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February</w:t>
      </w:r>
      <w:r>
        <w:t xml:space="preserve"> </w:t>
      </w:r>
      <w:r>
        <w:t xml:space="preserve">2009</w:t>
      </w:r>
    </w:p>
    <w:p>
      <w:hyperlink r:id="rId21">
        <w:r>
          <w:rPr>
            <w:rStyle w:val="Link"/>
          </w:rPr>
          <w:t xml:space="preserve">online version</w:t>
        </w:r>
      </w:hyperlink>
    </w:p>
    <w:p>
      <w:pPr>
        <w:pStyle w:val="Heading1"/>
      </w:pPr>
      <w:bookmarkStart w:id="22" w:name="changes-to-designated-securities-eligible-for-short-selling-effective-from-12-february-2009"/>
      <w:bookmarkEnd w:id="22"/>
      <w:r>
        <w:t xml:space="preserve">Changes To Designated Securities Eligible For Short Selling Effective From 12 February 2009</w:t>
      </w:r>
    </w:p>
    <w:p>
      <w:r>
        <w:t xml:space="preserve">The Stock Exchange of Hong Kong Limited (the Exchange) has announced that with effect from 12 February 2009 (Thursday), 25 additional securities will be eligible for short selling and 27 existing designated securities will be removed from the list. After the revision, there will be a total of 362 designated securities for short selling.</w:t>
      </w:r>
    </w:p>
    <w:p>
      <w:r>
        <w:t xml:space="preserve">The securities to be added and removed from the list of designated securities are set out below. The revised list of all designated securities is available on the</w:t>
      </w:r>
      <w:r>
        <w:t xml:space="preserve"> </w:t>
      </w:r>
      <w:hyperlink r:id="rId23">
        <w:r>
          <w:rPr>
            <w:rStyle w:val="Link"/>
          </w:rPr>
          <w:t xml:space="preserve">Exchange's website</w:t>
        </w:r>
      </w:hyperlink>
      <w:r>
        <w:t xml:space="preserve">.</w:t>
      </w:r>
    </w:p>
    <w:p>
      <w:pPr>
        <w:pStyle w:val="Heading2"/>
      </w:pPr>
      <w:bookmarkStart w:id="24" w:name="additional-designated-securities-with-effect-from-12-february-2009"/>
      <w:bookmarkEnd w:id="24"/>
      <w:r>
        <w:t xml:space="preserve">25 Additional Designated Securities (with effect from 12 February 2009)</w:t>
      </w:r>
    </w:p>
    <w:p>
      <w:pPr>
        <w:pStyle w:val="Compact"/>
      </w:pPr>
      <w:r>
        <w:rPr>
          <w:b/>
        </w:rPr>
        <w:t xml:space="preserve">STOCK CODE</w:t>
      </w:r>
    </w:p>
    <w:p>
      <w:pPr>
        <w:pStyle w:val="Compact"/>
      </w:pPr>
      <w:r>
        <w:rPr>
          <w:b/>
        </w:rPr>
        <w:t xml:space="preserve">ENGLISH SHORT NAME</w:t>
      </w:r>
    </w:p>
    <w:p>
      <w:pPr>
        <w:pStyle w:val="Compact"/>
      </w:pPr>
      <w:r>
        <w:t xml:space="preserve">1.</w:t>
      </w:r>
    </w:p>
    <w:p>
      <w:pPr>
        <w:pStyle w:val="Compact"/>
      </w:pPr>
      <w:r>
        <w:t xml:space="preserve">31</w:t>
      </w:r>
    </w:p>
    <w:p>
      <w:pPr>
        <w:pStyle w:val="Compact"/>
      </w:pPr>
      <w:r>
        <w:t xml:space="preserve">CHINA AEROSPACE</w:t>
      </w:r>
    </w:p>
    <w:p>
      <w:pPr>
        <w:pStyle w:val="Compact"/>
      </w:pPr>
      <w:r>
        <w:t xml:space="preserve">2.</w:t>
      </w:r>
    </w:p>
    <w:p>
      <w:pPr>
        <w:pStyle w:val="Compact"/>
      </w:pPr>
      <w:r>
        <w:t xml:space="preserve">133</w:t>
      </w:r>
    </w:p>
    <w:p>
      <w:pPr>
        <w:pStyle w:val="Compact"/>
      </w:pPr>
      <w:r>
        <w:t xml:space="preserve">CHINA MERCHANTS</w:t>
      </w:r>
    </w:p>
    <w:p>
      <w:pPr>
        <w:pStyle w:val="Compact"/>
      </w:pPr>
      <w:r>
        <w:t xml:space="preserve">3.</w:t>
      </w:r>
    </w:p>
    <w:p>
      <w:pPr>
        <w:pStyle w:val="Compact"/>
      </w:pPr>
      <w:r>
        <w:t xml:space="preserve">171</w:t>
      </w:r>
    </w:p>
    <w:p>
      <w:pPr>
        <w:pStyle w:val="Compact"/>
      </w:pPr>
      <w:r>
        <w:t xml:space="preserve">SILVER GRANT</w:t>
      </w:r>
    </w:p>
    <w:p>
      <w:pPr>
        <w:pStyle w:val="Compact"/>
      </w:pPr>
      <w:r>
        <w:t xml:space="preserve">4.</w:t>
      </w:r>
    </w:p>
    <w:p>
      <w:pPr>
        <w:pStyle w:val="Compact"/>
      </w:pPr>
      <w:r>
        <w:t xml:space="preserve">182</w:t>
      </w:r>
    </w:p>
    <w:p>
      <w:pPr>
        <w:pStyle w:val="Compact"/>
      </w:pPr>
      <w:r>
        <w:t xml:space="preserve">CHINA WINDPOWER</w:t>
      </w:r>
    </w:p>
    <w:p>
      <w:pPr>
        <w:pStyle w:val="Compact"/>
      </w:pPr>
      <w:r>
        <w:t xml:space="preserve">5.</w:t>
      </w:r>
    </w:p>
    <w:p>
      <w:pPr>
        <w:pStyle w:val="Compact"/>
      </w:pPr>
      <w:r>
        <w:t xml:space="preserve">217</w:t>
      </w:r>
    </w:p>
    <w:p>
      <w:pPr>
        <w:pStyle w:val="Compact"/>
      </w:pPr>
      <w:r>
        <w:t xml:space="preserve">CHINA CHENGTONG</w:t>
      </w:r>
    </w:p>
    <w:p>
      <w:pPr>
        <w:pStyle w:val="Compact"/>
      </w:pPr>
      <w:r>
        <w:t xml:space="preserve">6.</w:t>
      </w:r>
    </w:p>
    <w:p>
      <w:pPr>
        <w:pStyle w:val="Compact"/>
      </w:pPr>
      <w:r>
        <w:t xml:space="preserve">222</w:t>
      </w:r>
    </w:p>
    <w:p>
      <w:pPr>
        <w:pStyle w:val="Compact"/>
      </w:pPr>
      <w:r>
        <w:t xml:space="preserve">MIN XIN HOLD</w:t>
      </w:r>
    </w:p>
    <w:p>
      <w:pPr>
        <w:pStyle w:val="Compact"/>
      </w:pPr>
      <w:r>
        <w:t xml:space="preserve">7.</w:t>
      </w:r>
    </w:p>
    <w:p>
      <w:pPr>
        <w:pStyle w:val="Compact"/>
      </w:pPr>
      <w:r>
        <w:t xml:space="preserve">227</w:t>
      </w:r>
    </w:p>
    <w:p>
      <w:pPr>
        <w:pStyle w:val="Compact"/>
      </w:pPr>
      <w:r>
        <w:t xml:space="preserve">FIRST SHANGHAI</w:t>
      </w:r>
    </w:p>
    <w:p>
      <w:pPr>
        <w:pStyle w:val="Compact"/>
      </w:pPr>
      <w:r>
        <w:t xml:space="preserve">8.</w:t>
      </w:r>
    </w:p>
    <w:p>
      <w:pPr>
        <w:pStyle w:val="Compact"/>
      </w:pPr>
      <w:r>
        <w:t xml:space="preserve">317</w:t>
      </w:r>
    </w:p>
    <w:p>
      <w:pPr>
        <w:pStyle w:val="Compact"/>
      </w:pPr>
      <w:r>
        <w:t xml:space="preserve">GUANGZHOU SHIP</w:t>
      </w:r>
    </w:p>
    <w:p>
      <w:pPr>
        <w:pStyle w:val="Compact"/>
      </w:pPr>
      <w:r>
        <w:t xml:space="preserve">9.</w:t>
      </w:r>
    </w:p>
    <w:p>
      <w:pPr>
        <w:pStyle w:val="Compact"/>
      </w:pPr>
      <w:r>
        <w:t xml:space="preserve">337</w:t>
      </w:r>
    </w:p>
    <w:p>
      <w:pPr>
        <w:pStyle w:val="Compact"/>
      </w:pPr>
      <w:r>
        <w:t xml:space="preserve">SPG LAND</w:t>
      </w:r>
    </w:p>
    <w:p>
      <w:pPr>
        <w:pStyle w:val="Compact"/>
      </w:pPr>
      <w:r>
        <w:t xml:space="preserve">10.</w:t>
      </w:r>
    </w:p>
    <w:p>
      <w:pPr>
        <w:pStyle w:val="Compact"/>
      </w:pPr>
      <w:r>
        <w:t xml:space="preserve">661</w:t>
      </w:r>
    </w:p>
    <w:p>
      <w:pPr>
        <w:pStyle w:val="Compact"/>
      </w:pPr>
      <w:r>
        <w:t xml:space="preserve">CH N RES DEV</w:t>
      </w:r>
    </w:p>
    <w:p>
      <w:pPr>
        <w:pStyle w:val="Compact"/>
      </w:pPr>
      <w:r>
        <w:t xml:space="preserve">11.</w:t>
      </w:r>
    </w:p>
    <w:p>
      <w:pPr>
        <w:pStyle w:val="Compact"/>
      </w:pPr>
      <w:r>
        <w:t xml:space="preserve">832</w:t>
      </w:r>
    </w:p>
    <w:p>
      <w:pPr>
        <w:pStyle w:val="Compact"/>
      </w:pPr>
      <w:r>
        <w:t xml:space="preserve">CENTRAL CHINA</w:t>
      </w:r>
    </w:p>
    <w:p>
      <w:pPr>
        <w:pStyle w:val="Compact"/>
      </w:pPr>
      <w:r>
        <w:t xml:space="preserve">12.</w:t>
      </w:r>
    </w:p>
    <w:p>
      <w:pPr>
        <w:pStyle w:val="Compact"/>
      </w:pPr>
      <w:r>
        <w:t xml:space="preserve">887</w:t>
      </w:r>
    </w:p>
    <w:p>
      <w:pPr>
        <w:pStyle w:val="Compact"/>
      </w:pPr>
      <w:r>
        <w:t xml:space="preserve">EMPEROR WATCH&amp;J</w:t>
      </w:r>
    </w:p>
    <w:p>
      <w:pPr>
        <w:pStyle w:val="Compact"/>
      </w:pPr>
      <w:r>
        <w:t xml:space="preserve">13.</w:t>
      </w:r>
    </w:p>
    <w:p>
      <w:pPr>
        <w:pStyle w:val="Compact"/>
      </w:pPr>
      <w:r>
        <w:t xml:space="preserve">1033</w:t>
      </w:r>
    </w:p>
    <w:p>
      <w:pPr>
        <w:pStyle w:val="Compact"/>
      </w:pPr>
      <w:r>
        <w:t xml:space="preserve">YIZHENG CHEM</w:t>
      </w:r>
    </w:p>
    <w:p>
      <w:pPr>
        <w:pStyle w:val="Compact"/>
      </w:pPr>
      <w:r>
        <w:t xml:space="preserve">14.</w:t>
      </w:r>
    </w:p>
    <w:p>
      <w:pPr>
        <w:pStyle w:val="Compact"/>
      </w:pPr>
      <w:r>
        <w:t xml:space="preserve">1053</w:t>
      </w:r>
    </w:p>
    <w:p>
      <w:pPr>
        <w:pStyle w:val="Compact"/>
      </w:pPr>
      <w:r>
        <w:t xml:space="preserve">CHONGQING IRON</w:t>
      </w:r>
    </w:p>
    <w:p>
      <w:pPr>
        <w:pStyle w:val="Compact"/>
      </w:pPr>
      <w:r>
        <w:t xml:space="preserve">15.</w:t>
      </w:r>
    </w:p>
    <w:p>
      <w:pPr>
        <w:pStyle w:val="Compact"/>
      </w:pPr>
      <w:r>
        <w:t xml:space="preserve">1174</w:t>
      </w:r>
    </w:p>
    <w:p>
      <w:pPr>
        <w:pStyle w:val="Compact"/>
      </w:pPr>
      <w:r>
        <w:t xml:space="preserve">PACIFIC ANDES</w:t>
      </w:r>
    </w:p>
    <w:p>
      <w:pPr>
        <w:pStyle w:val="Compact"/>
      </w:pPr>
      <w:r>
        <w:t xml:space="preserve">16.</w:t>
      </w:r>
    </w:p>
    <w:p>
      <w:pPr>
        <w:pStyle w:val="Compact"/>
      </w:pPr>
      <w:r>
        <w:t xml:space="preserve">1812</w:t>
      </w:r>
    </w:p>
    <w:p>
      <w:pPr>
        <w:pStyle w:val="Compact"/>
      </w:pPr>
      <w:r>
        <w:t xml:space="preserve">CHENMING PAPER</w:t>
      </w:r>
    </w:p>
    <w:p>
      <w:pPr>
        <w:pStyle w:val="Compact"/>
      </w:pPr>
      <w:r>
        <w:t xml:space="preserve">17.</w:t>
      </w:r>
    </w:p>
    <w:p>
      <w:pPr>
        <w:pStyle w:val="Compact"/>
      </w:pPr>
      <w:r>
        <w:t xml:space="preserve">2000</w:t>
      </w:r>
    </w:p>
    <w:p>
      <w:pPr>
        <w:pStyle w:val="Compact"/>
      </w:pPr>
      <w:r>
        <w:t xml:space="preserve">SIM TECH</w:t>
      </w:r>
    </w:p>
    <w:p>
      <w:pPr>
        <w:pStyle w:val="Compact"/>
      </w:pPr>
      <w:r>
        <w:t xml:space="preserve">18.</w:t>
      </w:r>
    </w:p>
    <w:p>
      <w:pPr>
        <w:pStyle w:val="Compact"/>
      </w:pPr>
      <w:r>
        <w:t xml:space="preserve">2006</w:t>
      </w:r>
    </w:p>
    <w:p>
      <w:pPr>
        <w:pStyle w:val="Compact"/>
      </w:pPr>
      <w:r>
        <w:t xml:space="preserve">JINJIANG HOTELS</w:t>
      </w:r>
    </w:p>
    <w:p>
      <w:pPr>
        <w:pStyle w:val="Compact"/>
      </w:pPr>
      <w:r>
        <w:t xml:space="preserve">19.</w:t>
      </w:r>
    </w:p>
    <w:p>
      <w:pPr>
        <w:pStyle w:val="Compact"/>
      </w:pPr>
      <w:r>
        <w:t xml:space="preserve">2337</w:t>
      </w:r>
    </w:p>
    <w:p>
      <w:pPr>
        <w:pStyle w:val="Compact"/>
      </w:pPr>
      <w:r>
        <w:t xml:space="preserve">FORTE</w:t>
      </w:r>
    </w:p>
    <w:p>
      <w:pPr>
        <w:pStyle w:val="Compact"/>
      </w:pPr>
      <w:r>
        <w:t xml:space="preserve">20.</w:t>
      </w:r>
    </w:p>
    <w:p>
      <w:pPr>
        <w:pStyle w:val="Compact"/>
      </w:pPr>
      <w:r>
        <w:t xml:space="preserve">2342</w:t>
      </w:r>
    </w:p>
    <w:p>
      <w:pPr>
        <w:pStyle w:val="Compact"/>
      </w:pPr>
      <w:r>
        <w:t xml:space="preserve">COMBA</w:t>
      </w:r>
    </w:p>
    <w:p>
      <w:pPr>
        <w:pStyle w:val="Compact"/>
      </w:pPr>
      <w:r>
        <w:t xml:space="preserve">21.</w:t>
      </w:r>
    </w:p>
    <w:p>
      <w:pPr>
        <w:pStyle w:val="Compact"/>
      </w:pPr>
      <w:r>
        <w:t xml:space="preserve">2357</w:t>
      </w:r>
    </w:p>
    <w:p>
      <w:pPr>
        <w:pStyle w:val="Compact"/>
      </w:pPr>
      <w:r>
        <w:t xml:space="preserve">AVICHINA</w:t>
      </w:r>
    </w:p>
    <w:p>
      <w:pPr>
        <w:pStyle w:val="Compact"/>
      </w:pPr>
      <w:r>
        <w:t xml:space="preserve">22.</w:t>
      </w:r>
    </w:p>
    <w:p>
      <w:pPr>
        <w:pStyle w:val="Compact"/>
      </w:pPr>
      <w:r>
        <w:t xml:space="preserve">2366</w:t>
      </w:r>
    </w:p>
    <w:p>
      <w:pPr>
        <w:pStyle w:val="Compact"/>
      </w:pPr>
      <w:r>
        <w:t xml:space="preserve">QJY MEDIA</w:t>
      </w:r>
    </w:p>
    <w:p>
      <w:pPr>
        <w:pStyle w:val="Compact"/>
      </w:pPr>
      <w:r>
        <w:t xml:space="preserve">23.</w:t>
      </w:r>
    </w:p>
    <w:p>
      <w:pPr>
        <w:pStyle w:val="Compact"/>
      </w:pPr>
      <w:r>
        <w:t xml:space="preserve">2698</w:t>
      </w:r>
    </w:p>
    <w:p>
      <w:pPr>
        <w:pStyle w:val="Compact"/>
      </w:pPr>
      <w:r>
        <w:t xml:space="preserve">WEIQIAO TEXTILE</w:t>
      </w:r>
    </w:p>
    <w:p>
      <w:pPr>
        <w:pStyle w:val="Compact"/>
      </w:pPr>
      <w:r>
        <w:t xml:space="preserve">24.</w:t>
      </w:r>
    </w:p>
    <w:p>
      <w:pPr>
        <w:pStyle w:val="Compact"/>
      </w:pPr>
      <w:r>
        <w:t xml:space="preserve">2868</w:t>
      </w:r>
    </w:p>
    <w:p>
      <w:pPr>
        <w:pStyle w:val="Compact"/>
      </w:pPr>
      <w:r>
        <w:t xml:space="preserve">BJ CAPITAL LAND</w:t>
      </w:r>
    </w:p>
    <w:p>
      <w:pPr>
        <w:pStyle w:val="Compact"/>
      </w:pPr>
      <w:r>
        <w:t xml:space="preserve">25.</w:t>
      </w:r>
    </w:p>
    <w:p>
      <w:pPr>
        <w:pStyle w:val="Compact"/>
      </w:pPr>
      <w:r>
        <w:t xml:space="preserve">3999</w:t>
      </w:r>
    </w:p>
    <w:p>
      <w:pPr>
        <w:pStyle w:val="Compact"/>
      </w:pPr>
      <w:r>
        <w:t xml:space="preserve">DACHAN FOOD</w:t>
      </w:r>
    </w:p>
    <w:p/>
    <w:p>
      <w:pPr>
        <w:pStyle w:val="Heading2"/>
      </w:pPr>
      <w:bookmarkStart w:id="25" w:name="deletion-of-27-existing-designated-securities-with-effect-from-12-february-2009"/>
      <w:bookmarkEnd w:id="25"/>
      <w:r>
        <w:t xml:space="preserve">Deletion Of 27 Existing Designated Securities (with effect from 12 February 2009)</w:t>
      </w:r>
    </w:p>
    <w:p>
      <w:pPr>
        <w:pStyle w:val="Compact"/>
      </w:pPr>
      <w:r>
        <w:rPr>
          <w:b/>
        </w:rPr>
        <w:t xml:space="preserve">STOCK CODE</w:t>
      </w:r>
    </w:p>
    <w:p>
      <w:pPr>
        <w:pStyle w:val="Compact"/>
      </w:pPr>
      <w:r>
        <w:rPr>
          <w:b/>
        </w:rPr>
        <w:t xml:space="preserve">ENGLISH SHORT NAME</w:t>
      </w:r>
    </w:p>
    <w:p>
      <w:pPr>
        <w:pStyle w:val="Compact"/>
      </w:pPr>
      <w:r>
        <w:t xml:space="preserve">1.</w:t>
      </w:r>
    </w:p>
    <w:p>
      <w:pPr>
        <w:pStyle w:val="Compact"/>
      </w:pPr>
      <w:r>
        <w:t xml:space="preserve">86</w:t>
      </w:r>
    </w:p>
    <w:p>
      <w:pPr>
        <w:pStyle w:val="Compact"/>
      </w:pPr>
      <w:r>
        <w:t xml:space="preserve">SUN HUNG KAI CO</w:t>
      </w:r>
    </w:p>
    <w:p>
      <w:pPr>
        <w:pStyle w:val="Compact"/>
      </w:pPr>
      <w:r>
        <w:t xml:space="preserve">2.</w:t>
      </w:r>
    </w:p>
    <w:p>
      <w:pPr>
        <w:pStyle w:val="Compact"/>
      </w:pPr>
      <w:r>
        <w:t xml:space="preserve">86</w:t>
      </w:r>
    </w:p>
    <w:p>
      <w:pPr>
        <w:pStyle w:val="Compact"/>
      </w:pPr>
      <w:r>
        <w:t xml:space="preserve">TAI CHEUNG HOLD</w:t>
      </w:r>
    </w:p>
    <w:p>
      <w:pPr>
        <w:pStyle w:val="Compact"/>
      </w:pPr>
      <w:r>
        <w:t xml:space="preserve">3.</w:t>
      </w:r>
    </w:p>
    <w:p>
      <w:pPr>
        <w:pStyle w:val="Compact"/>
      </w:pPr>
      <w:r>
        <w:t xml:space="preserve">116</w:t>
      </w:r>
    </w:p>
    <w:p>
      <w:pPr>
        <w:pStyle w:val="Compact"/>
      </w:pPr>
      <w:r>
        <w:t xml:space="preserve">CHOW SANG SANG</w:t>
      </w:r>
    </w:p>
    <w:p>
      <w:pPr>
        <w:pStyle w:val="Compact"/>
      </w:pPr>
      <w:r>
        <w:t xml:space="preserve">4.</w:t>
      </w:r>
    </w:p>
    <w:p>
      <w:pPr>
        <w:pStyle w:val="Compact"/>
      </w:pPr>
      <w:r>
        <w:t xml:space="preserve">119</w:t>
      </w:r>
    </w:p>
    <w:p>
      <w:pPr>
        <w:pStyle w:val="Compact"/>
      </w:pPr>
      <w:r>
        <w:t xml:space="preserve">POLY HK INV</w:t>
      </w:r>
    </w:p>
    <w:p>
      <w:pPr>
        <w:pStyle w:val="Compact"/>
      </w:pPr>
      <w:r>
        <w:t xml:space="preserve">5.</w:t>
      </w:r>
    </w:p>
    <w:p>
      <w:pPr>
        <w:pStyle w:val="Compact"/>
      </w:pPr>
      <w:r>
        <w:t xml:space="preserve">157</w:t>
      </w:r>
    </w:p>
    <w:p>
      <w:pPr>
        <w:pStyle w:val="Compact"/>
      </w:pPr>
      <w:r>
        <w:t xml:space="preserve">NATURAL BEAUTY</w:t>
      </w:r>
    </w:p>
    <w:p>
      <w:pPr>
        <w:pStyle w:val="Compact"/>
      </w:pPr>
      <w:r>
        <w:t xml:space="preserve">6.</w:t>
      </w:r>
    </w:p>
    <w:p>
      <w:pPr>
        <w:pStyle w:val="Compact"/>
      </w:pPr>
      <w:r>
        <w:t xml:space="preserve">163</w:t>
      </w:r>
    </w:p>
    <w:p>
      <w:pPr>
        <w:pStyle w:val="Compact"/>
      </w:pPr>
      <w:r>
        <w:t xml:space="preserve">EMPEROR IHL</w:t>
      </w:r>
    </w:p>
    <w:p>
      <w:pPr>
        <w:pStyle w:val="Compact"/>
      </w:pPr>
      <w:r>
        <w:t xml:space="preserve">7.</w:t>
      </w:r>
    </w:p>
    <w:p>
      <w:pPr>
        <w:pStyle w:val="Compact"/>
      </w:pPr>
      <w:r>
        <w:t xml:space="preserve">175</w:t>
      </w:r>
    </w:p>
    <w:p>
      <w:pPr>
        <w:pStyle w:val="Compact"/>
      </w:pPr>
      <w:r>
        <w:t xml:space="preserve">GEELY AUTO</w:t>
      </w:r>
    </w:p>
    <w:p>
      <w:pPr>
        <w:pStyle w:val="Compact"/>
      </w:pPr>
      <w:r>
        <w:t xml:space="preserve">8.</w:t>
      </w:r>
    </w:p>
    <w:p>
      <w:pPr>
        <w:pStyle w:val="Compact"/>
      </w:pPr>
      <w:r>
        <w:t xml:space="preserve">251</w:t>
      </w:r>
    </w:p>
    <w:p>
      <w:pPr>
        <w:pStyle w:val="Compact"/>
      </w:pPr>
      <w:r>
        <w:t xml:space="preserve">SEA HOLDINGS</w:t>
      </w:r>
    </w:p>
    <w:p>
      <w:pPr>
        <w:pStyle w:val="Compact"/>
      </w:pPr>
      <w:r>
        <w:t xml:space="preserve">9.</w:t>
      </w:r>
    </w:p>
    <w:p>
      <w:pPr>
        <w:pStyle w:val="Compact"/>
      </w:pPr>
      <w:r>
        <w:t xml:space="preserve">258</w:t>
      </w:r>
    </w:p>
    <w:p>
      <w:pPr>
        <w:pStyle w:val="Compact"/>
      </w:pPr>
      <w:r>
        <w:t xml:space="preserve">TOMSON GROUP</w:t>
      </w:r>
    </w:p>
    <w:p>
      <w:pPr>
        <w:pStyle w:val="Compact"/>
      </w:pPr>
      <w:r>
        <w:t xml:space="preserve">10.</w:t>
      </w:r>
    </w:p>
    <w:p>
      <w:pPr>
        <w:pStyle w:val="Compact"/>
      </w:pPr>
      <w:r>
        <w:t xml:space="preserve">282</w:t>
      </w:r>
    </w:p>
    <w:p>
      <w:pPr>
        <w:pStyle w:val="Compact"/>
      </w:pPr>
      <w:r>
        <w:t xml:space="preserve">NEXT MEDIA</w:t>
      </w:r>
    </w:p>
    <w:p>
      <w:pPr>
        <w:pStyle w:val="Compact"/>
      </w:pPr>
      <w:r>
        <w:t xml:space="preserve">11.</w:t>
      </w:r>
    </w:p>
    <w:p>
      <w:pPr>
        <w:pStyle w:val="Compact"/>
      </w:pPr>
      <w:r>
        <w:t xml:space="preserve">289</w:t>
      </w:r>
    </w:p>
    <w:p>
      <w:pPr>
        <w:pStyle w:val="Compact"/>
      </w:pPr>
      <w:r>
        <w:t xml:space="preserve">WING ON CO</w:t>
      </w:r>
    </w:p>
    <w:p>
      <w:pPr>
        <w:pStyle w:val="Compact"/>
      </w:pPr>
      <w:r>
        <w:t xml:space="preserve">12.</w:t>
      </w:r>
    </w:p>
    <w:p>
      <w:pPr>
        <w:pStyle w:val="Compact"/>
      </w:pPr>
      <w:r>
        <w:t xml:space="preserve">315</w:t>
      </w:r>
    </w:p>
    <w:p>
      <w:pPr>
        <w:pStyle w:val="Compact"/>
      </w:pPr>
      <w:r>
        <w:t xml:space="preserve">SMARTONE TELE</w:t>
      </w:r>
    </w:p>
    <w:p>
      <w:pPr>
        <w:pStyle w:val="Compact"/>
      </w:pPr>
      <w:r>
        <w:t xml:space="preserve">13.</w:t>
      </w:r>
    </w:p>
    <w:p>
      <w:pPr>
        <w:pStyle w:val="Compact"/>
      </w:pPr>
      <w:r>
        <w:t xml:space="preserve">382</w:t>
      </w:r>
    </w:p>
    <w:p>
      <w:pPr>
        <w:pStyle w:val="Compact"/>
      </w:pPr>
      <w:r>
        <w:t xml:space="preserve">WELLING HOLDING</w:t>
      </w:r>
    </w:p>
    <w:p>
      <w:pPr>
        <w:pStyle w:val="Compact"/>
      </w:pPr>
      <w:r>
        <w:t xml:space="preserve">14.</w:t>
      </w:r>
    </w:p>
    <w:p>
      <w:pPr>
        <w:pStyle w:val="Compact"/>
      </w:pPr>
      <w:r>
        <w:t xml:space="preserve">393</w:t>
      </w:r>
    </w:p>
    <w:p>
      <w:pPr>
        <w:pStyle w:val="Compact"/>
      </w:pPr>
      <w:r>
        <w:t xml:space="preserve">GLORIOUS SUN</w:t>
      </w:r>
    </w:p>
    <w:p>
      <w:pPr>
        <w:pStyle w:val="Compact"/>
      </w:pPr>
      <w:r>
        <w:t xml:space="preserve">15.</w:t>
      </w:r>
    </w:p>
    <w:p>
      <w:pPr>
        <w:pStyle w:val="Compact"/>
      </w:pPr>
      <w:r>
        <w:t xml:space="preserve">457</w:t>
      </w:r>
    </w:p>
    <w:p>
      <w:pPr>
        <w:pStyle w:val="Compact"/>
      </w:pPr>
      <w:r>
        <w:t xml:space="preserve">O2MICRO</w:t>
      </w:r>
    </w:p>
    <w:p>
      <w:pPr>
        <w:pStyle w:val="Compact"/>
      </w:pPr>
      <w:r>
        <w:t xml:space="preserve">16.</w:t>
      </w:r>
    </w:p>
    <w:p>
      <w:pPr>
        <w:pStyle w:val="Compact"/>
      </w:pPr>
      <w:r>
        <w:t xml:space="preserve">662</w:t>
      </w:r>
    </w:p>
    <w:p>
      <w:pPr>
        <w:pStyle w:val="Compact"/>
      </w:pPr>
      <w:r>
        <w:t xml:space="preserve">ASIA FINANCIAL</w:t>
      </w:r>
    </w:p>
    <w:p>
      <w:pPr>
        <w:pStyle w:val="Compact"/>
      </w:pPr>
      <w:r>
        <w:t xml:space="preserve">17.</w:t>
      </w:r>
    </w:p>
    <w:p>
      <w:pPr>
        <w:pStyle w:val="Compact"/>
      </w:pPr>
      <w:r>
        <w:t xml:space="preserve">828</w:t>
      </w:r>
    </w:p>
    <w:p>
      <w:pPr>
        <w:pStyle w:val="Compact"/>
      </w:pPr>
      <w:r>
        <w:t xml:space="preserve">DYNASTY WINES</w:t>
      </w:r>
    </w:p>
    <w:p>
      <w:pPr>
        <w:pStyle w:val="Compact"/>
      </w:pPr>
      <w:r>
        <w:t xml:space="preserve">18.</w:t>
      </w:r>
    </w:p>
    <w:p>
      <w:pPr>
        <w:pStyle w:val="Compact"/>
      </w:pPr>
      <w:r>
        <w:t xml:space="preserve">1083</w:t>
      </w:r>
    </w:p>
    <w:p>
      <w:pPr>
        <w:pStyle w:val="Compact"/>
      </w:pPr>
      <w:r>
        <w:t xml:space="preserve">TOWNGAS CHINA</w:t>
      </w:r>
    </w:p>
    <w:p>
      <w:pPr>
        <w:pStyle w:val="Compact"/>
      </w:pPr>
      <w:r>
        <w:t xml:space="preserve">19.</w:t>
      </w:r>
    </w:p>
    <w:p>
      <w:pPr>
        <w:pStyle w:val="Compact"/>
      </w:pPr>
      <w:r>
        <w:t xml:space="preserve">1177</w:t>
      </w:r>
    </w:p>
    <w:p>
      <w:pPr>
        <w:pStyle w:val="Compact"/>
      </w:pPr>
      <w:r>
        <w:t xml:space="preserve">SINO BIOPHARM</w:t>
      </w:r>
    </w:p>
    <w:p>
      <w:pPr>
        <w:pStyle w:val="Compact"/>
      </w:pPr>
      <w:r>
        <w:t xml:space="preserve">20.</w:t>
      </w:r>
    </w:p>
    <w:p>
      <w:pPr>
        <w:pStyle w:val="Compact"/>
      </w:pPr>
      <w:r>
        <w:t xml:space="preserve">1221</w:t>
      </w:r>
    </w:p>
    <w:p>
      <w:pPr>
        <w:pStyle w:val="Compact"/>
      </w:pPr>
      <w:r>
        <w:t xml:space="preserve">SINO HOTELS</w:t>
      </w:r>
    </w:p>
    <w:p>
      <w:pPr>
        <w:pStyle w:val="Compact"/>
      </w:pPr>
      <w:r>
        <w:t xml:space="preserve">21.</w:t>
      </w:r>
    </w:p>
    <w:p>
      <w:pPr>
        <w:pStyle w:val="Compact"/>
      </w:pPr>
      <w:r>
        <w:t xml:space="preserve">1882</w:t>
      </w:r>
    </w:p>
    <w:p>
      <w:pPr>
        <w:pStyle w:val="Compact"/>
      </w:pPr>
      <w:r>
        <w:t xml:space="preserve">HAITIAN INT'L</w:t>
      </w:r>
    </w:p>
    <w:p>
      <w:pPr>
        <w:pStyle w:val="Compact"/>
      </w:pPr>
      <w:r>
        <w:t xml:space="preserve">22.</w:t>
      </w:r>
    </w:p>
    <w:p>
      <w:pPr>
        <w:pStyle w:val="Compact"/>
      </w:pPr>
      <w:r>
        <w:t xml:space="preserve">1889</w:t>
      </w:r>
    </w:p>
    <w:p>
      <w:pPr>
        <w:pStyle w:val="Compact"/>
      </w:pPr>
      <w:r>
        <w:t xml:space="preserve">WUYI PHARMA</w:t>
      </w:r>
    </w:p>
    <w:p>
      <w:pPr>
        <w:pStyle w:val="Compact"/>
      </w:pPr>
      <w:r>
        <w:t xml:space="preserve">23.</w:t>
      </w:r>
    </w:p>
    <w:p>
      <w:pPr>
        <w:pStyle w:val="Compact"/>
      </w:pPr>
      <w:r>
        <w:t xml:space="preserve">2008</w:t>
      </w:r>
    </w:p>
    <w:p>
      <w:pPr>
        <w:pStyle w:val="Compact"/>
      </w:pPr>
      <w:r>
        <w:t xml:space="preserve">PHOENIX TV</w:t>
      </w:r>
    </w:p>
    <w:p>
      <w:pPr>
        <w:pStyle w:val="Compact"/>
      </w:pPr>
      <w:r>
        <w:t xml:space="preserve">24.</w:t>
      </w:r>
    </w:p>
    <w:p>
      <w:pPr>
        <w:pStyle w:val="Compact"/>
      </w:pPr>
      <w:r>
        <w:t xml:space="preserve">2387</w:t>
      </w:r>
    </w:p>
    <w:p>
      <w:pPr>
        <w:pStyle w:val="Compact"/>
      </w:pPr>
      <w:r>
        <w:t xml:space="preserve">IDS</w:t>
      </w:r>
    </w:p>
    <w:p>
      <w:pPr>
        <w:pStyle w:val="Compact"/>
      </w:pPr>
      <w:r>
        <w:t xml:space="preserve">25.</w:t>
      </w:r>
    </w:p>
    <w:p>
      <w:pPr>
        <w:pStyle w:val="Compact"/>
      </w:pPr>
      <w:r>
        <w:t xml:space="preserve">2877</w:t>
      </w:r>
    </w:p>
    <w:p>
      <w:pPr>
        <w:pStyle w:val="Compact"/>
      </w:pPr>
      <w:r>
        <w:t xml:space="preserve">SHINEWAY PHARM</w:t>
      </w:r>
    </w:p>
    <w:p>
      <w:pPr>
        <w:pStyle w:val="Compact"/>
      </w:pPr>
      <w:r>
        <w:t xml:space="preserve">26.</w:t>
      </w:r>
    </w:p>
    <w:p>
      <w:pPr>
        <w:pStyle w:val="Compact"/>
      </w:pPr>
      <w:r>
        <w:t xml:space="preserve">3398</w:t>
      </w:r>
    </w:p>
    <w:p>
      <w:pPr>
        <w:pStyle w:val="Compact"/>
      </w:pPr>
      <w:r>
        <w:t xml:space="preserve">CHINA TING</w:t>
      </w:r>
    </w:p>
    <w:p>
      <w:pPr>
        <w:pStyle w:val="Compact"/>
      </w:pPr>
      <w:r>
        <w:t xml:space="preserve">27.</w:t>
      </w:r>
    </w:p>
    <w:p>
      <w:pPr>
        <w:pStyle w:val="Compact"/>
      </w:pPr>
      <w:r>
        <w:t xml:space="preserve">3868</w:t>
      </w:r>
    </w:p>
    <w:p>
      <w:pPr>
        <w:pStyle w:val="Compact"/>
      </w:pPr>
      <w:r>
        <w:t xml:space="preserve">QUNXING PAPER</w:t>
      </w:r>
    </w:p>
    <w:p/>
    <w:p>
      <w:r>
        <w:t xml:space="preserve">This newsletter is intended as a summary only of the changes to the list of designated securities for short selling set out in the Exchange's press release dated 5 February 2009. For a complete list of designated securities for short selling, reference should be made to the</w:t>
      </w:r>
      <w:r>
        <w:t xml:space="preserve"> </w:t>
      </w:r>
      <w:hyperlink r:id="rId23">
        <w:r>
          <w:rPr>
            <w:rStyle w:val="Link"/>
          </w:rPr>
          <w:t xml:space="preserve">Exchange's website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6">
        <w:r>
          <w:rPr>
            <w:rStyle w:val="Link"/>
          </w:rPr>
          <w:t xml:space="preserve">unsubscribe@charltonslaw.com</w:t>
        </w:r>
      </w:hyperlink>
    </w:p>
    <w:p>
      <w:r>
        <w:rPr>
          <w:b/>
        </w:rPr>
        <w:t xml:space="preserve">Charltons - Hong Kong Law Newsletter - Issue 69 - 06 February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986444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anges-to-designated-securities-eligible-for-short-selling/" TargetMode="External" /><Relationship Type="http://schemas.openxmlformats.org/officeDocument/2006/relationships/hyperlink" Id="rId23" Target="http://www.hkex.com.hk/tradinfo/secshortsell/secshortsell.htm" TargetMode="External" /><Relationship Type="http://schemas.openxmlformats.org/officeDocument/2006/relationships/hyperlink" Id="rId2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anges-to-designated-securities-eligible-for-short-selling/" TargetMode="External" /><Relationship Type="http://schemas.openxmlformats.org/officeDocument/2006/relationships/hyperlink" Id="rId23" Target="http://www.hkex.com.hk/tradinfo/secshortsell/secshortsell.htm" TargetMode="External" /><Relationship Type="http://schemas.openxmlformats.org/officeDocument/2006/relationships/hyperlink" Id="rId2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February 2009</dc:title>
  <dc:creator/>
</cp:coreProperties>
</file>