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13BE" w:rsidRPr="0055755D" w:rsidRDefault="00061532" w:rsidP="0055755D">
      <w:pPr>
        <w:snapToGrid w:val="0"/>
        <w:spacing w:after="0" w:line="240" w:lineRule="auto"/>
        <w:jc w:val="both"/>
        <w:rPr>
          <w:rFonts w:ascii="Arial" w:eastAsia="Cambria" w:hAnsi="Arial" w:cs="Arial"/>
          <w:color w:val="00000A"/>
          <w:sz w:val="20"/>
          <w:szCs w:val="20"/>
          <w:u w:val="single"/>
        </w:rPr>
      </w:pPr>
      <w:r w:rsidRPr="00C41437">
        <w:rPr>
          <w:rFonts w:ascii="Arial" w:hAnsi="Arial" w:cs="Arial"/>
          <w:b/>
          <w:sz w:val="20"/>
          <w:szCs w:val="20"/>
        </w:rPr>
        <w:t xml:space="preserve"> </w:t>
      </w:r>
    </w:p>
    <w:p w:rsidR="00D1091A" w:rsidRPr="008524CA" w:rsidRDefault="00D1091A" w:rsidP="00D1091A">
      <w:pPr>
        <w:shd w:val="clear" w:color="auto" w:fill="000000"/>
        <w:spacing w:after="200"/>
        <w:jc w:val="center"/>
        <w:rPr>
          <w:rFonts w:ascii="Cambria" w:eastAsia="Cambria" w:hAnsi="Cambria" w:cs="Times New Roman"/>
          <w:color w:val="FFFFFF"/>
          <w:sz w:val="24"/>
          <w:szCs w:val="24"/>
        </w:rPr>
      </w:pPr>
      <w:r>
        <w:rPr>
          <w:rFonts w:ascii="Cambria" w:eastAsia="Cambria" w:hAnsi="Cambria" w:cs="Times New Roman"/>
          <w:color w:val="FFFFFF"/>
          <w:sz w:val="24"/>
          <w:szCs w:val="24"/>
        </w:rPr>
        <w:t>Charltons - Hong Kong Law - 0</w:t>
      </w:r>
      <w:r w:rsidR="00E65319">
        <w:rPr>
          <w:rFonts w:ascii="Cambria" w:eastAsia="Cambria" w:hAnsi="Cambria" w:cs="Times New Roman"/>
          <w:color w:val="FFFFFF"/>
          <w:sz w:val="24"/>
          <w:szCs w:val="24"/>
        </w:rPr>
        <w:t>4</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August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D1091A" w:rsidRPr="00D1091A" w:rsidRDefault="00000000" w:rsidP="00D1091A">
      <w:pPr>
        <w:spacing w:after="200"/>
        <w:jc w:val="center"/>
        <w:rPr>
          <w:rFonts w:ascii="Cambria" w:eastAsia="Cambria" w:hAnsi="Cambria" w:cs="Times New Roman"/>
          <w:color w:val="00000A"/>
          <w:sz w:val="28"/>
          <w:szCs w:val="24"/>
          <w:u w:val="single"/>
        </w:rPr>
      </w:pPr>
      <w:hyperlink r:id="rId8" w:history="1">
        <w:r w:rsidR="00D1091A" w:rsidRPr="00365171">
          <w:rPr>
            <w:rStyle w:val="a3"/>
            <w:rFonts w:ascii="Cambria" w:eastAsia="Cambria" w:hAnsi="Cambria"/>
            <w:sz w:val="28"/>
            <w:szCs w:val="24"/>
          </w:rPr>
          <w:t>online version</w:t>
        </w:r>
      </w:hyperlink>
    </w:p>
    <w:p w:rsidR="005152D8" w:rsidRPr="0055755D" w:rsidRDefault="001D7633" w:rsidP="0055755D">
      <w:pPr>
        <w:snapToGrid w:val="0"/>
        <w:spacing w:after="0" w:line="240" w:lineRule="auto"/>
        <w:jc w:val="center"/>
        <w:rPr>
          <w:rFonts w:ascii="Arial" w:hAnsi="Arial" w:cs="Arial"/>
          <w:b/>
          <w:bCs/>
          <w:color w:val="FF0000"/>
          <w:sz w:val="20"/>
          <w:szCs w:val="20"/>
          <w:lang w:eastAsia="zh-TW"/>
        </w:rPr>
      </w:pPr>
      <w:r w:rsidRPr="001D7633">
        <w:rPr>
          <w:rFonts w:ascii="Arial" w:hAnsi="Arial" w:cs="Arial"/>
          <w:b/>
          <w:bCs/>
          <w:color w:val="FF0000"/>
          <w:sz w:val="20"/>
          <w:szCs w:val="20"/>
          <w:lang w:val="en-GB" w:eastAsia="zh-TW"/>
        </w:rPr>
        <w:t xml:space="preserve">HKEX Listing </w:t>
      </w:r>
      <w:r w:rsidR="003C777C">
        <w:rPr>
          <w:rFonts w:ascii="Arial" w:hAnsi="Arial" w:cs="Arial"/>
          <w:b/>
          <w:bCs/>
          <w:color w:val="FF0000"/>
          <w:sz w:val="20"/>
          <w:szCs w:val="20"/>
          <w:lang w:val="en-GB" w:eastAsia="zh-TW"/>
        </w:rPr>
        <w:t xml:space="preserve">Rule Changes for PRC Issuers </w:t>
      </w:r>
      <w:r w:rsidRPr="001D7633">
        <w:rPr>
          <w:rFonts w:ascii="Arial" w:hAnsi="Arial" w:cs="Arial"/>
          <w:b/>
          <w:bCs/>
          <w:color w:val="FF0000"/>
          <w:sz w:val="20"/>
          <w:szCs w:val="20"/>
          <w:lang w:val="en-GB" w:eastAsia="zh-TW"/>
        </w:rPr>
        <w:t>Effect</w:t>
      </w:r>
      <w:r w:rsidR="003C777C">
        <w:rPr>
          <w:rFonts w:ascii="Arial" w:hAnsi="Arial" w:cs="Arial"/>
          <w:b/>
          <w:bCs/>
          <w:color w:val="FF0000"/>
          <w:sz w:val="20"/>
          <w:szCs w:val="20"/>
          <w:lang w:val="en-GB" w:eastAsia="zh-TW"/>
        </w:rPr>
        <w:t xml:space="preserve">ive </w:t>
      </w:r>
      <w:r w:rsidRPr="001D7633">
        <w:rPr>
          <w:rFonts w:ascii="Arial" w:hAnsi="Arial" w:cs="Arial"/>
          <w:b/>
          <w:bCs/>
          <w:color w:val="FF0000"/>
          <w:sz w:val="20"/>
          <w:szCs w:val="20"/>
          <w:lang w:val="en-GB" w:eastAsia="zh-TW"/>
        </w:rPr>
        <w:t>1 August 2023</w:t>
      </w:r>
    </w:p>
    <w:p w:rsidR="005F7F3F" w:rsidRPr="00C41437" w:rsidRDefault="005F7F3F" w:rsidP="00C41437">
      <w:pPr>
        <w:snapToGrid w:val="0"/>
        <w:spacing w:after="0" w:line="240" w:lineRule="auto"/>
        <w:jc w:val="both"/>
        <w:rPr>
          <w:rFonts w:ascii="Arial" w:hAnsi="Arial" w:cs="Arial"/>
          <w:bCs/>
          <w:sz w:val="20"/>
          <w:szCs w:val="20"/>
          <w:lang w:eastAsia="zh-TW"/>
        </w:rPr>
      </w:pPr>
    </w:p>
    <w:p w:rsidR="003263EE" w:rsidRPr="00C41437" w:rsidRDefault="00E85DF7" w:rsidP="00C41437">
      <w:pPr>
        <w:snapToGrid w:val="0"/>
        <w:spacing w:after="0" w:line="240" w:lineRule="auto"/>
        <w:jc w:val="both"/>
        <w:rPr>
          <w:rFonts w:ascii="Arial" w:hAnsi="Arial" w:cs="Arial"/>
          <w:bCs/>
          <w:sz w:val="20"/>
          <w:szCs w:val="20"/>
        </w:rPr>
      </w:pPr>
      <w:r>
        <w:rPr>
          <w:rFonts w:ascii="Arial" w:hAnsi="Arial" w:cs="Arial"/>
          <w:bCs/>
          <w:sz w:val="20"/>
          <w:szCs w:val="20"/>
        </w:rPr>
        <w:t>T</w:t>
      </w:r>
      <w:r w:rsidR="00D85319" w:rsidRPr="00C41437">
        <w:rPr>
          <w:rFonts w:ascii="Arial" w:hAnsi="Arial" w:cs="Arial"/>
          <w:bCs/>
          <w:sz w:val="20"/>
          <w:szCs w:val="20"/>
        </w:rPr>
        <w:t>he Hong</w:t>
      </w:r>
      <w:r w:rsidR="00490097" w:rsidRPr="00C41437">
        <w:rPr>
          <w:rFonts w:ascii="Arial" w:hAnsi="Arial" w:cs="Arial"/>
          <w:bCs/>
          <w:sz w:val="20"/>
          <w:szCs w:val="20"/>
        </w:rPr>
        <w:t xml:space="preserve"> Kong Stock Exchange</w:t>
      </w:r>
      <w:r w:rsidR="001C58B4">
        <w:rPr>
          <w:rFonts w:ascii="Arial" w:hAnsi="Arial" w:cs="Arial"/>
          <w:bCs/>
          <w:sz w:val="20"/>
          <w:szCs w:val="20"/>
        </w:rPr>
        <w:t>’s</w:t>
      </w:r>
      <w:r w:rsidR="00490097" w:rsidRPr="00C41437">
        <w:rPr>
          <w:rFonts w:ascii="Arial" w:hAnsi="Arial" w:cs="Arial"/>
          <w:bCs/>
          <w:sz w:val="20"/>
          <w:szCs w:val="20"/>
        </w:rPr>
        <w:t xml:space="preserve"> (</w:t>
      </w:r>
      <w:r w:rsidR="00490097" w:rsidRPr="00C41437">
        <w:rPr>
          <w:rFonts w:ascii="Arial" w:hAnsi="Arial" w:cs="Arial"/>
          <w:b/>
          <w:bCs/>
          <w:sz w:val="20"/>
          <w:szCs w:val="20"/>
        </w:rPr>
        <w:t>HKEX</w:t>
      </w:r>
      <w:r w:rsidR="00490097" w:rsidRPr="00C41437">
        <w:rPr>
          <w:rFonts w:ascii="Arial" w:hAnsi="Arial" w:cs="Arial"/>
          <w:bCs/>
          <w:sz w:val="20"/>
          <w:szCs w:val="20"/>
        </w:rPr>
        <w:t xml:space="preserve">) </w:t>
      </w:r>
      <w:r w:rsidR="001C58B4">
        <w:rPr>
          <w:rFonts w:ascii="Arial" w:hAnsi="Arial" w:cs="Arial"/>
          <w:bCs/>
          <w:sz w:val="20"/>
          <w:szCs w:val="20"/>
        </w:rPr>
        <w:t xml:space="preserve">revised </w:t>
      </w:r>
      <w:r w:rsidR="00803BB6" w:rsidRPr="006302A5">
        <w:rPr>
          <w:rFonts w:ascii="Arial" w:hAnsi="Arial" w:cs="Arial"/>
          <w:bCs/>
          <w:sz w:val="20"/>
          <w:szCs w:val="20"/>
        </w:rPr>
        <w:t xml:space="preserve">Listing Rules </w:t>
      </w:r>
      <w:r w:rsidR="00E77B99" w:rsidRPr="00C41437">
        <w:rPr>
          <w:rFonts w:ascii="Arial" w:hAnsi="Arial" w:cs="Arial"/>
          <w:bCs/>
          <w:sz w:val="20"/>
          <w:szCs w:val="20"/>
        </w:rPr>
        <w:t xml:space="preserve">for </w:t>
      </w:r>
      <w:r w:rsidR="00F10068">
        <w:rPr>
          <w:rFonts w:ascii="Arial" w:hAnsi="Arial" w:cs="Arial"/>
          <w:bCs/>
          <w:sz w:val="20"/>
          <w:szCs w:val="20"/>
        </w:rPr>
        <w:t>PRC-</w:t>
      </w:r>
      <w:r w:rsidR="008804DD">
        <w:rPr>
          <w:rFonts w:ascii="Arial" w:hAnsi="Arial" w:cs="Arial"/>
          <w:bCs/>
          <w:sz w:val="20"/>
          <w:szCs w:val="20"/>
        </w:rPr>
        <w:t xml:space="preserve">incorporated </w:t>
      </w:r>
      <w:r w:rsidR="00F10068">
        <w:rPr>
          <w:rFonts w:ascii="Arial" w:hAnsi="Arial" w:cs="Arial"/>
          <w:bCs/>
          <w:sz w:val="20"/>
          <w:szCs w:val="20"/>
        </w:rPr>
        <w:t>issuers</w:t>
      </w:r>
      <w:r w:rsidR="00F10068">
        <w:rPr>
          <w:rStyle w:val="a7"/>
          <w:rFonts w:ascii="Arial" w:hAnsi="Arial" w:cs="Arial"/>
          <w:bCs/>
          <w:sz w:val="20"/>
          <w:szCs w:val="20"/>
        </w:rPr>
        <w:footnoteReference w:id="1"/>
      </w:r>
      <w:r w:rsidR="00F10068" w:rsidRPr="00C41437">
        <w:rPr>
          <w:rFonts w:ascii="Arial" w:hAnsi="Arial" w:cs="Arial"/>
          <w:bCs/>
          <w:sz w:val="20"/>
          <w:szCs w:val="20"/>
        </w:rPr>
        <w:t xml:space="preserve"> </w:t>
      </w:r>
      <w:r w:rsidR="00524CA5" w:rsidRPr="00C41437">
        <w:rPr>
          <w:rFonts w:ascii="Arial" w:hAnsi="Arial" w:cs="Arial"/>
          <w:bCs/>
          <w:sz w:val="20"/>
          <w:szCs w:val="20"/>
        </w:rPr>
        <w:t>(</w:t>
      </w:r>
      <w:r w:rsidR="00524CA5" w:rsidRPr="00C41437">
        <w:rPr>
          <w:rFonts w:ascii="Arial" w:hAnsi="Arial" w:cs="Arial"/>
          <w:b/>
          <w:bCs/>
          <w:sz w:val="20"/>
          <w:szCs w:val="20"/>
        </w:rPr>
        <w:t>PRC issuer</w:t>
      </w:r>
      <w:r w:rsidR="000C6AEA">
        <w:rPr>
          <w:rFonts w:ascii="Arial" w:hAnsi="Arial" w:cs="Arial"/>
          <w:b/>
          <w:bCs/>
          <w:sz w:val="20"/>
          <w:szCs w:val="20"/>
        </w:rPr>
        <w:t>s</w:t>
      </w:r>
      <w:r w:rsidR="00524CA5" w:rsidRPr="00C41437">
        <w:rPr>
          <w:rFonts w:ascii="Arial" w:hAnsi="Arial" w:cs="Arial"/>
          <w:bCs/>
          <w:sz w:val="20"/>
          <w:szCs w:val="20"/>
        </w:rPr>
        <w:t xml:space="preserve">) </w:t>
      </w:r>
      <w:r w:rsidR="00B66E13" w:rsidRPr="00C41437">
        <w:rPr>
          <w:rFonts w:ascii="Arial" w:hAnsi="Arial" w:cs="Arial"/>
          <w:bCs/>
          <w:sz w:val="20"/>
          <w:szCs w:val="20"/>
        </w:rPr>
        <w:t xml:space="preserve">reflect </w:t>
      </w:r>
      <w:r w:rsidR="001C58B4">
        <w:rPr>
          <w:rFonts w:ascii="Arial" w:hAnsi="Arial" w:cs="Arial"/>
          <w:bCs/>
          <w:sz w:val="20"/>
          <w:szCs w:val="20"/>
        </w:rPr>
        <w:t xml:space="preserve">PRC regulatory </w:t>
      </w:r>
      <w:r w:rsidR="00B66E13" w:rsidRPr="00C41437">
        <w:rPr>
          <w:rFonts w:ascii="Arial" w:hAnsi="Arial" w:cs="Arial"/>
          <w:bCs/>
          <w:sz w:val="20"/>
          <w:szCs w:val="20"/>
        </w:rPr>
        <w:t xml:space="preserve">changes </w:t>
      </w:r>
      <w:r w:rsidR="001C58B4">
        <w:rPr>
          <w:rFonts w:ascii="Arial" w:hAnsi="Arial" w:cs="Arial"/>
          <w:bCs/>
          <w:sz w:val="20"/>
          <w:szCs w:val="20"/>
        </w:rPr>
        <w:t xml:space="preserve">for </w:t>
      </w:r>
      <w:r w:rsidR="008804DD">
        <w:rPr>
          <w:rFonts w:ascii="Arial" w:hAnsi="Arial" w:cs="Arial"/>
          <w:bCs/>
          <w:sz w:val="20"/>
          <w:szCs w:val="20"/>
        </w:rPr>
        <w:t>PRC issuers’ offshore</w:t>
      </w:r>
      <w:r w:rsidR="005152D8" w:rsidRPr="00C41437">
        <w:rPr>
          <w:rFonts w:ascii="Arial" w:hAnsi="Arial" w:cs="Arial"/>
          <w:bCs/>
          <w:sz w:val="20"/>
          <w:szCs w:val="20"/>
        </w:rPr>
        <w:t xml:space="preserve"> listings</w:t>
      </w:r>
      <w:r w:rsidR="008804DD">
        <w:rPr>
          <w:rFonts w:ascii="Arial" w:hAnsi="Arial" w:cs="Arial"/>
          <w:bCs/>
          <w:sz w:val="20"/>
          <w:szCs w:val="20"/>
        </w:rPr>
        <w:t xml:space="preserve"> </w:t>
      </w:r>
      <w:r>
        <w:rPr>
          <w:rFonts w:ascii="Arial" w:hAnsi="Arial" w:cs="Arial"/>
          <w:bCs/>
          <w:sz w:val="20"/>
          <w:szCs w:val="20"/>
        </w:rPr>
        <w:t xml:space="preserve">and </w:t>
      </w:r>
      <w:r w:rsidR="001C58B4">
        <w:rPr>
          <w:rFonts w:ascii="Arial" w:hAnsi="Arial" w:cs="Arial"/>
          <w:bCs/>
          <w:sz w:val="20"/>
          <w:szCs w:val="20"/>
        </w:rPr>
        <w:t xml:space="preserve">new filing </w:t>
      </w:r>
      <w:r>
        <w:rPr>
          <w:rFonts w:ascii="Arial" w:hAnsi="Arial" w:cs="Arial"/>
          <w:bCs/>
          <w:sz w:val="20"/>
          <w:szCs w:val="20"/>
        </w:rPr>
        <w:t xml:space="preserve">requirements </w:t>
      </w:r>
      <w:r w:rsidR="008804DD">
        <w:rPr>
          <w:rFonts w:ascii="Arial" w:hAnsi="Arial" w:cs="Arial"/>
          <w:bCs/>
          <w:sz w:val="20"/>
          <w:szCs w:val="20"/>
        </w:rPr>
        <w:t xml:space="preserve">for </w:t>
      </w:r>
      <w:r w:rsidR="008804DD" w:rsidRPr="00C41437">
        <w:rPr>
          <w:rFonts w:ascii="Arial" w:hAnsi="Arial" w:cs="Arial"/>
          <w:bCs/>
          <w:sz w:val="20"/>
          <w:szCs w:val="20"/>
          <w:lang w:eastAsia="zh-TW"/>
        </w:rPr>
        <w:t xml:space="preserve">PRC issuers and overseas-incorporated issuers </w:t>
      </w:r>
      <w:r w:rsidR="001C58B4">
        <w:rPr>
          <w:rFonts w:ascii="Arial" w:hAnsi="Arial" w:cs="Arial"/>
          <w:bCs/>
          <w:sz w:val="20"/>
          <w:szCs w:val="20"/>
          <w:lang w:eastAsia="zh-TW"/>
        </w:rPr>
        <w:t xml:space="preserve">with </w:t>
      </w:r>
      <w:r w:rsidR="003C777C">
        <w:rPr>
          <w:rFonts w:ascii="Arial" w:hAnsi="Arial" w:cs="Arial"/>
          <w:bCs/>
          <w:sz w:val="20"/>
          <w:szCs w:val="20"/>
          <w:lang w:eastAsia="zh-TW"/>
        </w:rPr>
        <w:t xml:space="preserve">their </w:t>
      </w:r>
      <w:r w:rsidR="008804DD" w:rsidRPr="00C41437">
        <w:rPr>
          <w:rFonts w:ascii="Arial" w:hAnsi="Arial" w:cs="Arial"/>
          <w:bCs/>
          <w:sz w:val="20"/>
          <w:szCs w:val="20"/>
          <w:lang w:eastAsia="zh-TW"/>
        </w:rPr>
        <w:t xml:space="preserve">principal operations </w:t>
      </w:r>
      <w:r w:rsidR="008804DD">
        <w:rPr>
          <w:rFonts w:ascii="Arial" w:hAnsi="Arial" w:cs="Arial"/>
          <w:bCs/>
          <w:sz w:val="20"/>
          <w:szCs w:val="20"/>
          <w:lang w:eastAsia="zh-TW"/>
        </w:rPr>
        <w:t>in</w:t>
      </w:r>
      <w:r w:rsidR="008804DD" w:rsidRPr="00C41437">
        <w:rPr>
          <w:rFonts w:ascii="Arial" w:hAnsi="Arial" w:cs="Arial"/>
          <w:bCs/>
          <w:sz w:val="20"/>
          <w:szCs w:val="20"/>
          <w:lang w:eastAsia="zh-TW"/>
        </w:rPr>
        <w:t xml:space="preserve"> </w:t>
      </w:r>
      <w:r w:rsidR="008804DD">
        <w:rPr>
          <w:rFonts w:ascii="Arial" w:hAnsi="Arial" w:cs="Arial"/>
          <w:bCs/>
          <w:sz w:val="20"/>
          <w:szCs w:val="20"/>
          <w:lang w:eastAsia="zh-TW"/>
        </w:rPr>
        <w:t>the PRC</w:t>
      </w:r>
      <w:r w:rsidR="008804DD" w:rsidRPr="00C41437">
        <w:rPr>
          <w:rFonts w:ascii="Arial" w:hAnsi="Arial" w:cs="Arial"/>
          <w:bCs/>
          <w:sz w:val="20"/>
          <w:szCs w:val="20"/>
        </w:rPr>
        <w:t xml:space="preserve"> (including red chips and </w:t>
      </w:r>
      <w:r w:rsidR="008804DD">
        <w:rPr>
          <w:rFonts w:ascii="Arial" w:hAnsi="Arial" w:cs="Arial"/>
          <w:bCs/>
          <w:sz w:val="20"/>
          <w:szCs w:val="20"/>
          <w:lang w:eastAsia="zh-TW"/>
        </w:rPr>
        <w:t>VIE-structured</w:t>
      </w:r>
      <w:r w:rsidR="008804DD" w:rsidRPr="00C41437">
        <w:rPr>
          <w:rFonts w:ascii="Arial" w:hAnsi="Arial" w:cs="Arial"/>
          <w:bCs/>
          <w:sz w:val="20"/>
          <w:szCs w:val="20"/>
          <w:lang w:eastAsia="zh-TW"/>
        </w:rPr>
        <w:t xml:space="preserve"> companies).</w:t>
      </w:r>
      <w:r w:rsidR="008804DD">
        <w:rPr>
          <w:rFonts w:ascii="Arial" w:hAnsi="Arial" w:cs="Arial"/>
          <w:bCs/>
          <w:sz w:val="20"/>
          <w:szCs w:val="20"/>
          <w:lang w:eastAsia="zh-TW"/>
        </w:rPr>
        <w:t xml:space="preserve"> The HKEX Listing Rule changes </w:t>
      </w:r>
      <w:r w:rsidR="007023C4">
        <w:rPr>
          <w:rFonts w:ascii="Arial" w:hAnsi="Arial" w:cs="Arial"/>
          <w:bCs/>
          <w:sz w:val="20"/>
          <w:szCs w:val="20"/>
          <w:lang w:eastAsia="zh-TW"/>
        </w:rPr>
        <w:t xml:space="preserve">took </w:t>
      </w:r>
      <w:r w:rsidR="008804DD" w:rsidRPr="00C41437">
        <w:rPr>
          <w:rFonts w:ascii="Arial" w:hAnsi="Arial" w:cs="Arial"/>
          <w:bCs/>
          <w:sz w:val="20"/>
          <w:szCs w:val="20"/>
          <w:lang w:eastAsia="zh-TW"/>
        </w:rPr>
        <w:t>effect on 1 August 2023</w:t>
      </w:r>
      <w:r w:rsidR="008804DD">
        <w:rPr>
          <w:rFonts w:ascii="Arial" w:hAnsi="Arial" w:cs="Arial"/>
          <w:bCs/>
          <w:sz w:val="20"/>
          <w:szCs w:val="20"/>
          <w:lang w:eastAsia="zh-TW"/>
        </w:rPr>
        <w:t xml:space="preserve"> following the HKEX’s publication of </w:t>
      </w:r>
      <w:r>
        <w:rPr>
          <w:rFonts w:ascii="Arial" w:hAnsi="Arial" w:cs="Arial"/>
          <w:bCs/>
          <w:sz w:val="20"/>
          <w:szCs w:val="20"/>
        </w:rPr>
        <w:t>its</w:t>
      </w:r>
      <w:r w:rsidRPr="00C41437">
        <w:rPr>
          <w:rFonts w:ascii="Arial" w:hAnsi="Arial" w:cs="Arial"/>
          <w:bCs/>
          <w:sz w:val="20"/>
          <w:szCs w:val="20"/>
        </w:rPr>
        <w:t xml:space="preserve"> </w:t>
      </w:r>
      <w:hyperlink r:id="rId9" w:history="1">
        <w:r w:rsidRPr="00C41437">
          <w:rPr>
            <w:rStyle w:val="a3"/>
            <w:rFonts w:ascii="Arial" w:hAnsi="Arial" w:cs="Arial"/>
            <w:bCs/>
            <w:sz w:val="20"/>
            <w:szCs w:val="20"/>
          </w:rPr>
          <w:t>Consultation Conclusions</w:t>
        </w:r>
      </w:hyperlink>
      <w:r w:rsidRPr="00C41437">
        <w:rPr>
          <w:rFonts w:ascii="Arial" w:hAnsi="Arial" w:cs="Arial"/>
          <w:bCs/>
          <w:sz w:val="20"/>
          <w:szCs w:val="20"/>
        </w:rPr>
        <w:t xml:space="preserve"> </w:t>
      </w:r>
      <w:r w:rsidR="007023C4">
        <w:rPr>
          <w:rFonts w:ascii="Arial" w:hAnsi="Arial" w:cs="Arial"/>
          <w:bCs/>
          <w:sz w:val="20"/>
          <w:szCs w:val="20"/>
        </w:rPr>
        <w:t xml:space="preserve">on </w:t>
      </w:r>
      <w:r w:rsidR="007023C4" w:rsidRPr="00C41437">
        <w:rPr>
          <w:rFonts w:ascii="Arial" w:hAnsi="Arial" w:cs="Arial"/>
          <w:bCs/>
          <w:sz w:val="20"/>
          <w:szCs w:val="20"/>
          <w:lang w:eastAsia="zh-TW"/>
        </w:rPr>
        <w:t>2</w:t>
      </w:r>
      <w:r w:rsidR="007023C4" w:rsidRPr="006D3785">
        <w:rPr>
          <w:rFonts w:ascii="Arial" w:hAnsi="Arial" w:cs="Arial"/>
          <w:bCs/>
          <w:sz w:val="20"/>
          <w:szCs w:val="20"/>
          <w:lang w:eastAsia="zh-TW"/>
        </w:rPr>
        <w:t>1</w:t>
      </w:r>
      <w:r w:rsidR="007023C4" w:rsidRPr="006302A5">
        <w:rPr>
          <w:rFonts w:ascii="Arial" w:hAnsi="Arial" w:cs="Arial"/>
          <w:bCs/>
          <w:sz w:val="20"/>
          <w:szCs w:val="20"/>
          <w:lang w:eastAsia="zh-TW"/>
        </w:rPr>
        <w:t xml:space="preserve"> </w:t>
      </w:r>
      <w:r w:rsidR="007023C4" w:rsidRPr="00C41437">
        <w:rPr>
          <w:rFonts w:ascii="Arial" w:hAnsi="Arial" w:cs="Arial"/>
          <w:bCs/>
          <w:sz w:val="20"/>
          <w:szCs w:val="20"/>
          <w:lang w:eastAsia="zh-TW"/>
        </w:rPr>
        <w:t>July 2023</w:t>
      </w:r>
      <w:r w:rsidR="007023C4">
        <w:rPr>
          <w:rFonts w:ascii="Arial" w:hAnsi="Arial" w:cs="Arial"/>
          <w:bCs/>
          <w:sz w:val="20"/>
          <w:szCs w:val="20"/>
          <w:lang w:eastAsia="zh-TW"/>
        </w:rPr>
        <w:t xml:space="preserve"> </w:t>
      </w:r>
      <w:r w:rsidR="008804DD">
        <w:rPr>
          <w:rFonts w:ascii="Arial" w:hAnsi="Arial" w:cs="Arial"/>
          <w:bCs/>
          <w:sz w:val="20"/>
          <w:szCs w:val="20"/>
        </w:rPr>
        <w:t xml:space="preserve">on </w:t>
      </w:r>
      <w:r w:rsidRPr="00C41437">
        <w:rPr>
          <w:rFonts w:ascii="Arial" w:hAnsi="Arial" w:cs="Arial"/>
          <w:bCs/>
          <w:sz w:val="20"/>
          <w:szCs w:val="20"/>
        </w:rPr>
        <w:t xml:space="preserve">proposals </w:t>
      </w:r>
      <w:r w:rsidR="007023C4">
        <w:rPr>
          <w:rFonts w:ascii="Arial" w:hAnsi="Arial" w:cs="Arial"/>
          <w:bCs/>
          <w:sz w:val="20"/>
          <w:szCs w:val="20"/>
        </w:rPr>
        <w:t xml:space="preserve">set out in its February 2023 </w:t>
      </w:r>
      <w:hyperlink r:id="rId10" w:history="1">
        <w:r w:rsidR="007023C4" w:rsidRPr="007023C4">
          <w:rPr>
            <w:rStyle w:val="a3"/>
            <w:rFonts w:ascii="Arial" w:hAnsi="Arial" w:cs="Arial"/>
            <w:bCs/>
            <w:sz w:val="20"/>
            <w:szCs w:val="20"/>
          </w:rPr>
          <w:t>Consultation Paper</w:t>
        </w:r>
      </w:hyperlink>
      <w:r w:rsidR="007023C4">
        <w:rPr>
          <w:rFonts w:ascii="Arial" w:hAnsi="Arial" w:cs="Arial"/>
          <w:bCs/>
          <w:sz w:val="20"/>
          <w:szCs w:val="20"/>
        </w:rPr>
        <w:t xml:space="preserve"> </w:t>
      </w:r>
      <w:r w:rsidR="003C777C">
        <w:rPr>
          <w:rFonts w:ascii="Arial" w:hAnsi="Arial" w:cs="Arial"/>
          <w:bCs/>
          <w:sz w:val="20"/>
          <w:szCs w:val="20"/>
        </w:rPr>
        <w:t xml:space="preserve">published after </w:t>
      </w:r>
      <w:r w:rsidR="007023C4">
        <w:rPr>
          <w:rFonts w:ascii="Arial" w:hAnsi="Arial" w:cs="Arial"/>
          <w:bCs/>
          <w:sz w:val="20"/>
          <w:szCs w:val="20"/>
        </w:rPr>
        <w:t xml:space="preserve">PRC regulatory changes </w:t>
      </w:r>
      <w:r w:rsidR="003C777C">
        <w:rPr>
          <w:rFonts w:ascii="Arial" w:hAnsi="Arial" w:cs="Arial"/>
          <w:bCs/>
          <w:sz w:val="20"/>
          <w:szCs w:val="20"/>
        </w:rPr>
        <w:t xml:space="preserve">were </w:t>
      </w:r>
      <w:r w:rsidR="007023C4">
        <w:rPr>
          <w:rFonts w:ascii="Arial" w:hAnsi="Arial" w:cs="Arial"/>
          <w:bCs/>
          <w:sz w:val="20"/>
          <w:szCs w:val="20"/>
        </w:rPr>
        <w:t xml:space="preserve">announced by the </w:t>
      </w:r>
      <w:r w:rsidR="007023C4" w:rsidRPr="00C41437">
        <w:rPr>
          <w:rFonts w:ascii="Arial" w:hAnsi="Arial" w:cs="Arial"/>
          <w:bCs/>
          <w:sz w:val="20"/>
          <w:szCs w:val="20"/>
          <w:lang w:eastAsia="zh-TW"/>
        </w:rPr>
        <w:t>State Council and China Securities Regulatory Commission (</w:t>
      </w:r>
      <w:r w:rsidR="007023C4" w:rsidRPr="00C41437">
        <w:rPr>
          <w:rFonts w:ascii="Arial" w:hAnsi="Arial" w:cs="Arial"/>
          <w:b/>
          <w:bCs/>
          <w:sz w:val="20"/>
          <w:szCs w:val="20"/>
          <w:lang w:eastAsia="zh-TW"/>
        </w:rPr>
        <w:t>CSRC</w:t>
      </w:r>
      <w:r w:rsidR="007023C4" w:rsidRPr="00C41437">
        <w:rPr>
          <w:rFonts w:ascii="Arial" w:hAnsi="Arial" w:cs="Arial"/>
          <w:bCs/>
          <w:sz w:val="20"/>
          <w:szCs w:val="20"/>
          <w:lang w:eastAsia="zh-TW"/>
        </w:rPr>
        <w:t>)</w:t>
      </w:r>
      <w:r w:rsidR="007023C4">
        <w:rPr>
          <w:rFonts w:ascii="Arial" w:hAnsi="Arial" w:cs="Arial"/>
          <w:bCs/>
          <w:sz w:val="20"/>
          <w:szCs w:val="20"/>
          <w:lang w:eastAsia="zh-TW"/>
        </w:rPr>
        <w:t>.</w:t>
      </w:r>
      <w:r w:rsidR="007023C4" w:rsidRPr="00C41437">
        <w:rPr>
          <w:rFonts w:ascii="Arial" w:hAnsi="Arial" w:cs="Arial"/>
          <w:bCs/>
          <w:sz w:val="20"/>
          <w:szCs w:val="20"/>
          <w:lang w:eastAsia="zh-TW"/>
        </w:rPr>
        <w:t xml:space="preserve"> </w:t>
      </w:r>
      <w:r w:rsidR="00663919" w:rsidRPr="00C41437">
        <w:rPr>
          <w:rFonts w:ascii="Arial" w:hAnsi="Arial" w:cs="Arial"/>
          <w:bCs/>
          <w:sz w:val="20"/>
          <w:szCs w:val="20"/>
        </w:rPr>
        <w:t>For a summary of the Consultation Paper</w:t>
      </w:r>
      <w:r w:rsidR="00893DDE">
        <w:rPr>
          <w:rFonts w:ascii="Arial" w:hAnsi="Arial" w:cs="Arial"/>
          <w:bCs/>
          <w:sz w:val="20"/>
          <w:szCs w:val="20"/>
        </w:rPr>
        <w:t>’s proposals</w:t>
      </w:r>
      <w:r w:rsidR="00663919" w:rsidRPr="00C41437">
        <w:rPr>
          <w:rFonts w:ascii="Arial" w:hAnsi="Arial" w:cs="Arial"/>
          <w:bCs/>
          <w:sz w:val="20"/>
          <w:szCs w:val="20"/>
        </w:rPr>
        <w:t xml:space="preserve">, please see </w:t>
      </w:r>
      <w:hyperlink r:id="rId11" w:history="1">
        <w:r w:rsidR="00663919" w:rsidRPr="00C41437">
          <w:rPr>
            <w:rStyle w:val="a3"/>
            <w:rFonts w:ascii="Arial" w:hAnsi="Arial" w:cs="Arial"/>
            <w:bCs/>
            <w:sz w:val="20"/>
            <w:szCs w:val="20"/>
          </w:rPr>
          <w:t xml:space="preserve">Charltons’ </w:t>
        </w:r>
        <w:r w:rsidR="00663919" w:rsidRPr="006D3785">
          <w:rPr>
            <w:rStyle w:val="a3"/>
            <w:rFonts w:ascii="Arial" w:hAnsi="Arial" w:cs="Arial"/>
            <w:bCs/>
            <w:sz w:val="20"/>
            <w:szCs w:val="20"/>
          </w:rPr>
          <w:t>March</w:t>
        </w:r>
        <w:r w:rsidR="00663919" w:rsidRPr="006302A5">
          <w:rPr>
            <w:rStyle w:val="a3"/>
            <w:rFonts w:ascii="Arial" w:hAnsi="Arial" w:cs="Arial"/>
            <w:bCs/>
            <w:sz w:val="20"/>
            <w:szCs w:val="20"/>
          </w:rPr>
          <w:t xml:space="preserve"> 2023 newsletter</w:t>
        </w:r>
      </w:hyperlink>
      <w:r w:rsidR="00663919" w:rsidRPr="00C41437">
        <w:rPr>
          <w:rFonts w:ascii="Arial" w:hAnsi="Arial" w:cs="Arial"/>
          <w:bCs/>
          <w:sz w:val="20"/>
          <w:szCs w:val="20"/>
        </w:rPr>
        <w:t>.</w:t>
      </w:r>
      <w:r w:rsidR="008804DD">
        <w:rPr>
          <w:rFonts w:ascii="Arial" w:hAnsi="Arial" w:cs="Arial"/>
          <w:bCs/>
          <w:sz w:val="20"/>
          <w:szCs w:val="20"/>
        </w:rPr>
        <w:t xml:space="preserve"> </w:t>
      </w:r>
    </w:p>
    <w:p w:rsidR="00113241" w:rsidRPr="006302A5" w:rsidRDefault="00113241" w:rsidP="006302A5">
      <w:pPr>
        <w:snapToGrid w:val="0"/>
        <w:spacing w:after="0" w:line="240" w:lineRule="auto"/>
        <w:jc w:val="both"/>
        <w:rPr>
          <w:rFonts w:ascii="Arial" w:hAnsi="Arial" w:cs="Arial"/>
          <w:bCs/>
          <w:sz w:val="20"/>
          <w:szCs w:val="20"/>
        </w:rPr>
      </w:pPr>
    </w:p>
    <w:p w:rsidR="00113241" w:rsidRPr="00C41437" w:rsidRDefault="007023C4">
      <w:p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 xml:space="preserve">Having </w:t>
      </w:r>
      <w:r w:rsidR="00113241" w:rsidRPr="00C41437">
        <w:rPr>
          <w:rFonts w:ascii="Arial" w:hAnsi="Arial" w:cs="Arial"/>
          <w:bCs/>
          <w:sz w:val="20"/>
          <w:szCs w:val="20"/>
          <w:lang w:eastAsia="zh-TW"/>
        </w:rPr>
        <w:t>receiv</w:t>
      </w:r>
      <w:r w:rsidR="006C737F" w:rsidRPr="00C41437">
        <w:rPr>
          <w:rFonts w:ascii="Arial" w:hAnsi="Arial" w:cs="Arial"/>
          <w:bCs/>
          <w:sz w:val="20"/>
          <w:szCs w:val="20"/>
          <w:lang w:eastAsia="zh-TW"/>
        </w:rPr>
        <w:t>ed 41</w:t>
      </w:r>
      <w:r w:rsidR="00113241" w:rsidRPr="00C41437">
        <w:rPr>
          <w:rFonts w:ascii="Arial" w:hAnsi="Arial" w:cs="Arial"/>
          <w:bCs/>
          <w:sz w:val="20"/>
          <w:szCs w:val="20"/>
          <w:lang w:eastAsia="zh-TW"/>
        </w:rPr>
        <w:t xml:space="preserve"> non-duplicate responses</w:t>
      </w:r>
      <w:r w:rsidR="00893DDE">
        <w:rPr>
          <w:rFonts w:ascii="Arial" w:hAnsi="Arial" w:cs="Arial"/>
          <w:bCs/>
          <w:sz w:val="20"/>
          <w:szCs w:val="20"/>
          <w:lang w:eastAsia="zh-TW"/>
        </w:rPr>
        <w:t xml:space="preserve"> to the Consultation Paper</w:t>
      </w:r>
      <w:r>
        <w:rPr>
          <w:rFonts w:ascii="Arial" w:hAnsi="Arial" w:cs="Arial"/>
          <w:bCs/>
          <w:sz w:val="20"/>
          <w:szCs w:val="20"/>
          <w:lang w:eastAsia="zh-TW"/>
        </w:rPr>
        <w:t xml:space="preserve">, </w:t>
      </w:r>
      <w:r w:rsidR="00786386" w:rsidRPr="00786386">
        <w:rPr>
          <w:rFonts w:ascii="Arial" w:hAnsi="Arial" w:cs="Arial"/>
          <w:bCs/>
          <w:sz w:val="20"/>
          <w:szCs w:val="20"/>
          <w:lang w:eastAsia="zh-TW"/>
        </w:rPr>
        <w:t xml:space="preserve">the HKEX adopted all its proposals </w:t>
      </w:r>
      <w:r w:rsidR="00113241" w:rsidRPr="00C41437">
        <w:rPr>
          <w:rFonts w:ascii="Arial" w:hAnsi="Arial" w:cs="Arial"/>
          <w:bCs/>
          <w:sz w:val="20"/>
          <w:szCs w:val="20"/>
          <w:lang w:eastAsia="zh-TW"/>
        </w:rPr>
        <w:t>with minor amendments</w:t>
      </w:r>
      <w:r w:rsidR="000C6AEA">
        <w:rPr>
          <w:rFonts w:ascii="Arial" w:hAnsi="Arial" w:cs="Arial"/>
          <w:bCs/>
          <w:sz w:val="20"/>
          <w:szCs w:val="20"/>
          <w:lang w:eastAsia="zh-TW"/>
        </w:rPr>
        <w:t xml:space="preserve"> reflect</w:t>
      </w:r>
      <w:r>
        <w:rPr>
          <w:rFonts w:ascii="Arial" w:hAnsi="Arial" w:cs="Arial"/>
          <w:bCs/>
          <w:sz w:val="20"/>
          <w:szCs w:val="20"/>
          <w:lang w:eastAsia="zh-TW"/>
        </w:rPr>
        <w:t>ing</w:t>
      </w:r>
      <w:r w:rsidR="000C6AEA">
        <w:rPr>
          <w:rFonts w:ascii="Arial" w:hAnsi="Arial" w:cs="Arial"/>
          <w:bCs/>
          <w:sz w:val="20"/>
          <w:szCs w:val="20"/>
          <w:lang w:eastAsia="zh-TW"/>
        </w:rPr>
        <w:t xml:space="preserve"> respondents’ comments</w:t>
      </w:r>
      <w:r w:rsidR="00113241" w:rsidRPr="00C41437">
        <w:rPr>
          <w:rFonts w:ascii="Arial" w:hAnsi="Arial" w:cs="Arial"/>
          <w:bCs/>
          <w:sz w:val="20"/>
          <w:szCs w:val="20"/>
          <w:lang w:eastAsia="zh-TW"/>
        </w:rPr>
        <w:t xml:space="preserve">. </w:t>
      </w:r>
    </w:p>
    <w:p w:rsidR="00977475" w:rsidRPr="00C41437" w:rsidRDefault="00977475">
      <w:pPr>
        <w:snapToGrid w:val="0"/>
        <w:spacing w:after="0" w:line="240" w:lineRule="auto"/>
        <w:jc w:val="both"/>
        <w:rPr>
          <w:rFonts w:ascii="Arial" w:hAnsi="Arial" w:cs="Arial"/>
          <w:bCs/>
          <w:sz w:val="20"/>
          <w:szCs w:val="20"/>
        </w:rPr>
      </w:pPr>
    </w:p>
    <w:p w:rsidR="00490097" w:rsidRPr="00C41437" w:rsidRDefault="00622393">
      <w:pPr>
        <w:snapToGrid w:val="0"/>
        <w:spacing w:after="0" w:line="240" w:lineRule="auto"/>
        <w:jc w:val="both"/>
        <w:rPr>
          <w:rFonts w:ascii="Arial" w:hAnsi="Arial" w:cs="Arial"/>
          <w:bCs/>
          <w:sz w:val="20"/>
          <w:szCs w:val="20"/>
        </w:rPr>
      </w:pPr>
      <w:r w:rsidRPr="00C41437">
        <w:rPr>
          <w:rFonts w:ascii="Arial" w:hAnsi="Arial" w:cs="Arial"/>
          <w:bCs/>
          <w:sz w:val="20"/>
          <w:szCs w:val="20"/>
        </w:rPr>
        <w:t xml:space="preserve">The key amendments to the </w:t>
      </w:r>
      <w:r w:rsidR="007F148B" w:rsidRPr="00C41437">
        <w:rPr>
          <w:rFonts w:ascii="Arial" w:hAnsi="Arial" w:cs="Arial"/>
          <w:bCs/>
          <w:sz w:val="20"/>
          <w:szCs w:val="20"/>
        </w:rPr>
        <w:t xml:space="preserve">HKEX </w:t>
      </w:r>
      <w:r w:rsidRPr="00C41437">
        <w:rPr>
          <w:rFonts w:ascii="Arial" w:hAnsi="Arial" w:cs="Arial"/>
          <w:bCs/>
          <w:sz w:val="20"/>
          <w:szCs w:val="20"/>
        </w:rPr>
        <w:t>Listing Rules</w:t>
      </w:r>
      <w:r w:rsidR="007023C4">
        <w:rPr>
          <w:rFonts w:ascii="Arial" w:hAnsi="Arial" w:cs="Arial"/>
          <w:bCs/>
          <w:sz w:val="20"/>
          <w:szCs w:val="20"/>
        </w:rPr>
        <w:t xml:space="preserve"> have</w:t>
      </w:r>
      <w:r w:rsidR="005152D8" w:rsidRPr="00C41437">
        <w:rPr>
          <w:rFonts w:ascii="Arial" w:hAnsi="Arial" w:cs="Arial"/>
          <w:bCs/>
          <w:sz w:val="20"/>
          <w:szCs w:val="20"/>
        </w:rPr>
        <w:t>:</w:t>
      </w:r>
    </w:p>
    <w:p w:rsidR="00490097" w:rsidRPr="00C41437" w:rsidRDefault="00490097">
      <w:pPr>
        <w:snapToGrid w:val="0"/>
        <w:spacing w:after="0" w:line="240" w:lineRule="auto"/>
        <w:jc w:val="both"/>
        <w:rPr>
          <w:rFonts w:ascii="Arial" w:hAnsi="Arial" w:cs="Arial"/>
          <w:bCs/>
          <w:sz w:val="20"/>
          <w:szCs w:val="20"/>
        </w:rPr>
      </w:pPr>
    </w:p>
    <w:p w:rsidR="000C6AEA" w:rsidRDefault="00EB04FB">
      <w:pPr>
        <w:pStyle w:val="a4"/>
        <w:numPr>
          <w:ilvl w:val="0"/>
          <w:numId w:val="13"/>
        </w:numPr>
        <w:snapToGrid w:val="0"/>
        <w:spacing w:after="0" w:line="240" w:lineRule="auto"/>
        <w:jc w:val="both"/>
        <w:rPr>
          <w:rFonts w:ascii="Arial" w:hAnsi="Arial" w:cs="Arial"/>
          <w:bCs/>
          <w:sz w:val="20"/>
          <w:szCs w:val="20"/>
        </w:rPr>
      </w:pPr>
      <w:r w:rsidRPr="00C41437">
        <w:rPr>
          <w:rFonts w:ascii="Arial" w:hAnsi="Arial" w:cs="Arial"/>
          <w:bCs/>
          <w:sz w:val="20"/>
          <w:szCs w:val="20"/>
        </w:rPr>
        <w:t>amend</w:t>
      </w:r>
      <w:r w:rsidR="007023C4">
        <w:rPr>
          <w:rFonts w:ascii="Arial" w:hAnsi="Arial" w:cs="Arial"/>
          <w:bCs/>
          <w:sz w:val="20"/>
          <w:szCs w:val="20"/>
        </w:rPr>
        <w:t>ed</w:t>
      </w:r>
      <w:r w:rsidRPr="00C41437">
        <w:rPr>
          <w:rFonts w:ascii="Arial" w:hAnsi="Arial" w:cs="Arial"/>
          <w:bCs/>
          <w:sz w:val="20"/>
          <w:szCs w:val="20"/>
        </w:rPr>
        <w:t xml:space="preserve"> Chapter 19A by removing</w:t>
      </w:r>
      <w:r w:rsidR="000C6AEA">
        <w:rPr>
          <w:rFonts w:ascii="Arial" w:hAnsi="Arial" w:cs="Arial"/>
          <w:bCs/>
          <w:sz w:val="20"/>
          <w:szCs w:val="20"/>
        </w:rPr>
        <w:t>:</w:t>
      </w:r>
    </w:p>
    <w:p w:rsidR="000C6AEA" w:rsidRDefault="000C6AEA" w:rsidP="0055755D">
      <w:pPr>
        <w:pStyle w:val="a4"/>
        <w:snapToGrid w:val="0"/>
        <w:spacing w:after="0" w:line="240" w:lineRule="auto"/>
        <w:jc w:val="both"/>
        <w:rPr>
          <w:rFonts w:ascii="Arial" w:hAnsi="Arial" w:cs="Arial"/>
          <w:bCs/>
          <w:sz w:val="20"/>
          <w:szCs w:val="20"/>
        </w:rPr>
      </w:pPr>
    </w:p>
    <w:p w:rsidR="000C6AEA" w:rsidRDefault="00EB04FB" w:rsidP="0055755D">
      <w:pPr>
        <w:pStyle w:val="a4"/>
        <w:numPr>
          <w:ilvl w:val="0"/>
          <w:numId w:val="23"/>
        </w:numPr>
        <w:snapToGrid w:val="0"/>
        <w:spacing w:after="0" w:line="240" w:lineRule="auto"/>
        <w:ind w:left="1134" w:hanging="425"/>
        <w:jc w:val="both"/>
        <w:rPr>
          <w:rFonts w:ascii="Arial" w:hAnsi="Arial" w:cs="Arial"/>
          <w:bCs/>
          <w:sz w:val="20"/>
          <w:szCs w:val="20"/>
        </w:rPr>
      </w:pPr>
      <w:r w:rsidRPr="00C41437">
        <w:rPr>
          <w:rFonts w:ascii="Arial" w:hAnsi="Arial" w:cs="Arial"/>
          <w:bCs/>
          <w:sz w:val="20"/>
          <w:szCs w:val="20"/>
        </w:rPr>
        <w:t xml:space="preserve">the class meeting and related requirements for issuance of new shares and repurchase of existing shares by </w:t>
      </w:r>
      <w:r w:rsidR="001967C1" w:rsidRPr="00C41437">
        <w:rPr>
          <w:rFonts w:ascii="Arial" w:hAnsi="Arial" w:cs="Arial"/>
          <w:bCs/>
          <w:sz w:val="20"/>
          <w:szCs w:val="20"/>
        </w:rPr>
        <w:t>PRC issuers</w:t>
      </w:r>
      <w:r w:rsidR="000C6AEA">
        <w:rPr>
          <w:rFonts w:ascii="Arial" w:hAnsi="Arial" w:cs="Arial"/>
          <w:bCs/>
          <w:sz w:val="20"/>
          <w:szCs w:val="20"/>
        </w:rPr>
        <w:t>;</w:t>
      </w:r>
      <w:r w:rsidR="001967C1" w:rsidRPr="00C41437">
        <w:rPr>
          <w:rFonts w:ascii="Arial" w:hAnsi="Arial" w:cs="Arial"/>
          <w:bCs/>
          <w:sz w:val="20"/>
          <w:szCs w:val="20"/>
        </w:rPr>
        <w:t xml:space="preserve"> and </w:t>
      </w:r>
    </w:p>
    <w:p w:rsidR="00EB04FB" w:rsidRPr="00C41437" w:rsidRDefault="001967C1" w:rsidP="0055755D">
      <w:pPr>
        <w:pStyle w:val="a4"/>
        <w:numPr>
          <w:ilvl w:val="0"/>
          <w:numId w:val="23"/>
        </w:numPr>
        <w:snapToGrid w:val="0"/>
        <w:spacing w:after="0" w:line="240" w:lineRule="auto"/>
        <w:ind w:left="1134" w:hanging="425"/>
        <w:jc w:val="both"/>
        <w:rPr>
          <w:rFonts w:ascii="Arial" w:hAnsi="Arial" w:cs="Arial"/>
          <w:bCs/>
          <w:sz w:val="20"/>
          <w:szCs w:val="20"/>
        </w:rPr>
      </w:pPr>
      <w:r w:rsidRPr="00C41437">
        <w:rPr>
          <w:rFonts w:ascii="Arial" w:hAnsi="Arial" w:cs="Arial"/>
          <w:bCs/>
          <w:sz w:val="20"/>
          <w:szCs w:val="20"/>
        </w:rPr>
        <w:t>the requirement</w:t>
      </w:r>
      <w:r w:rsidR="00EB04FB" w:rsidRPr="00C41437">
        <w:rPr>
          <w:rFonts w:ascii="Arial" w:hAnsi="Arial" w:cs="Arial"/>
          <w:bCs/>
          <w:sz w:val="20"/>
          <w:szCs w:val="20"/>
        </w:rPr>
        <w:t xml:space="preserve"> for disputes involving H shareholders to be resolved through arbitration; </w:t>
      </w:r>
    </w:p>
    <w:p w:rsidR="00490097" w:rsidRPr="00C41437" w:rsidRDefault="00490097">
      <w:pPr>
        <w:pStyle w:val="a4"/>
        <w:snapToGrid w:val="0"/>
        <w:spacing w:after="0" w:line="240" w:lineRule="auto"/>
        <w:jc w:val="both"/>
        <w:rPr>
          <w:rFonts w:ascii="Arial" w:hAnsi="Arial" w:cs="Arial"/>
          <w:bCs/>
          <w:sz w:val="20"/>
          <w:szCs w:val="20"/>
        </w:rPr>
      </w:pPr>
    </w:p>
    <w:p w:rsidR="00490097" w:rsidRPr="00C41437" w:rsidRDefault="00490097">
      <w:pPr>
        <w:pStyle w:val="a4"/>
        <w:numPr>
          <w:ilvl w:val="0"/>
          <w:numId w:val="13"/>
        </w:numPr>
        <w:snapToGrid w:val="0"/>
        <w:spacing w:after="0" w:line="240" w:lineRule="auto"/>
        <w:jc w:val="both"/>
        <w:rPr>
          <w:rFonts w:ascii="Arial" w:hAnsi="Arial" w:cs="Arial"/>
          <w:bCs/>
          <w:sz w:val="20"/>
          <w:szCs w:val="20"/>
        </w:rPr>
      </w:pPr>
      <w:r w:rsidRPr="00C41437">
        <w:rPr>
          <w:rFonts w:ascii="Arial" w:hAnsi="Arial" w:cs="Arial"/>
          <w:bCs/>
          <w:sz w:val="20"/>
          <w:szCs w:val="20"/>
        </w:rPr>
        <w:t>repeal</w:t>
      </w:r>
      <w:r w:rsidR="007023C4">
        <w:rPr>
          <w:rFonts w:ascii="Arial" w:hAnsi="Arial" w:cs="Arial"/>
          <w:bCs/>
          <w:sz w:val="20"/>
          <w:szCs w:val="20"/>
        </w:rPr>
        <w:t>ed</w:t>
      </w:r>
      <w:r w:rsidRPr="00C41437">
        <w:rPr>
          <w:rFonts w:ascii="Arial" w:hAnsi="Arial" w:cs="Arial"/>
          <w:bCs/>
          <w:sz w:val="20"/>
          <w:szCs w:val="20"/>
        </w:rPr>
        <w:t xml:space="preserve"> Appen</w:t>
      </w:r>
      <w:r w:rsidR="001967C1" w:rsidRPr="00C41437">
        <w:rPr>
          <w:rFonts w:ascii="Arial" w:hAnsi="Arial" w:cs="Arial"/>
          <w:bCs/>
          <w:sz w:val="20"/>
          <w:szCs w:val="20"/>
        </w:rPr>
        <w:t>dix 13D</w:t>
      </w:r>
      <w:r w:rsidR="007023C4">
        <w:rPr>
          <w:rFonts w:ascii="Arial" w:hAnsi="Arial" w:cs="Arial"/>
          <w:bCs/>
          <w:sz w:val="20"/>
          <w:szCs w:val="20"/>
        </w:rPr>
        <w:t xml:space="preserve"> which required</w:t>
      </w:r>
      <w:r w:rsidRPr="00C41437">
        <w:rPr>
          <w:rFonts w:ascii="Arial" w:hAnsi="Arial" w:cs="Arial"/>
          <w:bCs/>
          <w:sz w:val="20"/>
          <w:szCs w:val="20"/>
        </w:rPr>
        <w:t xml:space="preserve"> PRC issuers' articles of association to include the Mandatory Provisions</w:t>
      </w:r>
      <w:r w:rsidR="000C6AEA">
        <w:rPr>
          <w:rStyle w:val="a7"/>
          <w:rFonts w:ascii="Arial" w:hAnsi="Arial" w:cs="Arial"/>
          <w:bCs/>
          <w:sz w:val="20"/>
          <w:szCs w:val="20"/>
        </w:rPr>
        <w:footnoteReference w:id="2"/>
      </w:r>
      <w:r w:rsidRPr="00C41437">
        <w:rPr>
          <w:rFonts w:ascii="Arial" w:hAnsi="Arial" w:cs="Arial"/>
          <w:bCs/>
          <w:sz w:val="20"/>
          <w:szCs w:val="20"/>
        </w:rPr>
        <w:t xml:space="preserve"> and ot</w:t>
      </w:r>
      <w:r w:rsidR="00AC5937" w:rsidRPr="00C41437">
        <w:rPr>
          <w:rFonts w:ascii="Arial" w:hAnsi="Arial" w:cs="Arial"/>
          <w:bCs/>
          <w:sz w:val="20"/>
          <w:szCs w:val="20"/>
        </w:rPr>
        <w:t xml:space="preserve">her ancillary requirements; </w:t>
      </w:r>
    </w:p>
    <w:p w:rsidR="00490097" w:rsidRPr="00C41437" w:rsidRDefault="00490097">
      <w:pPr>
        <w:snapToGrid w:val="0"/>
        <w:spacing w:after="0" w:line="240" w:lineRule="auto"/>
        <w:jc w:val="both"/>
        <w:rPr>
          <w:rFonts w:ascii="Arial" w:hAnsi="Arial" w:cs="Arial"/>
          <w:bCs/>
          <w:sz w:val="20"/>
          <w:szCs w:val="20"/>
        </w:rPr>
      </w:pPr>
    </w:p>
    <w:p w:rsidR="00490097" w:rsidRPr="00C41437" w:rsidRDefault="007023C4">
      <w:pPr>
        <w:pStyle w:val="a4"/>
        <w:numPr>
          <w:ilvl w:val="0"/>
          <w:numId w:val="13"/>
        </w:numPr>
        <w:snapToGrid w:val="0"/>
        <w:spacing w:after="0" w:line="240" w:lineRule="auto"/>
        <w:jc w:val="both"/>
        <w:rPr>
          <w:rFonts w:ascii="Arial" w:hAnsi="Arial" w:cs="Arial"/>
          <w:bCs/>
          <w:sz w:val="20"/>
          <w:szCs w:val="20"/>
        </w:rPr>
      </w:pPr>
      <w:r>
        <w:rPr>
          <w:rFonts w:ascii="Arial" w:hAnsi="Arial" w:cs="Arial"/>
          <w:bCs/>
          <w:sz w:val="20"/>
          <w:szCs w:val="20"/>
        </w:rPr>
        <w:t>revised</w:t>
      </w:r>
      <w:r w:rsidR="00490097" w:rsidRPr="00C41437">
        <w:rPr>
          <w:rFonts w:ascii="Arial" w:hAnsi="Arial" w:cs="Arial"/>
          <w:bCs/>
          <w:sz w:val="20"/>
          <w:szCs w:val="20"/>
        </w:rPr>
        <w:t xml:space="preserve"> the documentary requirements for new listing applications in Chapters 9 and 19A to align with the PRC's new filing requirements for overseas</w:t>
      </w:r>
      <w:r w:rsidR="00AC5937" w:rsidRPr="00C41437">
        <w:rPr>
          <w:rFonts w:ascii="Arial" w:hAnsi="Arial" w:cs="Arial"/>
          <w:bCs/>
          <w:sz w:val="20"/>
          <w:szCs w:val="20"/>
        </w:rPr>
        <w:t xml:space="preserve"> listings of </w:t>
      </w:r>
      <w:r w:rsidR="000C6AEA">
        <w:rPr>
          <w:rFonts w:ascii="Arial" w:hAnsi="Arial" w:cs="Arial"/>
          <w:bCs/>
          <w:sz w:val="20"/>
          <w:szCs w:val="20"/>
        </w:rPr>
        <w:t xml:space="preserve">PRC </w:t>
      </w:r>
      <w:r w:rsidR="00AC5937" w:rsidRPr="00C41437">
        <w:rPr>
          <w:rFonts w:ascii="Arial" w:hAnsi="Arial" w:cs="Arial"/>
          <w:bCs/>
          <w:sz w:val="20"/>
          <w:szCs w:val="20"/>
        </w:rPr>
        <w:t>companies;</w:t>
      </w:r>
    </w:p>
    <w:p w:rsidR="00490097" w:rsidRPr="00C41437" w:rsidRDefault="00490097">
      <w:pPr>
        <w:pStyle w:val="a4"/>
        <w:snapToGrid w:val="0"/>
        <w:spacing w:after="0" w:line="240" w:lineRule="auto"/>
        <w:jc w:val="both"/>
        <w:rPr>
          <w:rFonts w:ascii="Arial" w:hAnsi="Arial" w:cs="Arial"/>
          <w:bCs/>
          <w:sz w:val="20"/>
          <w:szCs w:val="20"/>
        </w:rPr>
      </w:pPr>
    </w:p>
    <w:p w:rsidR="00490097" w:rsidRPr="00C41437" w:rsidRDefault="00324E69">
      <w:pPr>
        <w:pStyle w:val="a4"/>
        <w:numPr>
          <w:ilvl w:val="0"/>
          <w:numId w:val="13"/>
        </w:numPr>
        <w:snapToGrid w:val="0"/>
        <w:spacing w:after="0" w:line="240" w:lineRule="auto"/>
        <w:jc w:val="both"/>
        <w:rPr>
          <w:rFonts w:ascii="Arial" w:hAnsi="Arial" w:cs="Arial"/>
          <w:bCs/>
          <w:sz w:val="20"/>
          <w:szCs w:val="20"/>
          <w:lang w:eastAsia="zh-TW"/>
        </w:rPr>
      </w:pPr>
      <w:r w:rsidRPr="00C41437">
        <w:rPr>
          <w:rFonts w:ascii="Arial" w:hAnsi="Arial" w:cs="Arial"/>
          <w:bCs/>
          <w:sz w:val="20"/>
          <w:szCs w:val="20"/>
          <w:lang w:eastAsia="zh-TW"/>
        </w:rPr>
        <w:t>a</w:t>
      </w:r>
      <w:r w:rsidR="005152D8" w:rsidRPr="00C41437">
        <w:rPr>
          <w:rFonts w:ascii="Arial" w:hAnsi="Arial" w:cs="Arial"/>
          <w:bCs/>
          <w:sz w:val="20"/>
          <w:szCs w:val="20"/>
          <w:lang w:eastAsia="zh-TW"/>
        </w:rPr>
        <w:t>llow</w:t>
      </w:r>
      <w:r w:rsidR="00787E3D">
        <w:rPr>
          <w:rFonts w:ascii="Arial" w:hAnsi="Arial" w:cs="Arial"/>
          <w:bCs/>
          <w:sz w:val="20"/>
          <w:szCs w:val="20"/>
          <w:lang w:eastAsia="zh-TW"/>
        </w:rPr>
        <w:t>ed</w:t>
      </w:r>
      <w:r w:rsidRPr="00C41437">
        <w:rPr>
          <w:rFonts w:ascii="Arial" w:hAnsi="Arial" w:cs="Arial"/>
          <w:bCs/>
          <w:sz w:val="20"/>
          <w:szCs w:val="20"/>
          <w:lang w:eastAsia="zh-TW"/>
        </w:rPr>
        <w:t xml:space="preserve"> the limits on</w:t>
      </w:r>
      <w:r w:rsidR="005152D8" w:rsidRPr="00C41437">
        <w:rPr>
          <w:rFonts w:ascii="Arial" w:hAnsi="Arial" w:cs="Arial"/>
          <w:bCs/>
          <w:sz w:val="20"/>
          <w:szCs w:val="20"/>
          <w:lang w:eastAsia="zh-TW"/>
        </w:rPr>
        <w:t xml:space="preserve"> </w:t>
      </w:r>
      <w:r w:rsidR="001967C1" w:rsidRPr="00C41437">
        <w:rPr>
          <w:rFonts w:ascii="Arial" w:hAnsi="Arial" w:cs="Arial"/>
          <w:bCs/>
          <w:sz w:val="20"/>
          <w:szCs w:val="20"/>
          <w:lang w:eastAsia="zh-TW"/>
        </w:rPr>
        <w:t xml:space="preserve">the </w:t>
      </w:r>
      <w:r w:rsidR="00490097" w:rsidRPr="00C41437">
        <w:rPr>
          <w:rFonts w:ascii="Arial" w:hAnsi="Arial" w:cs="Arial"/>
          <w:bCs/>
          <w:sz w:val="20"/>
          <w:szCs w:val="20"/>
          <w:lang w:eastAsia="zh-TW"/>
        </w:rPr>
        <w:t>general mandate for issuing new shares and scheme mandate for share schemes to be calculated based on a PR</w:t>
      </w:r>
      <w:r w:rsidR="001F149D" w:rsidRPr="00C41437">
        <w:rPr>
          <w:rFonts w:ascii="Arial" w:hAnsi="Arial" w:cs="Arial"/>
          <w:bCs/>
          <w:sz w:val="20"/>
          <w:szCs w:val="20"/>
          <w:lang w:eastAsia="zh-TW"/>
        </w:rPr>
        <w:t>C issuer</w:t>
      </w:r>
      <w:r w:rsidR="00941771" w:rsidRPr="00C41437">
        <w:rPr>
          <w:rFonts w:ascii="Arial" w:hAnsi="Arial" w:cs="Arial"/>
          <w:bCs/>
          <w:sz w:val="20"/>
          <w:szCs w:val="20"/>
          <w:lang w:eastAsia="zh-TW"/>
        </w:rPr>
        <w:t>’s</w:t>
      </w:r>
      <w:r w:rsidR="00AC5937" w:rsidRPr="00C41437">
        <w:rPr>
          <w:rFonts w:ascii="Arial" w:hAnsi="Arial" w:cs="Arial"/>
          <w:bCs/>
          <w:sz w:val="20"/>
          <w:szCs w:val="20"/>
          <w:lang w:eastAsia="zh-TW"/>
        </w:rPr>
        <w:t xml:space="preserve"> total issued shares </w:t>
      </w:r>
      <w:r w:rsidRPr="00C41437">
        <w:rPr>
          <w:rFonts w:ascii="Arial" w:hAnsi="Arial" w:cs="Arial"/>
          <w:bCs/>
          <w:sz w:val="20"/>
          <w:szCs w:val="20"/>
          <w:lang w:eastAsia="zh-TW"/>
        </w:rPr>
        <w:t>(instead of referencing to each of</w:t>
      </w:r>
      <w:r w:rsidR="000C6AEA">
        <w:rPr>
          <w:rFonts w:ascii="Arial" w:hAnsi="Arial" w:cs="Arial"/>
          <w:bCs/>
          <w:sz w:val="20"/>
          <w:szCs w:val="20"/>
          <w:lang w:eastAsia="zh-TW"/>
        </w:rPr>
        <w:t xml:space="preserve"> its</w:t>
      </w:r>
      <w:r w:rsidRPr="00C41437">
        <w:rPr>
          <w:rFonts w:ascii="Arial" w:hAnsi="Arial" w:cs="Arial"/>
          <w:bCs/>
          <w:sz w:val="20"/>
          <w:szCs w:val="20"/>
          <w:lang w:eastAsia="zh-TW"/>
        </w:rPr>
        <w:t xml:space="preserve"> domestic shares and H shares)</w:t>
      </w:r>
      <w:r w:rsidR="00807198" w:rsidRPr="00C41437">
        <w:rPr>
          <w:rFonts w:ascii="Arial" w:hAnsi="Arial" w:cs="Arial"/>
          <w:bCs/>
          <w:sz w:val="20"/>
          <w:szCs w:val="20"/>
          <w:lang w:eastAsia="zh-TW"/>
        </w:rPr>
        <w:t xml:space="preserve">; </w:t>
      </w:r>
    </w:p>
    <w:p w:rsidR="00BE08FA" w:rsidRPr="0055755D" w:rsidRDefault="00BE08FA" w:rsidP="0055755D">
      <w:pPr>
        <w:pStyle w:val="a4"/>
        <w:jc w:val="both"/>
        <w:rPr>
          <w:rFonts w:ascii="Arial" w:hAnsi="Arial" w:cs="Arial"/>
          <w:bCs/>
          <w:sz w:val="20"/>
          <w:szCs w:val="20"/>
          <w:lang w:eastAsia="zh-TW"/>
        </w:rPr>
      </w:pPr>
    </w:p>
    <w:p w:rsidR="00BE08FA" w:rsidRPr="0055755D" w:rsidRDefault="00787E3D" w:rsidP="00C41437">
      <w:pPr>
        <w:pStyle w:val="a4"/>
        <w:numPr>
          <w:ilvl w:val="0"/>
          <w:numId w:val="13"/>
        </w:num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removed</w:t>
      </w:r>
      <w:r w:rsidR="00BE08FA" w:rsidRPr="00C41437">
        <w:rPr>
          <w:rFonts w:ascii="Arial" w:hAnsi="Arial" w:cs="Arial"/>
          <w:bCs/>
          <w:sz w:val="20"/>
          <w:szCs w:val="20"/>
          <w:lang w:eastAsia="zh-TW"/>
        </w:rPr>
        <w:t xml:space="preserve"> the requirements for directors, officers and </w:t>
      </w:r>
      <w:r w:rsidR="00BE08FA" w:rsidRPr="0055755D">
        <w:rPr>
          <w:rFonts w:ascii="Arial" w:hAnsi="Arial" w:cs="Arial"/>
          <w:bCs/>
          <w:sz w:val="20"/>
          <w:szCs w:val="20"/>
          <w:lang w:eastAsia="zh-TW"/>
        </w:rPr>
        <w:t xml:space="preserve">supervisors of PRC issuers to provide undertakings to </w:t>
      </w:r>
      <w:r w:rsidR="00BE08FA" w:rsidRPr="00C41437">
        <w:rPr>
          <w:rFonts w:ascii="Arial" w:hAnsi="Arial" w:cs="Arial"/>
          <w:bCs/>
          <w:sz w:val="20"/>
          <w:szCs w:val="20"/>
          <w:lang w:eastAsia="zh-TW"/>
        </w:rPr>
        <w:t xml:space="preserve"> </w:t>
      </w:r>
      <w:r w:rsidR="00BE08FA" w:rsidRPr="0055755D">
        <w:rPr>
          <w:rFonts w:ascii="Arial" w:hAnsi="Arial" w:cs="Arial"/>
          <w:bCs/>
          <w:sz w:val="20"/>
          <w:szCs w:val="20"/>
          <w:lang w:eastAsia="zh-TW"/>
        </w:rPr>
        <w:t>issuers and their shareholders to comply with the PRC Company Law and the</w:t>
      </w:r>
      <w:r w:rsidR="000C6AEA">
        <w:rPr>
          <w:rFonts w:ascii="Arial" w:hAnsi="Arial" w:cs="Arial"/>
          <w:bCs/>
          <w:sz w:val="20"/>
          <w:szCs w:val="20"/>
          <w:lang w:eastAsia="zh-TW"/>
        </w:rPr>
        <w:t>ir</w:t>
      </w:r>
      <w:r w:rsidR="00BE08FA" w:rsidRPr="0055755D">
        <w:rPr>
          <w:rFonts w:ascii="Arial" w:hAnsi="Arial" w:cs="Arial"/>
          <w:bCs/>
          <w:sz w:val="20"/>
          <w:szCs w:val="20"/>
          <w:lang w:eastAsia="zh-TW"/>
        </w:rPr>
        <w:t xml:space="preserve"> articles of association;</w:t>
      </w:r>
    </w:p>
    <w:p w:rsidR="00F667AC" w:rsidRPr="00C41437" w:rsidRDefault="00F667AC" w:rsidP="0055755D">
      <w:pPr>
        <w:pStyle w:val="a4"/>
        <w:snapToGrid w:val="0"/>
        <w:spacing w:after="0" w:line="240" w:lineRule="auto"/>
        <w:jc w:val="both"/>
        <w:rPr>
          <w:rFonts w:ascii="Arial" w:hAnsi="Arial" w:cs="Arial"/>
          <w:bCs/>
          <w:sz w:val="20"/>
          <w:szCs w:val="20"/>
          <w:lang w:eastAsia="zh-TW"/>
        </w:rPr>
      </w:pPr>
    </w:p>
    <w:p w:rsidR="00BE08FA" w:rsidRPr="0055755D" w:rsidRDefault="00BE08FA" w:rsidP="00C41437">
      <w:pPr>
        <w:pStyle w:val="a4"/>
        <w:numPr>
          <w:ilvl w:val="0"/>
          <w:numId w:val="13"/>
        </w:numPr>
        <w:snapToGrid w:val="0"/>
        <w:spacing w:after="0" w:line="240" w:lineRule="auto"/>
        <w:jc w:val="both"/>
        <w:rPr>
          <w:rFonts w:ascii="Arial" w:hAnsi="Arial" w:cs="Arial"/>
          <w:bCs/>
          <w:sz w:val="20"/>
          <w:szCs w:val="20"/>
          <w:lang w:eastAsia="zh-TW"/>
        </w:rPr>
      </w:pPr>
      <w:r w:rsidRPr="00C41437">
        <w:rPr>
          <w:rFonts w:ascii="Arial" w:hAnsi="Arial" w:cs="Arial"/>
          <w:bCs/>
          <w:sz w:val="20"/>
          <w:szCs w:val="20"/>
          <w:lang w:eastAsia="zh-TW"/>
        </w:rPr>
        <w:t>align</w:t>
      </w:r>
      <w:r w:rsidR="00787E3D">
        <w:rPr>
          <w:rFonts w:ascii="Arial" w:hAnsi="Arial" w:cs="Arial"/>
          <w:bCs/>
          <w:sz w:val="20"/>
          <w:szCs w:val="20"/>
          <w:lang w:eastAsia="zh-TW"/>
        </w:rPr>
        <w:t>ed</w:t>
      </w:r>
      <w:r w:rsidRPr="006302A5">
        <w:rPr>
          <w:rFonts w:ascii="Arial" w:hAnsi="Arial" w:cs="Arial"/>
          <w:bCs/>
          <w:sz w:val="20"/>
          <w:szCs w:val="20"/>
          <w:lang w:eastAsia="zh-TW"/>
        </w:rPr>
        <w:t xml:space="preserve"> minor requirements </w:t>
      </w:r>
      <w:r w:rsidR="00893DDE">
        <w:rPr>
          <w:rFonts w:ascii="Arial" w:hAnsi="Arial" w:cs="Arial"/>
          <w:bCs/>
          <w:sz w:val="20"/>
          <w:szCs w:val="20"/>
          <w:lang w:eastAsia="zh-TW"/>
        </w:rPr>
        <w:t>f</w:t>
      </w:r>
      <w:r w:rsidRPr="006302A5">
        <w:rPr>
          <w:rFonts w:ascii="Arial" w:hAnsi="Arial" w:cs="Arial"/>
          <w:bCs/>
          <w:sz w:val="20"/>
          <w:szCs w:val="20"/>
          <w:lang w:eastAsia="zh-TW"/>
        </w:rPr>
        <w:t>o</w:t>
      </w:r>
      <w:r w:rsidR="00893DDE">
        <w:rPr>
          <w:rFonts w:ascii="Arial" w:hAnsi="Arial" w:cs="Arial"/>
          <w:bCs/>
          <w:sz w:val="20"/>
          <w:szCs w:val="20"/>
          <w:lang w:eastAsia="zh-TW"/>
        </w:rPr>
        <w:t>r</w:t>
      </w:r>
      <w:r w:rsidRPr="006302A5">
        <w:rPr>
          <w:rFonts w:ascii="Arial" w:hAnsi="Arial" w:cs="Arial"/>
          <w:bCs/>
          <w:sz w:val="20"/>
          <w:szCs w:val="20"/>
          <w:lang w:eastAsia="zh-TW"/>
        </w:rPr>
        <w:t xml:space="preserve"> compliance advisers under </w:t>
      </w:r>
      <w:r w:rsidRPr="0055755D">
        <w:rPr>
          <w:rFonts w:ascii="Arial" w:hAnsi="Arial" w:cs="Arial"/>
          <w:bCs/>
          <w:sz w:val="20"/>
          <w:szCs w:val="20"/>
          <w:lang w:eastAsia="zh-TW"/>
        </w:rPr>
        <w:t>Chapter 19A (for PRC issuers) with those in Chapter 3A (for all issuers); and</w:t>
      </w:r>
    </w:p>
    <w:p w:rsidR="00F667AC" w:rsidRPr="00C41437" w:rsidRDefault="00F667AC" w:rsidP="0055755D">
      <w:pPr>
        <w:pStyle w:val="a4"/>
        <w:snapToGrid w:val="0"/>
        <w:spacing w:after="0" w:line="240" w:lineRule="auto"/>
        <w:jc w:val="both"/>
        <w:rPr>
          <w:rFonts w:ascii="Arial" w:hAnsi="Arial" w:cs="Arial"/>
          <w:bCs/>
          <w:sz w:val="20"/>
          <w:szCs w:val="20"/>
          <w:lang w:eastAsia="zh-TW"/>
        </w:rPr>
      </w:pPr>
    </w:p>
    <w:p w:rsidR="00BE08FA" w:rsidRPr="0055755D" w:rsidRDefault="00F667AC" w:rsidP="00C41437">
      <w:pPr>
        <w:pStyle w:val="a4"/>
        <w:numPr>
          <w:ilvl w:val="0"/>
          <w:numId w:val="13"/>
        </w:numPr>
        <w:snapToGrid w:val="0"/>
        <w:spacing w:after="0" w:line="240" w:lineRule="auto"/>
        <w:jc w:val="both"/>
        <w:rPr>
          <w:rFonts w:ascii="Arial" w:hAnsi="Arial" w:cs="Arial"/>
          <w:bCs/>
          <w:sz w:val="20"/>
          <w:szCs w:val="20"/>
          <w:lang w:eastAsia="zh-TW"/>
        </w:rPr>
      </w:pPr>
      <w:r w:rsidRPr="00C41437">
        <w:rPr>
          <w:rFonts w:ascii="Arial" w:hAnsi="Arial" w:cs="Arial"/>
          <w:bCs/>
          <w:sz w:val="20"/>
          <w:szCs w:val="20"/>
          <w:lang w:eastAsia="zh-TW"/>
        </w:rPr>
        <w:t>remov</w:t>
      </w:r>
      <w:r w:rsidR="00787E3D">
        <w:rPr>
          <w:rFonts w:ascii="Arial" w:hAnsi="Arial" w:cs="Arial"/>
          <w:bCs/>
          <w:sz w:val="20"/>
          <w:szCs w:val="20"/>
          <w:lang w:eastAsia="zh-TW"/>
        </w:rPr>
        <w:t>ed</w:t>
      </w:r>
      <w:r w:rsidRPr="006D3785">
        <w:rPr>
          <w:rFonts w:ascii="Arial" w:hAnsi="Arial" w:cs="Arial"/>
          <w:bCs/>
          <w:sz w:val="20"/>
          <w:szCs w:val="20"/>
          <w:lang w:eastAsia="zh-TW"/>
        </w:rPr>
        <w:t xml:space="preserve"> </w:t>
      </w:r>
      <w:r w:rsidR="00BE08FA" w:rsidRPr="006302A5">
        <w:rPr>
          <w:rFonts w:ascii="Arial" w:hAnsi="Arial" w:cs="Arial"/>
          <w:bCs/>
          <w:sz w:val="20"/>
          <w:szCs w:val="20"/>
          <w:lang w:eastAsia="zh-TW"/>
        </w:rPr>
        <w:t xml:space="preserve">certain </w:t>
      </w:r>
      <w:r w:rsidR="00787E3D" w:rsidRPr="006302A5">
        <w:rPr>
          <w:rFonts w:ascii="Arial" w:hAnsi="Arial" w:cs="Arial"/>
          <w:bCs/>
          <w:sz w:val="20"/>
          <w:szCs w:val="20"/>
          <w:lang w:eastAsia="zh-TW"/>
        </w:rPr>
        <w:t xml:space="preserve">Chapter 19A </w:t>
      </w:r>
      <w:r w:rsidR="00BE08FA" w:rsidRPr="006302A5">
        <w:rPr>
          <w:rFonts w:ascii="Arial" w:hAnsi="Arial" w:cs="Arial"/>
          <w:bCs/>
          <w:sz w:val="20"/>
          <w:szCs w:val="20"/>
          <w:lang w:eastAsia="zh-TW"/>
        </w:rPr>
        <w:t xml:space="preserve">requirements </w:t>
      </w:r>
      <w:r w:rsidR="00787E3D">
        <w:rPr>
          <w:rFonts w:ascii="Arial" w:hAnsi="Arial" w:cs="Arial"/>
          <w:bCs/>
          <w:sz w:val="20"/>
          <w:szCs w:val="20"/>
          <w:lang w:eastAsia="zh-TW"/>
        </w:rPr>
        <w:t>relati</w:t>
      </w:r>
      <w:r w:rsidRPr="006302A5">
        <w:rPr>
          <w:rFonts w:ascii="Arial" w:hAnsi="Arial" w:cs="Arial"/>
          <w:bCs/>
          <w:sz w:val="20"/>
          <w:szCs w:val="20"/>
          <w:lang w:eastAsia="zh-TW"/>
        </w:rPr>
        <w:t>n</w:t>
      </w:r>
      <w:r w:rsidR="00787E3D">
        <w:rPr>
          <w:rFonts w:ascii="Arial" w:hAnsi="Arial" w:cs="Arial"/>
          <w:bCs/>
          <w:sz w:val="20"/>
          <w:szCs w:val="20"/>
          <w:lang w:eastAsia="zh-TW"/>
        </w:rPr>
        <w:t>g</w:t>
      </w:r>
      <w:r w:rsidRPr="006302A5">
        <w:rPr>
          <w:rFonts w:ascii="Arial" w:hAnsi="Arial" w:cs="Arial"/>
          <w:bCs/>
          <w:sz w:val="20"/>
          <w:szCs w:val="20"/>
          <w:lang w:eastAsia="zh-TW"/>
        </w:rPr>
        <w:t xml:space="preserve"> t</w:t>
      </w:r>
      <w:r w:rsidR="00BE08FA" w:rsidRPr="00C41437">
        <w:rPr>
          <w:rFonts w:ascii="Arial" w:hAnsi="Arial" w:cs="Arial"/>
          <w:bCs/>
          <w:sz w:val="20"/>
          <w:szCs w:val="20"/>
          <w:lang w:eastAsia="zh-TW"/>
        </w:rPr>
        <w:t xml:space="preserve">o </w:t>
      </w:r>
      <w:r w:rsidR="00BE08FA" w:rsidRPr="0055755D">
        <w:rPr>
          <w:rFonts w:ascii="Arial" w:hAnsi="Arial" w:cs="Arial"/>
          <w:bCs/>
          <w:sz w:val="20"/>
          <w:szCs w:val="20"/>
          <w:lang w:eastAsia="zh-TW"/>
        </w:rPr>
        <w:t>online display or physical inspection of documents and disclosure in new applicants</w:t>
      </w:r>
      <w:r w:rsidR="00945668">
        <w:rPr>
          <w:rFonts w:ascii="Arial" w:hAnsi="Arial" w:cs="Arial"/>
          <w:bCs/>
          <w:sz w:val="20"/>
          <w:szCs w:val="20"/>
          <w:lang w:eastAsia="zh-TW"/>
        </w:rPr>
        <w:t>’ listing documents.</w:t>
      </w:r>
    </w:p>
    <w:p w:rsidR="002C1BE5" w:rsidRPr="00C41437" w:rsidRDefault="002C1BE5">
      <w:pPr>
        <w:snapToGrid w:val="0"/>
        <w:spacing w:after="0" w:line="240" w:lineRule="auto"/>
        <w:jc w:val="both"/>
        <w:rPr>
          <w:rFonts w:ascii="Arial" w:hAnsi="Arial" w:cs="Arial"/>
          <w:bCs/>
          <w:sz w:val="20"/>
          <w:szCs w:val="20"/>
          <w:lang w:eastAsia="zh-TW"/>
        </w:rPr>
      </w:pPr>
    </w:p>
    <w:p w:rsidR="008D2CC3" w:rsidRPr="00C41437" w:rsidRDefault="007F148B">
      <w:pPr>
        <w:snapToGrid w:val="0"/>
        <w:spacing w:after="0" w:line="240" w:lineRule="auto"/>
        <w:jc w:val="both"/>
        <w:rPr>
          <w:rFonts w:ascii="Arial" w:hAnsi="Arial" w:cs="Arial"/>
          <w:b/>
          <w:bCs/>
          <w:color w:val="FF0000"/>
          <w:sz w:val="20"/>
          <w:szCs w:val="20"/>
          <w:lang w:eastAsia="zh-TW"/>
        </w:rPr>
      </w:pPr>
      <w:r w:rsidRPr="00C41437">
        <w:rPr>
          <w:rFonts w:ascii="Arial" w:hAnsi="Arial" w:cs="Arial"/>
          <w:b/>
          <w:bCs/>
          <w:color w:val="FF0000"/>
          <w:sz w:val="20"/>
          <w:szCs w:val="20"/>
          <w:lang w:eastAsia="zh-TW"/>
        </w:rPr>
        <w:t>New PRC</w:t>
      </w:r>
      <w:r w:rsidR="006B431E" w:rsidRPr="00C41437">
        <w:rPr>
          <w:rFonts w:ascii="Arial" w:hAnsi="Arial" w:cs="Arial"/>
          <w:b/>
          <w:bCs/>
          <w:color w:val="FF0000"/>
          <w:sz w:val="20"/>
          <w:szCs w:val="20"/>
          <w:lang w:eastAsia="zh-TW"/>
        </w:rPr>
        <w:t xml:space="preserve"> </w:t>
      </w:r>
      <w:r w:rsidR="002C1BE5" w:rsidRPr="00C41437">
        <w:rPr>
          <w:rFonts w:ascii="Arial" w:hAnsi="Arial" w:cs="Arial"/>
          <w:b/>
          <w:bCs/>
          <w:color w:val="FF0000"/>
          <w:sz w:val="20"/>
          <w:szCs w:val="20"/>
          <w:lang w:eastAsia="zh-TW"/>
        </w:rPr>
        <w:t>Regulations for Overseas Listings by Domestic Companies</w:t>
      </w:r>
    </w:p>
    <w:p w:rsidR="006B431E" w:rsidRPr="00C41437" w:rsidRDefault="006B431E">
      <w:pPr>
        <w:snapToGrid w:val="0"/>
        <w:spacing w:after="0" w:line="240" w:lineRule="auto"/>
        <w:jc w:val="both"/>
        <w:rPr>
          <w:rFonts w:ascii="Arial" w:hAnsi="Arial" w:cs="Arial"/>
          <w:bCs/>
          <w:sz w:val="20"/>
          <w:szCs w:val="20"/>
          <w:u w:val="single"/>
          <w:lang w:eastAsia="zh-TW"/>
        </w:rPr>
      </w:pPr>
    </w:p>
    <w:p w:rsidR="00690FE3" w:rsidRPr="00C41437" w:rsidRDefault="00690FE3">
      <w:pPr>
        <w:snapToGrid w:val="0"/>
        <w:spacing w:after="0" w:line="240" w:lineRule="auto"/>
        <w:jc w:val="both"/>
        <w:rPr>
          <w:rFonts w:ascii="Arial" w:hAnsi="Arial" w:cs="Arial"/>
          <w:bCs/>
          <w:sz w:val="20"/>
          <w:szCs w:val="20"/>
          <w:lang w:eastAsia="zh-TW"/>
        </w:rPr>
      </w:pPr>
      <w:r w:rsidRPr="00C41437">
        <w:rPr>
          <w:rFonts w:ascii="Arial" w:hAnsi="Arial" w:cs="Arial"/>
          <w:bCs/>
          <w:sz w:val="20"/>
          <w:szCs w:val="20"/>
          <w:lang w:eastAsia="zh-TW"/>
        </w:rPr>
        <w:t xml:space="preserve">On 17 February 2023, </w:t>
      </w:r>
      <w:r w:rsidR="00AF43DE" w:rsidRPr="00C41437">
        <w:rPr>
          <w:rFonts w:ascii="Arial" w:hAnsi="Arial" w:cs="Arial"/>
          <w:bCs/>
          <w:sz w:val="20"/>
          <w:szCs w:val="20"/>
          <w:lang w:eastAsia="zh-TW"/>
        </w:rPr>
        <w:t xml:space="preserve">the </w:t>
      </w:r>
      <w:r w:rsidRPr="00C41437">
        <w:rPr>
          <w:rFonts w:ascii="Arial" w:hAnsi="Arial" w:cs="Arial"/>
          <w:bCs/>
          <w:sz w:val="20"/>
          <w:szCs w:val="20"/>
          <w:lang w:eastAsia="zh-TW"/>
        </w:rPr>
        <w:t xml:space="preserve">State Council issued the </w:t>
      </w:r>
      <w:hyperlink r:id="rId12" w:history="1">
        <w:r w:rsidR="004D0144" w:rsidRPr="00C41437">
          <w:rPr>
            <w:rStyle w:val="a3"/>
            <w:rFonts w:ascii="Arial" w:hAnsi="Arial" w:cs="Arial"/>
            <w:bCs/>
            <w:sz w:val="20"/>
            <w:szCs w:val="20"/>
            <w:lang w:eastAsia="zh-TW"/>
          </w:rPr>
          <w:t>Decision of the State Council to Repeal Certain Administrative Regulations and Documents</w:t>
        </w:r>
      </w:hyperlink>
      <w:r w:rsidR="004D0144" w:rsidRPr="00C41437">
        <w:rPr>
          <w:rFonts w:ascii="Arial" w:hAnsi="Arial" w:cs="Arial"/>
          <w:bCs/>
          <w:sz w:val="20"/>
          <w:szCs w:val="20"/>
          <w:lang w:eastAsia="zh-TW"/>
        </w:rPr>
        <w:t xml:space="preserve"> </w:t>
      </w:r>
      <w:r w:rsidR="00E831F7">
        <w:rPr>
          <w:rFonts w:ascii="Arial" w:hAnsi="Arial" w:cs="Arial"/>
          <w:bCs/>
          <w:sz w:val="20"/>
          <w:szCs w:val="20"/>
          <w:lang w:eastAsia="zh-TW"/>
        </w:rPr>
        <w:t xml:space="preserve">and </w:t>
      </w:r>
      <w:r w:rsidR="004D0144" w:rsidRPr="00C41437">
        <w:rPr>
          <w:rFonts w:ascii="Arial" w:hAnsi="Arial" w:cs="Arial"/>
          <w:bCs/>
          <w:sz w:val="20"/>
          <w:szCs w:val="20"/>
          <w:lang w:eastAsia="zh-TW"/>
        </w:rPr>
        <w:t xml:space="preserve">the CSRC </w:t>
      </w:r>
      <w:r w:rsidRPr="006D3785">
        <w:rPr>
          <w:rFonts w:ascii="Arial" w:hAnsi="Arial" w:cs="Arial"/>
          <w:bCs/>
          <w:sz w:val="20"/>
          <w:szCs w:val="20"/>
          <w:lang w:eastAsia="zh-TW"/>
        </w:rPr>
        <w:t>annou</w:t>
      </w:r>
      <w:r w:rsidR="004D0144" w:rsidRPr="006302A5">
        <w:rPr>
          <w:rFonts w:ascii="Arial" w:hAnsi="Arial" w:cs="Arial"/>
          <w:bCs/>
          <w:sz w:val="20"/>
          <w:szCs w:val="20"/>
          <w:lang w:eastAsia="zh-TW"/>
        </w:rPr>
        <w:t xml:space="preserve">nced the </w:t>
      </w:r>
      <w:hyperlink r:id="rId13" w:history="1">
        <w:r w:rsidRPr="00C41437">
          <w:rPr>
            <w:rStyle w:val="a3"/>
            <w:rFonts w:ascii="Arial" w:hAnsi="Arial" w:cs="Arial"/>
            <w:bCs/>
            <w:sz w:val="20"/>
            <w:szCs w:val="20"/>
            <w:lang w:eastAsia="zh-TW"/>
          </w:rPr>
          <w:t>Trial Administrative Measures of Overseas Securities Offering an</w:t>
        </w:r>
        <w:r w:rsidR="004D0144" w:rsidRPr="00C41437">
          <w:rPr>
            <w:rStyle w:val="a3"/>
            <w:rFonts w:ascii="Arial" w:hAnsi="Arial" w:cs="Arial"/>
            <w:bCs/>
            <w:sz w:val="20"/>
            <w:szCs w:val="20"/>
            <w:lang w:eastAsia="zh-TW"/>
          </w:rPr>
          <w:t>d Listing by Domestic Companies</w:t>
        </w:r>
        <w:r w:rsidR="0014686F" w:rsidRPr="00C41437">
          <w:rPr>
            <w:rStyle w:val="a3"/>
            <w:rFonts w:ascii="Arial" w:hAnsi="Arial" w:cs="Arial"/>
            <w:bCs/>
            <w:sz w:val="20"/>
            <w:szCs w:val="20"/>
            <w:lang w:eastAsia="zh-TW"/>
          </w:rPr>
          <w:t xml:space="preserve"> and its related guidelines</w:t>
        </w:r>
      </w:hyperlink>
      <w:r w:rsidR="00AF43DE" w:rsidRPr="00C41437">
        <w:rPr>
          <w:rFonts w:ascii="Arial" w:hAnsi="Arial" w:cs="Arial"/>
          <w:bCs/>
          <w:sz w:val="20"/>
          <w:szCs w:val="20"/>
          <w:lang w:eastAsia="zh-TW"/>
        </w:rPr>
        <w:t xml:space="preserve"> </w:t>
      </w:r>
      <w:r w:rsidR="00E831F7">
        <w:rPr>
          <w:rFonts w:ascii="Arial" w:hAnsi="Arial" w:cs="Arial"/>
          <w:bCs/>
          <w:sz w:val="20"/>
          <w:szCs w:val="20"/>
          <w:lang w:eastAsia="zh-TW"/>
        </w:rPr>
        <w:t>(together,</w:t>
      </w:r>
      <w:r w:rsidR="00421A43" w:rsidRPr="00C41437">
        <w:rPr>
          <w:rFonts w:ascii="Arial" w:hAnsi="Arial" w:cs="Arial"/>
          <w:bCs/>
          <w:sz w:val="20"/>
          <w:szCs w:val="20"/>
          <w:lang w:eastAsia="zh-TW"/>
        </w:rPr>
        <w:t xml:space="preserve"> the </w:t>
      </w:r>
      <w:r w:rsidR="00421A43" w:rsidRPr="00786386">
        <w:rPr>
          <w:rFonts w:ascii="Arial" w:hAnsi="Arial" w:cs="Arial"/>
          <w:b/>
          <w:sz w:val="20"/>
          <w:szCs w:val="20"/>
          <w:lang w:eastAsia="zh-TW"/>
        </w:rPr>
        <w:t>New PRC Regulations</w:t>
      </w:r>
      <w:r w:rsidR="00E831F7">
        <w:rPr>
          <w:rFonts w:ascii="Arial" w:hAnsi="Arial" w:cs="Arial"/>
          <w:bCs/>
          <w:sz w:val="20"/>
          <w:szCs w:val="20"/>
          <w:lang w:eastAsia="zh-TW"/>
        </w:rPr>
        <w:t>). The New PRC Regulations</w:t>
      </w:r>
      <w:r w:rsidR="006302A5">
        <w:rPr>
          <w:rFonts w:ascii="Arial" w:hAnsi="Arial" w:cs="Arial"/>
          <w:bCs/>
          <w:sz w:val="20"/>
          <w:szCs w:val="20"/>
          <w:lang w:eastAsia="zh-TW"/>
        </w:rPr>
        <w:t xml:space="preserve"> </w:t>
      </w:r>
      <w:r w:rsidR="00001A4B">
        <w:rPr>
          <w:rFonts w:ascii="Arial" w:hAnsi="Arial" w:cs="Arial"/>
          <w:bCs/>
          <w:sz w:val="20"/>
          <w:szCs w:val="20"/>
          <w:lang w:eastAsia="zh-TW"/>
        </w:rPr>
        <w:t xml:space="preserve">took </w:t>
      </w:r>
      <w:r w:rsidR="00AF43DE" w:rsidRPr="00C41437">
        <w:rPr>
          <w:rFonts w:ascii="Arial" w:hAnsi="Arial" w:cs="Arial"/>
          <w:bCs/>
          <w:sz w:val="20"/>
          <w:szCs w:val="20"/>
          <w:lang w:eastAsia="zh-TW"/>
        </w:rPr>
        <w:t>effect on 31 March 2023.</w:t>
      </w:r>
    </w:p>
    <w:p w:rsidR="00690FE3" w:rsidRPr="00C41437" w:rsidRDefault="00690FE3">
      <w:pPr>
        <w:snapToGrid w:val="0"/>
        <w:spacing w:after="0" w:line="240" w:lineRule="auto"/>
        <w:jc w:val="both"/>
        <w:rPr>
          <w:rFonts w:ascii="Arial" w:hAnsi="Arial" w:cs="Arial"/>
          <w:bCs/>
          <w:sz w:val="20"/>
          <w:szCs w:val="20"/>
          <w:lang w:eastAsia="zh-TW"/>
        </w:rPr>
      </w:pPr>
    </w:p>
    <w:p w:rsidR="00F669DD" w:rsidRPr="00C41437" w:rsidRDefault="00E831F7">
      <w:p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lastRenderedPageBreak/>
        <w:t>T</w:t>
      </w:r>
      <w:r w:rsidR="00B66E13" w:rsidRPr="00C41437">
        <w:rPr>
          <w:rFonts w:ascii="Arial" w:hAnsi="Arial" w:cs="Arial"/>
          <w:bCs/>
          <w:sz w:val="20"/>
          <w:szCs w:val="20"/>
          <w:lang w:eastAsia="zh-TW"/>
        </w:rPr>
        <w:t>he N</w:t>
      </w:r>
      <w:r w:rsidR="00B2329B" w:rsidRPr="00C41437">
        <w:rPr>
          <w:rFonts w:ascii="Arial" w:hAnsi="Arial" w:cs="Arial"/>
          <w:bCs/>
          <w:sz w:val="20"/>
          <w:szCs w:val="20"/>
          <w:lang w:eastAsia="zh-TW"/>
        </w:rPr>
        <w:t xml:space="preserve">ew </w:t>
      </w:r>
      <w:r w:rsidR="00B66E13" w:rsidRPr="00C41437">
        <w:rPr>
          <w:rFonts w:ascii="Arial" w:hAnsi="Arial" w:cs="Arial"/>
          <w:bCs/>
          <w:sz w:val="20"/>
          <w:szCs w:val="20"/>
          <w:lang w:eastAsia="zh-TW"/>
        </w:rPr>
        <w:t>PRC R</w:t>
      </w:r>
      <w:r w:rsidR="000E565E" w:rsidRPr="00C41437">
        <w:rPr>
          <w:rFonts w:ascii="Arial" w:hAnsi="Arial" w:cs="Arial"/>
          <w:bCs/>
          <w:sz w:val="20"/>
          <w:szCs w:val="20"/>
          <w:lang w:eastAsia="zh-TW"/>
        </w:rPr>
        <w:t>egulations</w:t>
      </w:r>
      <w:r>
        <w:rPr>
          <w:rFonts w:ascii="Arial" w:hAnsi="Arial" w:cs="Arial"/>
          <w:bCs/>
          <w:sz w:val="20"/>
          <w:szCs w:val="20"/>
          <w:lang w:eastAsia="zh-TW"/>
        </w:rPr>
        <w:t xml:space="preserve"> repealed </w:t>
      </w:r>
      <w:r w:rsidR="00FC5827" w:rsidRPr="00C41437">
        <w:rPr>
          <w:rFonts w:ascii="Arial" w:hAnsi="Arial" w:cs="Arial"/>
          <w:bCs/>
          <w:sz w:val="20"/>
          <w:szCs w:val="20"/>
          <w:lang w:eastAsia="zh-TW"/>
        </w:rPr>
        <w:t xml:space="preserve">the </w:t>
      </w:r>
      <w:r w:rsidR="004566FE" w:rsidRPr="00C41437">
        <w:rPr>
          <w:rFonts w:ascii="Arial" w:hAnsi="Arial" w:cs="Arial"/>
          <w:bCs/>
          <w:sz w:val="20"/>
          <w:szCs w:val="20"/>
          <w:lang w:eastAsia="zh-TW"/>
        </w:rPr>
        <w:t>Special Regulations on the Overseas Offering and Listing of Shares by Joint Stock Limited Companies (</w:t>
      </w:r>
      <w:r w:rsidR="004566FE" w:rsidRPr="0055755D">
        <w:rPr>
          <w:rFonts w:ascii="Arial" w:hAnsi="Arial" w:cs="Arial"/>
          <w:b/>
          <w:bCs/>
          <w:sz w:val="20"/>
          <w:szCs w:val="20"/>
          <w:lang w:eastAsia="zh-TW"/>
        </w:rPr>
        <w:t>Special Regulations</w:t>
      </w:r>
      <w:r w:rsidR="004566FE" w:rsidRPr="00C41437">
        <w:rPr>
          <w:rFonts w:ascii="Arial" w:hAnsi="Arial" w:cs="Arial"/>
          <w:bCs/>
          <w:sz w:val="20"/>
          <w:szCs w:val="20"/>
          <w:lang w:eastAsia="zh-TW"/>
        </w:rPr>
        <w:t>) and the Mandatory Provisions</w:t>
      </w:r>
      <w:r w:rsidR="00FC5827" w:rsidRPr="00C41437">
        <w:rPr>
          <w:rFonts w:ascii="Arial" w:hAnsi="Arial" w:cs="Arial"/>
          <w:bCs/>
          <w:sz w:val="20"/>
          <w:szCs w:val="20"/>
          <w:lang w:eastAsia="zh-TW"/>
        </w:rPr>
        <w:t xml:space="preserve">. </w:t>
      </w:r>
      <w:r w:rsidR="0064698C" w:rsidRPr="00C41437">
        <w:rPr>
          <w:rFonts w:ascii="Arial" w:hAnsi="Arial" w:cs="Arial"/>
          <w:bCs/>
          <w:sz w:val="20"/>
          <w:szCs w:val="20"/>
          <w:lang w:eastAsia="zh-TW"/>
        </w:rPr>
        <w:t xml:space="preserve">PRC issuers </w:t>
      </w:r>
      <w:r w:rsidR="0074620F" w:rsidRPr="00C41437">
        <w:rPr>
          <w:rFonts w:ascii="Arial" w:hAnsi="Arial" w:cs="Arial"/>
          <w:bCs/>
          <w:sz w:val="20"/>
          <w:szCs w:val="20"/>
          <w:lang w:eastAsia="zh-TW"/>
        </w:rPr>
        <w:t>are</w:t>
      </w:r>
      <w:r w:rsidR="00B2329B" w:rsidRPr="00C41437">
        <w:rPr>
          <w:rFonts w:ascii="Arial" w:hAnsi="Arial" w:cs="Arial"/>
          <w:bCs/>
          <w:sz w:val="20"/>
          <w:szCs w:val="20"/>
          <w:lang w:eastAsia="zh-TW"/>
        </w:rPr>
        <w:t xml:space="preserve"> </w:t>
      </w:r>
      <w:r w:rsidR="00945668">
        <w:rPr>
          <w:rFonts w:ascii="Arial" w:hAnsi="Arial" w:cs="Arial"/>
          <w:bCs/>
          <w:sz w:val="20"/>
          <w:szCs w:val="20"/>
          <w:lang w:eastAsia="zh-TW"/>
        </w:rPr>
        <w:t xml:space="preserve">now </w:t>
      </w:r>
      <w:r w:rsidR="00B2329B" w:rsidRPr="00C41437">
        <w:rPr>
          <w:rFonts w:ascii="Arial" w:hAnsi="Arial" w:cs="Arial"/>
          <w:bCs/>
          <w:sz w:val="20"/>
          <w:szCs w:val="20"/>
          <w:lang w:eastAsia="zh-TW"/>
        </w:rPr>
        <w:t>required to align their articles of association with the Guidelines for the Articles of Association of Listed Companies issued by the CSRC (</w:t>
      </w:r>
      <w:r w:rsidR="00B2329B" w:rsidRPr="00C41437">
        <w:rPr>
          <w:rFonts w:ascii="Arial" w:hAnsi="Arial" w:cs="Arial"/>
          <w:b/>
          <w:bCs/>
          <w:sz w:val="20"/>
          <w:szCs w:val="20"/>
          <w:lang w:eastAsia="zh-TW"/>
        </w:rPr>
        <w:t>PRC Guide</w:t>
      </w:r>
      <w:r w:rsidR="00FC5827" w:rsidRPr="00C41437">
        <w:rPr>
          <w:rFonts w:ascii="Arial" w:hAnsi="Arial" w:cs="Arial"/>
          <w:b/>
          <w:bCs/>
          <w:sz w:val="20"/>
          <w:szCs w:val="20"/>
          <w:lang w:eastAsia="zh-TW"/>
        </w:rPr>
        <w:t>lines on AoA</w:t>
      </w:r>
      <w:r w:rsidR="00FC5827" w:rsidRPr="00C41437">
        <w:rPr>
          <w:rFonts w:ascii="Arial" w:hAnsi="Arial" w:cs="Arial"/>
          <w:bCs/>
          <w:sz w:val="20"/>
          <w:szCs w:val="20"/>
          <w:lang w:eastAsia="zh-TW"/>
        </w:rPr>
        <w:t>).</w:t>
      </w:r>
      <w:r w:rsidR="00B2329B" w:rsidRPr="00C41437">
        <w:rPr>
          <w:rFonts w:ascii="Arial" w:hAnsi="Arial" w:cs="Arial"/>
          <w:bCs/>
          <w:sz w:val="20"/>
          <w:szCs w:val="20"/>
          <w:lang w:eastAsia="zh-TW"/>
        </w:rPr>
        <w:t xml:space="preserve"> </w:t>
      </w:r>
      <w:r>
        <w:rPr>
          <w:rFonts w:ascii="Arial" w:hAnsi="Arial" w:cs="Arial"/>
          <w:bCs/>
          <w:sz w:val="20"/>
          <w:szCs w:val="20"/>
          <w:lang w:eastAsia="zh-TW"/>
        </w:rPr>
        <w:t>Under the New PRC Regulations,</w:t>
      </w:r>
      <w:r w:rsidR="00A60684" w:rsidRPr="00C41437">
        <w:rPr>
          <w:rFonts w:ascii="Arial" w:hAnsi="Arial" w:cs="Arial"/>
          <w:bCs/>
          <w:sz w:val="20"/>
          <w:szCs w:val="20"/>
          <w:lang w:eastAsia="zh-TW"/>
        </w:rPr>
        <w:t xml:space="preserve"> </w:t>
      </w:r>
      <w:r w:rsidR="0067518E" w:rsidRPr="00C41437">
        <w:rPr>
          <w:rFonts w:ascii="Arial" w:hAnsi="Arial" w:cs="Arial"/>
          <w:bCs/>
          <w:sz w:val="20"/>
          <w:szCs w:val="20"/>
          <w:lang w:eastAsia="zh-TW"/>
        </w:rPr>
        <w:t>domestic shares and H</w:t>
      </w:r>
      <w:r w:rsidR="00A60684" w:rsidRPr="00C41437">
        <w:rPr>
          <w:rFonts w:ascii="Arial" w:hAnsi="Arial" w:cs="Arial"/>
          <w:bCs/>
          <w:sz w:val="20"/>
          <w:szCs w:val="20"/>
          <w:lang w:eastAsia="zh-TW"/>
        </w:rPr>
        <w:t xml:space="preserve"> shares </w:t>
      </w:r>
      <w:r w:rsidR="00945668">
        <w:rPr>
          <w:rFonts w:ascii="Arial" w:hAnsi="Arial" w:cs="Arial"/>
          <w:bCs/>
          <w:sz w:val="20"/>
          <w:szCs w:val="20"/>
          <w:lang w:eastAsia="zh-TW"/>
        </w:rPr>
        <w:t>are</w:t>
      </w:r>
      <w:r w:rsidR="00A60684" w:rsidRPr="00C41437">
        <w:rPr>
          <w:rFonts w:ascii="Arial" w:hAnsi="Arial" w:cs="Arial"/>
          <w:bCs/>
          <w:sz w:val="20"/>
          <w:szCs w:val="20"/>
          <w:lang w:eastAsia="zh-TW"/>
        </w:rPr>
        <w:t xml:space="preserve"> no longer </w:t>
      </w:r>
      <w:r w:rsidR="00001A4B">
        <w:rPr>
          <w:rFonts w:ascii="Arial" w:hAnsi="Arial" w:cs="Arial"/>
          <w:bCs/>
          <w:sz w:val="20"/>
          <w:szCs w:val="20"/>
          <w:lang w:eastAsia="zh-TW"/>
        </w:rPr>
        <w:t>deemed to be</w:t>
      </w:r>
      <w:r>
        <w:rPr>
          <w:rFonts w:ascii="Arial" w:hAnsi="Arial" w:cs="Arial"/>
          <w:bCs/>
          <w:sz w:val="20"/>
          <w:szCs w:val="20"/>
          <w:lang w:eastAsia="zh-TW"/>
        </w:rPr>
        <w:t xml:space="preserve"> different classes of shares which means that </w:t>
      </w:r>
      <w:r w:rsidR="00001A4B">
        <w:rPr>
          <w:rFonts w:ascii="Arial" w:hAnsi="Arial" w:cs="Arial"/>
          <w:bCs/>
          <w:sz w:val="20"/>
          <w:szCs w:val="20"/>
          <w:lang w:eastAsia="zh-TW"/>
        </w:rPr>
        <w:t>PRC issuers proposing to vary the righ</w:t>
      </w:r>
      <w:r w:rsidR="00065659">
        <w:rPr>
          <w:rFonts w:ascii="Arial" w:hAnsi="Arial" w:cs="Arial"/>
          <w:bCs/>
          <w:sz w:val="20"/>
          <w:szCs w:val="20"/>
          <w:lang w:eastAsia="zh-TW"/>
        </w:rPr>
        <w:t>ts of</w:t>
      </w:r>
      <w:r w:rsidR="00001A4B">
        <w:rPr>
          <w:rFonts w:ascii="Arial" w:hAnsi="Arial" w:cs="Arial"/>
          <w:bCs/>
          <w:sz w:val="20"/>
          <w:szCs w:val="20"/>
          <w:lang w:eastAsia="zh-TW"/>
        </w:rPr>
        <w:t xml:space="preserve"> one class of shareholders </w:t>
      </w:r>
      <w:r>
        <w:rPr>
          <w:rFonts w:ascii="Arial" w:hAnsi="Arial" w:cs="Arial"/>
          <w:bCs/>
          <w:sz w:val="20"/>
          <w:szCs w:val="20"/>
          <w:lang w:eastAsia="zh-TW"/>
        </w:rPr>
        <w:t>are no longer required to</w:t>
      </w:r>
      <w:r w:rsidR="00001A4B">
        <w:rPr>
          <w:rFonts w:ascii="Arial" w:hAnsi="Arial" w:cs="Arial"/>
          <w:bCs/>
          <w:sz w:val="20"/>
          <w:szCs w:val="20"/>
          <w:lang w:eastAsia="zh-TW"/>
        </w:rPr>
        <w:t xml:space="preserve"> hold </w:t>
      </w:r>
      <w:r w:rsidR="00A60684" w:rsidRPr="00C41437">
        <w:rPr>
          <w:rFonts w:ascii="Arial" w:hAnsi="Arial" w:cs="Arial"/>
          <w:bCs/>
          <w:sz w:val="20"/>
          <w:szCs w:val="20"/>
          <w:lang w:eastAsia="zh-TW"/>
        </w:rPr>
        <w:t>separate c</w:t>
      </w:r>
      <w:r w:rsidR="00B2329B" w:rsidRPr="00C41437">
        <w:rPr>
          <w:rFonts w:ascii="Arial" w:hAnsi="Arial" w:cs="Arial"/>
          <w:bCs/>
          <w:sz w:val="20"/>
          <w:szCs w:val="20"/>
          <w:lang w:eastAsia="zh-TW"/>
        </w:rPr>
        <w:t>lass meeting</w:t>
      </w:r>
      <w:r w:rsidR="00A60684" w:rsidRPr="00C41437">
        <w:rPr>
          <w:rFonts w:ascii="Arial" w:hAnsi="Arial" w:cs="Arial"/>
          <w:bCs/>
          <w:sz w:val="20"/>
          <w:szCs w:val="20"/>
          <w:lang w:eastAsia="zh-TW"/>
        </w:rPr>
        <w:t>s</w:t>
      </w:r>
      <w:r w:rsidR="00B2329B" w:rsidRPr="00C41437">
        <w:rPr>
          <w:rFonts w:ascii="Arial" w:hAnsi="Arial" w:cs="Arial"/>
          <w:bCs/>
          <w:sz w:val="20"/>
          <w:szCs w:val="20"/>
          <w:lang w:eastAsia="zh-TW"/>
        </w:rPr>
        <w:t xml:space="preserve"> </w:t>
      </w:r>
      <w:r w:rsidR="00A60684" w:rsidRPr="00C41437">
        <w:rPr>
          <w:rFonts w:ascii="Arial" w:hAnsi="Arial" w:cs="Arial"/>
          <w:bCs/>
          <w:sz w:val="20"/>
          <w:szCs w:val="20"/>
          <w:lang w:eastAsia="zh-TW"/>
        </w:rPr>
        <w:t xml:space="preserve">of </w:t>
      </w:r>
      <w:r w:rsidR="00FC5827" w:rsidRPr="00C41437">
        <w:rPr>
          <w:rFonts w:ascii="Arial" w:hAnsi="Arial" w:cs="Arial"/>
          <w:bCs/>
          <w:sz w:val="20"/>
          <w:szCs w:val="20"/>
          <w:lang w:eastAsia="zh-TW"/>
        </w:rPr>
        <w:t>holders of domestic shares and H shares</w:t>
      </w:r>
      <w:r w:rsidR="00A60684" w:rsidRPr="00C41437">
        <w:rPr>
          <w:rFonts w:ascii="Arial" w:hAnsi="Arial" w:cs="Arial"/>
          <w:bCs/>
          <w:sz w:val="20"/>
          <w:szCs w:val="20"/>
          <w:lang w:eastAsia="zh-TW"/>
        </w:rPr>
        <w:t>.</w:t>
      </w:r>
      <w:r w:rsidR="00B2329B" w:rsidRPr="00C41437">
        <w:rPr>
          <w:rFonts w:ascii="Arial" w:hAnsi="Arial" w:cs="Arial"/>
          <w:bCs/>
          <w:sz w:val="20"/>
          <w:szCs w:val="20"/>
          <w:lang w:eastAsia="zh-TW"/>
        </w:rPr>
        <w:t xml:space="preserve"> </w:t>
      </w:r>
      <w:r>
        <w:rPr>
          <w:rFonts w:ascii="Arial" w:hAnsi="Arial" w:cs="Arial"/>
          <w:bCs/>
          <w:sz w:val="20"/>
          <w:szCs w:val="20"/>
          <w:lang w:eastAsia="zh-TW"/>
        </w:rPr>
        <w:t xml:space="preserve">The requirement for disputes involving PRC issuers to be resolved by </w:t>
      </w:r>
      <w:r w:rsidR="00B2329B" w:rsidRPr="00C41437">
        <w:rPr>
          <w:rFonts w:ascii="Arial" w:hAnsi="Arial" w:cs="Arial"/>
          <w:bCs/>
          <w:sz w:val="20"/>
          <w:szCs w:val="20"/>
          <w:lang w:eastAsia="zh-TW"/>
        </w:rPr>
        <w:t>arbitration</w:t>
      </w:r>
      <w:r>
        <w:rPr>
          <w:rFonts w:ascii="Arial" w:hAnsi="Arial" w:cs="Arial"/>
          <w:bCs/>
          <w:sz w:val="20"/>
          <w:szCs w:val="20"/>
          <w:lang w:eastAsia="zh-TW"/>
        </w:rPr>
        <w:t xml:space="preserve"> has also been removed</w:t>
      </w:r>
      <w:r w:rsidR="00B2329B" w:rsidRPr="00C41437">
        <w:rPr>
          <w:rFonts w:ascii="Arial" w:hAnsi="Arial" w:cs="Arial"/>
          <w:bCs/>
          <w:sz w:val="20"/>
          <w:szCs w:val="20"/>
          <w:lang w:eastAsia="zh-TW"/>
        </w:rPr>
        <w:t>.</w:t>
      </w:r>
      <w:r w:rsidR="001B2196" w:rsidRPr="00C41437">
        <w:rPr>
          <w:rFonts w:ascii="Arial" w:hAnsi="Arial" w:cs="Arial"/>
          <w:bCs/>
          <w:sz w:val="20"/>
          <w:szCs w:val="20"/>
          <w:lang w:eastAsia="zh-TW"/>
        </w:rPr>
        <w:t xml:space="preserve"> </w:t>
      </w:r>
    </w:p>
    <w:p w:rsidR="00F669DD" w:rsidRPr="00C41437" w:rsidRDefault="00F669DD">
      <w:pPr>
        <w:snapToGrid w:val="0"/>
        <w:spacing w:after="0" w:line="240" w:lineRule="auto"/>
        <w:jc w:val="both"/>
        <w:rPr>
          <w:rFonts w:ascii="Arial" w:hAnsi="Arial" w:cs="Arial"/>
          <w:bCs/>
          <w:sz w:val="20"/>
          <w:szCs w:val="20"/>
          <w:lang w:eastAsia="zh-TW"/>
        </w:rPr>
      </w:pPr>
    </w:p>
    <w:p w:rsidR="00F669DD" w:rsidRPr="00C41437" w:rsidRDefault="00F669DD">
      <w:pPr>
        <w:snapToGrid w:val="0"/>
        <w:spacing w:after="0" w:line="240" w:lineRule="auto"/>
        <w:jc w:val="both"/>
        <w:rPr>
          <w:rFonts w:ascii="Arial" w:hAnsi="Arial" w:cs="Arial"/>
          <w:b/>
          <w:bCs/>
          <w:sz w:val="20"/>
          <w:szCs w:val="20"/>
          <w:lang w:eastAsia="zh-TW"/>
        </w:rPr>
      </w:pPr>
      <w:r w:rsidRPr="00C41437">
        <w:rPr>
          <w:rFonts w:ascii="Arial" w:hAnsi="Arial" w:cs="Arial"/>
          <w:b/>
          <w:bCs/>
          <w:sz w:val="20"/>
          <w:szCs w:val="20"/>
          <w:lang w:eastAsia="zh-TW"/>
        </w:rPr>
        <w:t xml:space="preserve">New filing regime for direct and indirect </w:t>
      </w:r>
      <w:r w:rsidR="00E34001" w:rsidRPr="00C41437">
        <w:rPr>
          <w:rFonts w:ascii="Arial" w:hAnsi="Arial" w:cs="Arial"/>
          <w:b/>
          <w:bCs/>
          <w:sz w:val="20"/>
          <w:szCs w:val="20"/>
          <w:lang w:eastAsia="zh-TW"/>
        </w:rPr>
        <w:t xml:space="preserve">overseas </w:t>
      </w:r>
      <w:r w:rsidRPr="00C41437">
        <w:rPr>
          <w:rFonts w:ascii="Arial" w:hAnsi="Arial" w:cs="Arial"/>
          <w:b/>
          <w:bCs/>
          <w:sz w:val="20"/>
          <w:szCs w:val="20"/>
          <w:lang w:eastAsia="zh-TW"/>
        </w:rPr>
        <w:t xml:space="preserve">listings by </w:t>
      </w:r>
      <w:r w:rsidR="00001A4B">
        <w:rPr>
          <w:rFonts w:ascii="Arial" w:hAnsi="Arial" w:cs="Arial"/>
          <w:b/>
          <w:bCs/>
          <w:sz w:val="20"/>
          <w:szCs w:val="20"/>
          <w:lang w:eastAsia="zh-TW"/>
        </w:rPr>
        <w:t xml:space="preserve">PRC </w:t>
      </w:r>
      <w:r w:rsidRPr="00C41437">
        <w:rPr>
          <w:rFonts w:ascii="Arial" w:hAnsi="Arial" w:cs="Arial"/>
          <w:b/>
          <w:bCs/>
          <w:sz w:val="20"/>
          <w:szCs w:val="20"/>
          <w:lang w:eastAsia="zh-TW"/>
        </w:rPr>
        <w:t>companies</w:t>
      </w:r>
    </w:p>
    <w:p w:rsidR="00F669DD" w:rsidRPr="00C41437" w:rsidRDefault="00F669DD">
      <w:pPr>
        <w:snapToGrid w:val="0"/>
        <w:spacing w:after="0" w:line="240" w:lineRule="auto"/>
        <w:jc w:val="both"/>
        <w:rPr>
          <w:rFonts w:ascii="Arial" w:hAnsi="Arial" w:cs="Arial"/>
          <w:b/>
          <w:bCs/>
          <w:sz w:val="20"/>
          <w:szCs w:val="20"/>
          <w:lang w:eastAsia="zh-TW"/>
        </w:rPr>
      </w:pPr>
    </w:p>
    <w:p w:rsidR="009279BD" w:rsidRPr="00C41437" w:rsidRDefault="001B2196">
      <w:pPr>
        <w:snapToGrid w:val="0"/>
        <w:spacing w:after="0" w:line="240" w:lineRule="auto"/>
        <w:jc w:val="both"/>
        <w:rPr>
          <w:rFonts w:ascii="Arial" w:hAnsi="Arial" w:cs="Arial"/>
          <w:bCs/>
          <w:sz w:val="20"/>
          <w:szCs w:val="20"/>
          <w:lang w:eastAsia="zh-TW"/>
        </w:rPr>
      </w:pPr>
      <w:r w:rsidRPr="00C41437">
        <w:rPr>
          <w:rFonts w:ascii="Arial" w:hAnsi="Arial" w:cs="Arial"/>
          <w:bCs/>
          <w:sz w:val="20"/>
          <w:szCs w:val="20"/>
          <w:lang w:eastAsia="zh-TW"/>
        </w:rPr>
        <w:t xml:space="preserve">The CSRC </w:t>
      </w:r>
      <w:r w:rsidR="006D3ABA" w:rsidRPr="00C41437">
        <w:rPr>
          <w:rFonts w:ascii="Arial" w:hAnsi="Arial" w:cs="Arial"/>
          <w:bCs/>
          <w:sz w:val="20"/>
          <w:szCs w:val="20"/>
          <w:lang w:eastAsia="zh-TW"/>
        </w:rPr>
        <w:t>also introduced</w:t>
      </w:r>
      <w:r w:rsidR="008D2CC3" w:rsidRPr="00C41437">
        <w:rPr>
          <w:rFonts w:ascii="Arial" w:hAnsi="Arial" w:cs="Arial"/>
          <w:bCs/>
          <w:sz w:val="20"/>
          <w:szCs w:val="20"/>
          <w:lang w:eastAsia="zh-TW"/>
        </w:rPr>
        <w:t xml:space="preserve"> a new filing regime for all direct and indirect overseas listings and securities offerings by </w:t>
      </w:r>
      <w:r w:rsidR="00001A4B">
        <w:rPr>
          <w:rFonts w:ascii="Arial" w:hAnsi="Arial" w:cs="Arial"/>
          <w:bCs/>
          <w:sz w:val="20"/>
          <w:szCs w:val="20"/>
          <w:lang w:eastAsia="zh-TW"/>
        </w:rPr>
        <w:t xml:space="preserve">PRC </w:t>
      </w:r>
      <w:r w:rsidR="008D2CC3" w:rsidRPr="00C41437">
        <w:rPr>
          <w:rFonts w:ascii="Arial" w:hAnsi="Arial" w:cs="Arial"/>
          <w:bCs/>
          <w:sz w:val="20"/>
          <w:szCs w:val="20"/>
          <w:lang w:eastAsia="zh-TW"/>
        </w:rPr>
        <w:t>companies</w:t>
      </w:r>
      <w:r w:rsidR="00492298" w:rsidRPr="00C41437">
        <w:rPr>
          <w:rFonts w:ascii="Arial" w:hAnsi="Arial" w:cs="Arial"/>
          <w:bCs/>
          <w:sz w:val="20"/>
          <w:szCs w:val="20"/>
          <w:lang w:eastAsia="zh-TW"/>
        </w:rPr>
        <w:t xml:space="preserve"> </w:t>
      </w:r>
      <w:r w:rsidR="00E878D7" w:rsidRPr="00C41437">
        <w:rPr>
          <w:rFonts w:ascii="Arial" w:hAnsi="Arial" w:cs="Arial"/>
          <w:bCs/>
          <w:sz w:val="20"/>
          <w:szCs w:val="20"/>
          <w:lang w:eastAsia="zh-TW"/>
        </w:rPr>
        <w:t xml:space="preserve">to replace </w:t>
      </w:r>
      <w:r w:rsidR="008D2CC3" w:rsidRPr="00C41437">
        <w:rPr>
          <w:rFonts w:ascii="Arial" w:hAnsi="Arial" w:cs="Arial"/>
          <w:bCs/>
          <w:sz w:val="20"/>
          <w:szCs w:val="20"/>
          <w:lang w:eastAsia="zh-TW"/>
        </w:rPr>
        <w:t xml:space="preserve">the </w:t>
      </w:r>
      <w:r w:rsidR="00FA5154" w:rsidRPr="00C41437">
        <w:rPr>
          <w:rFonts w:ascii="Arial" w:hAnsi="Arial" w:cs="Arial"/>
          <w:bCs/>
          <w:sz w:val="20"/>
          <w:szCs w:val="20"/>
          <w:lang w:eastAsia="zh-TW"/>
        </w:rPr>
        <w:t xml:space="preserve">former </w:t>
      </w:r>
      <w:r w:rsidR="008D2CC3" w:rsidRPr="00C41437">
        <w:rPr>
          <w:rFonts w:ascii="Arial" w:hAnsi="Arial" w:cs="Arial"/>
          <w:bCs/>
          <w:sz w:val="20"/>
          <w:szCs w:val="20"/>
          <w:lang w:eastAsia="zh-TW"/>
        </w:rPr>
        <w:t xml:space="preserve">approval system. </w:t>
      </w:r>
      <w:r w:rsidR="00E878D7" w:rsidRPr="00C41437">
        <w:rPr>
          <w:rFonts w:ascii="Arial" w:hAnsi="Arial" w:cs="Arial"/>
          <w:bCs/>
          <w:sz w:val="20"/>
          <w:szCs w:val="20"/>
          <w:lang w:eastAsia="zh-TW"/>
        </w:rPr>
        <w:t xml:space="preserve">The new filing regime </w:t>
      </w:r>
      <w:r w:rsidR="0074620F" w:rsidRPr="00C41437">
        <w:rPr>
          <w:rFonts w:ascii="Arial" w:hAnsi="Arial" w:cs="Arial"/>
          <w:bCs/>
          <w:sz w:val="20"/>
          <w:szCs w:val="20"/>
          <w:lang w:eastAsia="zh-TW"/>
        </w:rPr>
        <w:t>applies</w:t>
      </w:r>
      <w:r w:rsidR="00E878D7" w:rsidRPr="00C41437">
        <w:rPr>
          <w:rFonts w:ascii="Arial" w:hAnsi="Arial" w:cs="Arial"/>
          <w:bCs/>
          <w:sz w:val="20"/>
          <w:szCs w:val="20"/>
          <w:lang w:eastAsia="zh-TW"/>
        </w:rPr>
        <w:t xml:space="preserve"> to H share issuers as well as overseas-incorporated issuers whose principal operations are in</w:t>
      </w:r>
      <w:r w:rsidR="006D3A20">
        <w:rPr>
          <w:rFonts w:ascii="Arial" w:hAnsi="Arial" w:cs="Arial"/>
          <w:bCs/>
          <w:sz w:val="20"/>
          <w:szCs w:val="20"/>
          <w:lang w:eastAsia="zh-TW"/>
        </w:rPr>
        <w:t xml:space="preserve"> the PRC</w:t>
      </w:r>
      <w:r w:rsidR="00E878D7" w:rsidRPr="00C41437">
        <w:rPr>
          <w:rFonts w:ascii="Arial" w:hAnsi="Arial" w:cs="Arial"/>
          <w:bCs/>
          <w:sz w:val="20"/>
          <w:szCs w:val="20"/>
          <w:lang w:eastAsia="zh-TW"/>
        </w:rPr>
        <w:t xml:space="preserve">, including red chips and companies with VIE structures. </w:t>
      </w:r>
      <w:r w:rsidR="00E34001" w:rsidRPr="00C41437">
        <w:rPr>
          <w:rFonts w:ascii="Arial" w:hAnsi="Arial" w:cs="Arial"/>
          <w:bCs/>
          <w:sz w:val="20"/>
          <w:szCs w:val="20"/>
          <w:lang w:eastAsia="zh-TW"/>
        </w:rPr>
        <w:t xml:space="preserve">Under the new filing regime, </w:t>
      </w:r>
      <w:r w:rsidR="00001A4B">
        <w:rPr>
          <w:rFonts w:ascii="Arial" w:hAnsi="Arial" w:cs="Arial"/>
          <w:bCs/>
          <w:sz w:val="20"/>
          <w:szCs w:val="20"/>
          <w:lang w:eastAsia="zh-TW"/>
        </w:rPr>
        <w:t xml:space="preserve">PRC </w:t>
      </w:r>
      <w:r w:rsidR="00E34001" w:rsidRPr="00C41437">
        <w:rPr>
          <w:rFonts w:ascii="Arial" w:hAnsi="Arial" w:cs="Arial"/>
          <w:bCs/>
          <w:sz w:val="20"/>
          <w:szCs w:val="20"/>
          <w:lang w:eastAsia="zh-TW"/>
        </w:rPr>
        <w:t xml:space="preserve">companies </w:t>
      </w:r>
      <w:r w:rsidR="00DF0B67" w:rsidRPr="00C41437">
        <w:rPr>
          <w:rFonts w:ascii="Arial" w:hAnsi="Arial" w:cs="Arial"/>
          <w:bCs/>
          <w:sz w:val="20"/>
          <w:szCs w:val="20"/>
          <w:lang w:eastAsia="zh-TW"/>
        </w:rPr>
        <w:t>are required</w:t>
      </w:r>
      <w:r w:rsidR="00E34001" w:rsidRPr="00C41437">
        <w:rPr>
          <w:rFonts w:ascii="Arial" w:hAnsi="Arial" w:cs="Arial"/>
          <w:bCs/>
          <w:sz w:val="20"/>
          <w:szCs w:val="20"/>
          <w:lang w:eastAsia="zh-TW"/>
        </w:rPr>
        <w:t xml:space="preserve"> to register their overseas listings and securities offerings with the CSRC by filing materials on key compliance issues.</w:t>
      </w:r>
    </w:p>
    <w:p w:rsidR="0014686F" w:rsidRPr="00C41437" w:rsidRDefault="0014686F">
      <w:pPr>
        <w:snapToGrid w:val="0"/>
        <w:spacing w:after="0" w:line="240" w:lineRule="auto"/>
        <w:jc w:val="both"/>
        <w:rPr>
          <w:rFonts w:ascii="Arial" w:hAnsi="Arial" w:cs="Arial"/>
          <w:bCs/>
          <w:sz w:val="20"/>
          <w:szCs w:val="20"/>
          <w:lang w:eastAsia="zh-TW"/>
        </w:rPr>
      </w:pPr>
    </w:p>
    <w:p w:rsidR="005152D8" w:rsidRPr="00C41437" w:rsidRDefault="00442F2B">
      <w:pPr>
        <w:snapToGrid w:val="0"/>
        <w:spacing w:after="0" w:line="240" w:lineRule="auto"/>
        <w:jc w:val="both"/>
        <w:rPr>
          <w:rFonts w:ascii="Arial" w:hAnsi="Arial" w:cs="Arial"/>
          <w:b/>
          <w:bCs/>
          <w:color w:val="FF0000"/>
          <w:sz w:val="20"/>
          <w:szCs w:val="20"/>
          <w:lang w:eastAsia="zh-TW"/>
        </w:rPr>
      </w:pPr>
      <w:r w:rsidRPr="00C41437">
        <w:rPr>
          <w:rFonts w:ascii="Arial" w:hAnsi="Arial" w:cs="Arial"/>
          <w:b/>
          <w:bCs/>
          <w:color w:val="FF0000"/>
          <w:sz w:val="20"/>
          <w:szCs w:val="20"/>
          <w:lang w:eastAsia="zh-TW"/>
        </w:rPr>
        <w:t>HKEX</w:t>
      </w:r>
      <w:r w:rsidR="00E60923" w:rsidRPr="00C41437">
        <w:rPr>
          <w:rFonts w:ascii="Arial" w:hAnsi="Arial" w:cs="Arial"/>
          <w:b/>
          <w:bCs/>
          <w:color w:val="FF0000"/>
          <w:sz w:val="20"/>
          <w:szCs w:val="20"/>
          <w:lang w:eastAsia="zh-TW"/>
        </w:rPr>
        <w:t xml:space="preserve"> </w:t>
      </w:r>
      <w:r w:rsidR="007F148B" w:rsidRPr="00C41437">
        <w:rPr>
          <w:rFonts w:ascii="Arial" w:hAnsi="Arial" w:cs="Arial"/>
          <w:b/>
          <w:bCs/>
          <w:color w:val="FF0000"/>
          <w:sz w:val="20"/>
          <w:szCs w:val="20"/>
          <w:lang w:eastAsia="zh-TW"/>
        </w:rPr>
        <w:t xml:space="preserve">Listing </w:t>
      </w:r>
      <w:r w:rsidR="00281967" w:rsidRPr="00C41437">
        <w:rPr>
          <w:rFonts w:ascii="Arial" w:hAnsi="Arial" w:cs="Arial"/>
          <w:b/>
          <w:bCs/>
          <w:color w:val="FF0000"/>
          <w:sz w:val="20"/>
          <w:szCs w:val="20"/>
          <w:lang w:eastAsia="zh-TW"/>
        </w:rPr>
        <w:t>Rule Amendment</w:t>
      </w:r>
      <w:r w:rsidR="001F149D" w:rsidRPr="00C41437">
        <w:rPr>
          <w:rFonts w:ascii="Arial" w:hAnsi="Arial" w:cs="Arial"/>
          <w:b/>
          <w:bCs/>
          <w:color w:val="FF0000"/>
          <w:sz w:val="20"/>
          <w:szCs w:val="20"/>
          <w:lang w:eastAsia="zh-TW"/>
        </w:rPr>
        <w:t>s</w:t>
      </w:r>
      <w:r w:rsidRPr="00C41437">
        <w:rPr>
          <w:rFonts w:ascii="Arial" w:hAnsi="Arial" w:cs="Arial"/>
          <w:b/>
          <w:bCs/>
          <w:color w:val="FF0000"/>
          <w:sz w:val="20"/>
          <w:szCs w:val="20"/>
          <w:lang w:eastAsia="zh-TW"/>
        </w:rPr>
        <w:t xml:space="preserve"> Consequential on the R</w:t>
      </w:r>
      <w:r w:rsidR="00281967" w:rsidRPr="00C41437">
        <w:rPr>
          <w:rFonts w:ascii="Arial" w:hAnsi="Arial" w:cs="Arial"/>
          <w:b/>
          <w:bCs/>
          <w:color w:val="FF0000"/>
          <w:sz w:val="20"/>
          <w:szCs w:val="20"/>
          <w:lang w:eastAsia="zh-TW"/>
        </w:rPr>
        <w:t>epeal of the Special Regulations and Mandatory Provisions</w:t>
      </w:r>
    </w:p>
    <w:p w:rsidR="002676C7" w:rsidRPr="00C41437" w:rsidRDefault="002676C7">
      <w:pPr>
        <w:snapToGrid w:val="0"/>
        <w:spacing w:after="0" w:line="240" w:lineRule="auto"/>
        <w:jc w:val="both"/>
        <w:rPr>
          <w:rFonts w:ascii="Arial" w:hAnsi="Arial" w:cs="Arial"/>
          <w:b/>
          <w:bCs/>
          <w:color w:val="FF0000"/>
          <w:sz w:val="20"/>
          <w:szCs w:val="20"/>
          <w:lang w:eastAsia="zh-TW"/>
        </w:rPr>
      </w:pPr>
    </w:p>
    <w:p w:rsidR="002676C7" w:rsidRPr="00C41437" w:rsidRDefault="002676C7">
      <w:pPr>
        <w:snapToGrid w:val="0"/>
        <w:spacing w:after="0" w:line="240" w:lineRule="auto"/>
        <w:jc w:val="both"/>
        <w:rPr>
          <w:rFonts w:ascii="Arial" w:hAnsi="Arial" w:cs="Arial"/>
          <w:bCs/>
          <w:sz w:val="20"/>
          <w:szCs w:val="20"/>
          <w:lang w:eastAsia="zh-TW"/>
        </w:rPr>
      </w:pPr>
      <w:r w:rsidRPr="00C41437">
        <w:rPr>
          <w:rFonts w:ascii="Arial" w:hAnsi="Arial" w:cs="Arial"/>
          <w:bCs/>
          <w:sz w:val="20"/>
          <w:szCs w:val="20"/>
          <w:lang w:eastAsia="zh-TW"/>
        </w:rPr>
        <w:t xml:space="preserve">The </w:t>
      </w:r>
      <w:r w:rsidR="00121900" w:rsidRPr="00C41437">
        <w:rPr>
          <w:rFonts w:ascii="Arial" w:hAnsi="Arial" w:cs="Arial"/>
          <w:bCs/>
          <w:sz w:val="20"/>
          <w:szCs w:val="20"/>
          <w:lang w:eastAsia="zh-TW"/>
        </w:rPr>
        <w:t xml:space="preserve">HKEX </w:t>
      </w:r>
      <w:r w:rsidR="006D3A20">
        <w:rPr>
          <w:rFonts w:ascii="Arial" w:hAnsi="Arial" w:cs="Arial"/>
          <w:bCs/>
          <w:sz w:val="20"/>
          <w:szCs w:val="20"/>
          <w:lang w:eastAsia="zh-TW"/>
        </w:rPr>
        <w:t xml:space="preserve">has made the </w:t>
      </w:r>
      <w:r w:rsidR="00121900" w:rsidRPr="00C41437">
        <w:rPr>
          <w:rFonts w:ascii="Arial" w:hAnsi="Arial" w:cs="Arial"/>
          <w:bCs/>
          <w:sz w:val="20"/>
          <w:szCs w:val="20"/>
          <w:lang w:eastAsia="zh-TW"/>
        </w:rPr>
        <w:t xml:space="preserve">following </w:t>
      </w:r>
      <w:r w:rsidR="00945668">
        <w:rPr>
          <w:rFonts w:ascii="Arial" w:hAnsi="Arial" w:cs="Arial"/>
          <w:bCs/>
          <w:sz w:val="20"/>
          <w:szCs w:val="20"/>
          <w:lang w:eastAsia="zh-TW"/>
        </w:rPr>
        <w:t xml:space="preserve">changes to the </w:t>
      </w:r>
      <w:r w:rsidRPr="00C41437">
        <w:rPr>
          <w:rFonts w:ascii="Arial" w:hAnsi="Arial" w:cs="Arial"/>
          <w:bCs/>
          <w:sz w:val="20"/>
          <w:szCs w:val="20"/>
          <w:lang w:eastAsia="zh-TW"/>
        </w:rPr>
        <w:t>HKEX Listing Rule</w:t>
      </w:r>
      <w:r w:rsidR="00945668">
        <w:rPr>
          <w:rFonts w:ascii="Arial" w:hAnsi="Arial" w:cs="Arial"/>
          <w:bCs/>
          <w:sz w:val="20"/>
          <w:szCs w:val="20"/>
          <w:lang w:eastAsia="zh-TW"/>
        </w:rPr>
        <w:t>s</w:t>
      </w:r>
      <w:r w:rsidRPr="00C41437">
        <w:rPr>
          <w:rFonts w:ascii="Arial" w:hAnsi="Arial" w:cs="Arial"/>
          <w:bCs/>
          <w:sz w:val="20"/>
          <w:szCs w:val="20"/>
          <w:lang w:eastAsia="zh-TW"/>
        </w:rPr>
        <w:t xml:space="preserve"> which are consequential </w:t>
      </w:r>
      <w:r w:rsidR="00945668">
        <w:rPr>
          <w:rFonts w:ascii="Arial" w:hAnsi="Arial" w:cs="Arial"/>
          <w:bCs/>
          <w:sz w:val="20"/>
          <w:szCs w:val="20"/>
          <w:lang w:eastAsia="zh-TW"/>
        </w:rPr>
        <w:t xml:space="preserve">on </w:t>
      </w:r>
      <w:r w:rsidRPr="00C41437">
        <w:rPr>
          <w:rFonts w:ascii="Arial" w:hAnsi="Arial" w:cs="Arial"/>
          <w:bCs/>
          <w:sz w:val="20"/>
          <w:szCs w:val="20"/>
          <w:lang w:eastAsia="zh-TW"/>
        </w:rPr>
        <w:t xml:space="preserve">the </w:t>
      </w:r>
      <w:r w:rsidR="006D3A20">
        <w:rPr>
          <w:rFonts w:ascii="Arial" w:hAnsi="Arial" w:cs="Arial"/>
          <w:bCs/>
          <w:sz w:val="20"/>
          <w:szCs w:val="20"/>
          <w:lang w:eastAsia="zh-TW"/>
        </w:rPr>
        <w:t>PRC regulatory</w:t>
      </w:r>
      <w:r w:rsidR="006D3A20" w:rsidRPr="00C41437">
        <w:rPr>
          <w:rFonts w:ascii="Arial" w:hAnsi="Arial" w:cs="Arial"/>
          <w:bCs/>
          <w:sz w:val="20"/>
          <w:szCs w:val="20"/>
          <w:lang w:eastAsia="zh-TW"/>
        </w:rPr>
        <w:t xml:space="preserve"> </w:t>
      </w:r>
      <w:r w:rsidRPr="00C41437">
        <w:rPr>
          <w:rFonts w:ascii="Arial" w:hAnsi="Arial" w:cs="Arial"/>
          <w:bCs/>
          <w:sz w:val="20"/>
          <w:szCs w:val="20"/>
          <w:lang w:eastAsia="zh-TW"/>
        </w:rPr>
        <w:t xml:space="preserve">changes. </w:t>
      </w:r>
      <w:r w:rsidR="00215637" w:rsidRPr="00C41437">
        <w:rPr>
          <w:rFonts w:ascii="Arial" w:hAnsi="Arial" w:cs="Arial"/>
          <w:bCs/>
          <w:sz w:val="20"/>
          <w:szCs w:val="20"/>
          <w:lang w:eastAsia="zh-TW"/>
        </w:rPr>
        <w:t xml:space="preserve"> </w:t>
      </w:r>
    </w:p>
    <w:p w:rsidR="00156F89" w:rsidRPr="00C41437" w:rsidRDefault="00156F89">
      <w:pPr>
        <w:snapToGrid w:val="0"/>
        <w:spacing w:after="0" w:line="240" w:lineRule="auto"/>
        <w:jc w:val="both"/>
        <w:rPr>
          <w:rFonts w:ascii="Arial" w:hAnsi="Arial" w:cs="Arial"/>
          <w:bCs/>
          <w:sz w:val="20"/>
          <w:szCs w:val="20"/>
          <w:lang w:eastAsia="zh-TW"/>
        </w:rPr>
      </w:pPr>
    </w:p>
    <w:p w:rsidR="00156F89" w:rsidRPr="00C41437" w:rsidRDefault="00156F89">
      <w:pPr>
        <w:snapToGrid w:val="0"/>
        <w:spacing w:after="0" w:line="240" w:lineRule="auto"/>
        <w:jc w:val="both"/>
        <w:rPr>
          <w:rFonts w:ascii="Arial" w:hAnsi="Arial" w:cs="Arial"/>
          <w:b/>
          <w:bCs/>
          <w:sz w:val="20"/>
          <w:szCs w:val="20"/>
          <w:lang w:eastAsia="zh-TW"/>
        </w:rPr>
      </w:pPr>
      <w:r w:rsidRPr="00C41437">
        <w:rPr>
          <w:rFonts w:ascii="Arial" w:hAnsi="Arial" w:cs="Arial"/>
          <w:b/>
          <w:bCs/>
          <w:sz w:val="20"/>
          <w:szCs w:val="20"/>
          <w:lang w:eastAsia="zh-TW"/>
        </w:rPr>
        <w:t>Removal of separate class meeting requirement</w:t>
      </w:r>
      <w:r w:rsidR="00C41286" w:rsidRPr="00C41437">
        <w:rPr>
          <w:rFonts w:ascii="Arial" w:hAnsi="Arial" w:cs="Arial"/>
          <w:b/>
          <w:bCs/>
          <w:sz w:val="20"/>
          <w:szCs w:val="20"/>
          <w:lang w:eastAsia="zh-TW"/>
        </w:rPr>
        <w:t>s</w:t>
      </w:r>
      <w:r w:rsidRPr="00C41437">
        <w:rPr>
          <w:rFonts w:ascii="Arial" w:hAnsi="Arial" w:cs="Arial"/>
          <w:b/>
          <w:bCs/>
          <w:sz w:val="20"/>
          <w:szCs w:val="20"/>
          <w:lang w:eastAsia="zh-TW"/>
        </w:rPr>
        <w:t xml:space="preserve"> for PRC issuers</w:t>
      </w:r>
      <w:r w:rsidR="00EC073D" w:rsidRPr="00C41437">
        <w:rPr>
          <w:rFonts w:ascii="Arial" w:hAnsi="Arial" w:cs="Arial"/>
          <w:b/>
          <w:bCs/>
          <w:sz w:val="20"/>
          <w:szCs w:val="20"/>
          <w:lang w:eastAsia="zh-TW"/>
        </w:rPr>
        <w:t xml:space="preserve"> and related provisions</w:t>
      </w:r>
    </w:p>
    <w:p w:rsidR="00156F89" w:rsidRPr="00C41437" w:rsidRDefault="00156F89">
      <w:pPr>
        <w:snapToGrid w:val="0"/>
        <w:spacing w:after="0" w:line="240" w:lineRule="auto"/>
        <w:jc w:val="both"/>
        <w:rPr>
          <w:rFonts w:ascii="Arial" w:hAnsi="Arial" w:cs="Arial"/>
          <w:bCs/>
          <w:sz w:val="20"/>
          <w:szCs w:val="20"/>
          <w:lang w:eastAsia="zh-TW"/>
        </w:rPr>
      </w:pPr>
    </w:p>
    <w:p w:rsidR="00A2320B" w:rsidRDefault="00001A4B">
      <w:p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 xml:space="preserve">Given </w:t>
      </w:r>
      <w:r w:rsidR="00BC774F" w:rsidRPr="00C41437">
        <w:rPr>
          <w:rFonts w:ascii="Arial" w:hAnsi="Arial" w:cs="Arial"/>
          <w:bCs/>
          <w:sz w:val="20"/>
          <w:szCs w:val="20"/>
          <w:lang w:eastAsia="zh-TW"/>
        </w:rPr>
        <w:t>the repeal of the Special Regulations and Mandatory Provisions, t</w:t>
      </w:r>
      <w:r w:rsidR="002B2127" w:rsidRPr="00C41437">
        <w:rPr>
          <w:rFonts w:ascii="Arial" w:hAnsi="Arial" w:cs="Arial"/>
          <w:bCs/>
          <w:sz w:val="20"/>
          <w:szCs w:val="20"/>
          <w:lang w:eastAsia="zh-TW"/>
        </w:rPr>
        <w:t xml:space="preserve">he HKEX </w:t>
      </w:r>
      <w:r w:rsidR="006D3A20">
        <w:rPr>
          <w:rFonts w:ascii="Arial" w:hAnsi="Arial" w:cs="Arial"/>
          <w:bCs/>
          <w:sz w:val="20"/>
          <w:szCs w:val="20"/>
          <w:lang w:eastAsia="zh-TW"/>
        </w:rPr>
        <w:t xml:space="preserve">has </w:t>
      </w:r>
      <w:r w:rsidR="002B2127" w:rsidRPr="00C41437">
        <w:rPr>
          <w:rFonts w:ascii="Arial" w:hAnsi="Arial" w:cs="Arial"/>
          <w:bCs/>
          <w:sz w:val="20"/>
          <w:szCs w:val="20"/>
          <w:lang w:eastAsia="zh-TW"/>
        </w:rPr>
        <w:t>remove</w:t>
      </w:r>
      <w:r w:rsidR="006D3A20">
        <w:rPr>
          <w:rFonts w:ascii="Arial" w:hAnsi="Arial" w:cs="Arial"/>
          <w:bCs/>
          <w:sz w:val="20"/>
          <w:szCs w:val="20"/>
          <w:lang w:eastAsia="zh-TW"/>
        </w:rPr>
        <w:t>d</w:t>
      </w:r>
      <w:r w:rsidR="002B2127" w:rsidRPr="00C41437">
        <w:rPr>
          <w:rFonts w:ascii="Arial" w:hAnsi="Arial" w:cs="Arial"/>
          <w:bCs/>
          <w:sz w:val="20"/>
          <w:szCs w:val="20"/>
          <w:lang w:eastAsia="zh-TW"/>
        </w:rPr>
        <w:t xml:space="preserve"> the </w:t>
      </w:r>
      <w:r w:rsidR="00156F89" w:rsidRPr="00C41437">
        <w:rPr>
          <w:rFonts w:ascii="Arial" w:hAnsi="Arial" w:cs="Arial"/>
          <w:bCs/>
          <w:sz w:val="20"/>
          <w:szCs w:val="20"/>
          <w:lang w:eastAsia="zh-TW"/>
        </w:rPr>
        <w:t xml:space="preserve">requirement for separate </w:t>
      </w:r>
      <w:r w:rsidR="002B2127" w:rsidRPr="00C41437">
        <w:rPr>
          <w:rFonts w:ascii="Arial" w:hAnsi="Arial" w:cs="Arial"/>
          <w:bCs/>
          <w:sz w:val="20"/>
          <w:szCs w:val="20"/>
          <w:lang w:eastAsia="zh-TW"/>
        </w:rPr>
        <w:t>class meeting</w:t>
      </w:r>
      <w:r w:rsidR="00156F89" w:rsidRPr="00C41437">
        <w:rPr>
          <w:rFonts w:ascii="Arial" w:hAnsi="Arial" w:cs="Arial"/>
          <w:bCs/>
          <w:sz w:val="20"/>
          <w:szCs w:val="20"/>
          <w:lang w:eastAsia="zh-TW"/>
        </w:rPr>
        <w:t xml:space="preserve">s </w:t>
      </w:r>
      <w:r w:rsidR="002B2127" w:rsidRPr="00C41437">
        <w:rPr>
          <w:rFonts w:ascii="Arial" w:hAnsi="Arial" w:cs="Arial"/>
          <w:bCs/>
          <w:sz w:val="20"/>
          <w:szCs w:val="20"/>
          <w:lang w:eastAsia="zh-TW"/>
        </w:rPr>
        <w:t xml:space="preserve">for </w:t>
      </w:r>
      <w:r w:rsidR="00BC774F" w:rsidRPr="00C41437">
        <w:rPr>
          <w:rFonts w:ascii="Arial" w:hAnsi="Arial" w:cs="Arial"/>
          <w:bCs/>
          <w:sz w:val="20"/>
          <w:szCs w:val="20"/>
          <w:lang w:eastAsia="zh-TW"/>
        </w:rPr>
        <w:t>PRC</w:t>
      </w:r>
      <w:r w:rsidR="002B2127" w:rsidRPr="00C41437">
        <w:rPr>
          <w:rFonts w:ascii="Arial" w:hAnsi="Arial" w:cs="Arial"/>
          <w:bCs/>
          <w:sz w:val="20"/>
          <w:szCs w:val="20"/>
          <w:lang w:eastAsia="zh-TW"/>
        </w:rPr>
        <w:t xml:space="preserve"> issuers </w:t>
      </w:r>
      <w:r w:rsidR="007C739A" w:rsidRPr="00C41437">
        <w:rPr>
          <w:rFonts w:ascii="Arial" w:hAnsi="Arial" w:cs="Arial"/>
          <w:bCs/>
          <w:sz w:val="20"/>
          <w:szCs w:val="20"/>
          <w:lang w:eastAsia="zh-TW"/>
        </w:rPr>
        <w:t>issuing or</w:t>
      </w:r>
      <w:r w:rsidR="00BC774F" w:rsidRPr="00C41437">
        <w:rPr>
          <w:rFonts w:ascii="Arial" w:hAnsi="Arial" w:cs="Arial"/>
          <w:bCs/>
          <w:sz w:val="20"/>
          <w:szCs w:val="20"/>
          <w:lang w:eastAsia="zh-TW"/>
        </w:rPr>
        <w:t xml:space="preserve"> repu</w:t>
      </w:r>
      <w:r w:rsidR="007C739A" w:rsidRPr="00C41437">
        <w:rPr>
          <w:rFonts w:ascii="Arial" w:hAnsi="Arial" w:cs="Arial"/>
          <w:bCs/>
          <w:sz w:val="20"/>
          <w:szCs w:val="20"/>
          <w:lang w:eastAsia="zh-TW"/>
        </w:rPr>
        <w:t xml:space="preserve">rchasing </w:t>
      </w:r>
      <w:r w:rsidR="007F148B" w:rsidRPr="00C41437">
        <w:rPr>
          <w:rFonts w:ascii="Arial" w:hAnsi="Arial" w:cs="Arial"/>
          <w:bCs/>
          <w:sz w:val="20"/>
          <w:szCs w:val="20"/>
          <w:lang w:eastAsia="zh-TW"/>
        </w:rPr>
        <w:t xml:space="preserve">shares. </w:t>
      </w:r>
      <w:r w:rsidR="00464853" w:rsidRPr="00C41437">
        <w:rPr>
          <w:rFonts w:ascii="Arial" w:hAnsi="Arial" w:cs="Arial"/>
          <w:bCs/>
          <w:sz w:val="20"/>
          <w:szCs w:val="20"/>
          <w:lang w:eastAsia="zh-TW"/>
        </w:rPr>
        <w:t xml:space="preserve">However, </w:t>
      </w:r>
      <w:r w:rsidR="00945668">
        <w:rPr>
          <w:rFonts w:ascii="Arial" w:hAnsi="Arial" w:cs="Arial"/>
          <w:bCs/>
          <w:sz w:val="20"/>
          <w:szCs w:val="20"/>
          <w:lang w:eastAsia="zh-TW"/>
        </w:rPr>
        <w:t xml:space="preserve">the HKEX </w:t>
      </w:r>
      <w:r w:rsidR="006D3A20">
        <w:rPr>
          <w:rFonts w:ascii="Arial" w:hAnsi="Arial" w:cs="Arial"/>
          <w:bCs/>
          <w:sz w:val="20"/>
          <w:szCs w:val="20"/>
          <w:lang w:eastAsia="zh-TW"/>
        </w:rPr>
        <w:t xml:space="preserve">has </w:t>
      </w:r>
      <w:r w:rsidR="00945668">
        <w:rPr>
          <w:rFonts w:ascii="Arial" w:hAnsi="Arial" w:cs="Arial"/>
          <w:bCs/>
          <w:sz w:val="20"/>
          <w:szCs w:val="20"/>
          <w:lang w:eastAsia="zh-TW"/>
        </w:rPr>
        <w:t>retain</w:t>
      </w:r>
      <w:r w:rsidR="006D3A20">
        <w:rPr>
          <w:rFonts w:ascii="Arial" w:hAnsi="Arial" w:cs="Arial"/>
          <w:bCs/>
          <w:sz w:val="20"/>
          <w:szCs w:val="20"/>
          <w:lang w:eastAsia="zh-TW"/>
        </w:rPr>
        <w:t>ed</w:t>
      </w:r>
      <w:r w:rsidR="00945668">
        <w:rPr>
          <w:rFonts w:ascii="Arial" w:hAnsi="Arial" w:cs="Arial"/>
          <w:bCs/>
          <w:sz w:val="20"/>
          <w:szCs w:val="20"/>
          <w:lang w:eastAsia="zh-TW"/>
        </w:rPr>
        <w:t xml:space="preserve"> the requirement</w:t>
      </w:r>
      <w:r w:rsidR="000A6A37">
        <w:rPr>
          <w:rFonts w:ascii="Arial" w:hAnsi="Arial" w:cs="Arial"/>
          <w:bCs/>
          <w:sz w:val="20"/>
          <w:szCs w:val="20"/>
          <w:lang w:eastAsia="zh-TW"/>
        </w:rPr>
        <w:t>s</w:t>
      </w:r>
      <w:r w:rsidR="00945668">
        <w:rPr>
          <w:rFonts w:ascii="Arial" w:hAnsi="Arial" w:cs="Arial"/>
          <w:bCs/>
          <w:sz w:val="20"/>
          <w:szCs w:val="20"/>
          <w:lang w:eastAsia="zh-TW"/>
        </w:rPr>
        <w:t xml:space="preserve"> </w:t>
      </w:r>
      <w:r w:rsidR="007C6C5B">
        <w:rPr>
          <w:rFonts w:ascii="Arial" w:hAnsi="Arial" w:cs="Arial"/>
          <w:bCs/>
          <w:sz w:val="20"/>
          <w:szCs w:val="20"/>
          <w:lang w:eastAsia="zh-TW"/>
        </w:rPr>
        <w:t>for PRC</w:t>
      </w:r>
      <w:r w:rsidR="003748E2" w:rsidRPr="00C41437">
        <w:rPr>
          <w:rFonts w:ascii="Arial" w:hAnsi="Arial" w:cs="Arial"/>
          <w:bCs/>
          <w:sz w:val="20"/>
          <w:szCs w:val="20"/>
          <w:lang w:eastAsia="zh-TW"/>
        </w:rPr>
        <w:t xml:space="preserve"> issuers </w:t>
      </w:r>
      <w:r w:rsidR="007C6C5B">
        <w:rPr>
          <w:rFonts w:ascii="Arial" w:hAnsi="Arial" w:cs="Arial"/>
          <w:bCs/>
          <w:sz w:val="20"/>
          <w:szCs w:val="20"/>
          <w:lang w:eastAsia="zh-TW"/>
        </w:rPr>
        <w:t xml:space="preserve">to </w:t>
      </w:r>
      <w:r w:rsidR="00464853" w:rsidRPr="00C41437">
        <w:rPr>
          <w:rFonts w:ascii="Arial" w:hAnsi="Arial" w:cs="Arial"/>
          <w:bCs/>
          <w:sz w:val="20"/>
          <w:szCs w:val="20"/>
          <w:lang w:eastAsia="zh-TW"/>
        </w:rPr>
        <w:t>obtain H shareholders</w:t>
      </w:r>
      <w:r>
        <w:rPr>
          <w:rFonts w:ascii="Arial" w:hAnsi="Arial" w:cs="Arial"/>
          <w:bCs/>
          <w:sz w:val="20"/>
          <w:szCs w:val="20"/>
          <w:lang w:eastAsia="zh-TW"/>
        </w:rPr>
        <w:t>’ approval</w:t>
      </w:r>
      <w:r w:rsidR="00464853" w:rsidRPr="00C41437">
        <w:rPr>
          <w:rFonts w:ascii="Arial" w:hAnsi="Arial" w:cs="Arial"/>
          <w:bCs/>
          <w:sz w:val="20"/>
          <w:szCs w:val="20"/>
          <w:lang w:eastAsia="zh-TW"/>
        </w:rPr>
        <w:t xml:space="preserve"> for matters affecting the listing or trading of H shares on the </w:t>
      </w:r>
      <w:r w:rsidR="00D02A9A" w:rsidRPr="00C41437">
        <w:rPr>
          <w:rFonts w:ascii="Arial" w:hAnsi="Arial" w:cs="Arial"/>
          <w:bCs/>
          <w:sz w:val="20"/>
          <w:szCs w:val="20"/>
          <w:lang w:eastAsia="zh-TW"/>
        </w:rPr>
        <w:t>HKEX</w:t>
      </w:r>
      <w:r w:rsidR="00464853" w:rsidRPr="00C41437">
        <w:rPr>
          <w:rFonts w:ascii="Arial" w:hAnsi="Arial" w:cs="Arial"/>
          <w:bCs/>
          <w:sz w:val="20"/>
          <w:szCs w:val="20"/>
          <w:lang w:eastAsia="zh-TW"/>
        </w:rPr>
        <w:t xml:space="preserve">, including a withdrawal of </w:t>
      </w:r>
      <w:r w:rsidR="00E8771D" w:rsidRPr="00C41437">
        <w:rPr>
          <w:rFonts w:ascii="Arial" w:hAnsi="Arial" w:cs="Arial"/>
          <w:bCs/>
          <w:sz w:val="20"/>
          <w:szCs w:val="20"/>
          <w:lang w:eastAsia="zh-TW"/>
        </w:rPr>
        <w:t xml:space="preserve">the </w:t>
      </w:r>
      <w:r w:rsidR="00464853" w:rsidRPr="00C41437">
        <w:rPr>
          <w:rFonts w:ascii="Arial" w:hAnsi="Arial" w:cs="Arial"/>
          <w:bCs/>
          <w:sz w:val="20"/>
          <w:szCs w:val="20"/>
          <w:lang w:eastAsia="zh-TW"/>
        </w:rPr>
        <w:t xml:space="preserve">listing of H shares from the </w:t>
      </w:r>
      <w:r w:rsidR="005E5475" w:rsidRPr="00C41437">
        <w:rPr>
          <w:rFonts w:ascii="Arial" w:hAnsi="Arial" w:cs="Arial"/>
          <w:bCs/>
          <w:sz w:val="20"/>
          <w:szCs w:val="20"/>
          <w:lang w:eastAsia="zh-TW"/>
        </w:rPr>
        <w:t>HKEX</w:t>
      </w:r>
      <w:r w:rsidR="00464853" w:rsidRPr="00C41437">
        <w:rPr>
          <w:rFonts w:ascii="Arial" w:hAnsi="Arial" w:cs="Arial"/>
          <w:bCs/>
          <w:sz w:val="20"/>
          <w:szCs w:val="20"/>
          <w:lang w:eastAsia="zh-TW"/>
        </w:rPr>
        <w:t xml:space="preserve">. </w:t>
      </w:r>
    </w:p>
    <w:p w:rsidR="007C6C5B" w:rsidRDefault="007C6C5B">
      <w:pPr>
        <w:snapToGrid w:val="0"/>
        <w:spacing w:after="0" w:line="240" w:lineRule="auto"/>
        <w:jc w:val="both"/>
        <w:rPr>
          <w:rFonts w:ascii="Arial" w:hAnsi="Arial" w:cs="Arial"/>
          <w:bCs/>
          <w:sz w:val="20"/>
          <w:szCs w:val="20"/>
          <w:lang w:eastAsia="zh-TW"/>
        </w:rPr>
      </w:pPr>
    </w:p>
    <w:p w:rsidR="007C6C5B" w:rsidRPr="00C41437" w:rsidRDefault="007C6C5B">
      <w:p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 xml:space="preserve">Responding to comments that the removal of separate class meetings might remove shareholders’ ability to veto proposals which could result in different economic outcomes for the holders of A and H shares, the HKEX commented that the </w:t>
      </w:r>
      <w:r w:rsidR="000A6A37">
        <w:rPr>
          <w:rFonts w:ascii="Arial" w:hAnsi="Arial" w:cs="Arial"/>
          <w:bCs/>
          <w:sz w:val="20"/>
          <w:szCs w:val="20"/>
          <w:lang w:eastAsia="zh-TW"/>
        </w:rPr>
        <w:t xml:space="preserve">HKEX </w:t>
      </w:r>
      <w:r>
        <w:rPr>
          <w:rFonts w:ascii="Arial" w:hAnsi="Arial" w:cs="Arial"/>
          <w:bCs/>
          <w:sz w:val="20"/>
          <w:szCs w:val="20"/>
          <w:lang w:eastAsia="zh-TW"/>
        </w:rPr>
        <w:t>Listing Rules are not intended to protect certain minority shareholder groups by giving them the power to veto differences in their economic exposure resul</w:t>
      </w:r>
      <w:r w:rsidR="000A6A37">
        <w:rPr>
          <w:rFonts w:ascii="Arial" w:hAnsi="Arial" w:cs="Arial"/>
          <w:bCs/>
          <w:sz w:val="20"/>
          <w:szCs w:val="20"/>
          <w:lang w:eastAsia="zh-TW"/>
        </w:rPr>
        <w:t>ting from</w:t>
      </w:r>
      <w:r>
        <w:rPr>
          <w:rFonts w:ascii="Arial" w:hAnsi="Arial" w:cs="Arial"/>
          <w:bCs/>
          <w:sz w:val="20"/>
          <w:szCs w:val="20"/>
          <w:lang w:eastAsia="zh-TW"/>
        </w:rPr>
        <w:t xml:space="preserve"> issuers’ proposals. Thus while the </w:t>
      </w:r>
      <w:r w:rsidR="006D3A20">
        <w:rPr>
          <w:rFonts w:ascii="Arial" w:hAnsi="Arial" w:cs="Arial"/>
          <w:bCs/>
          <w:sz w:val="20"/>
          <w:szCs w:val="20"/>
          <w:lang w:eastAsia="zh-TW"/>
        </w:rPr>
        <w:t xml:space="preserve">HKEX </w:t>
      </w:r>
      <w:r>
        <w:rPr>
          <w:rFonts w:ascii="Arial" w:hAnsi="Arial" w:cs="Arial"/>
          <w:bCs/>
          <w:sz w:val="20"/>
          <w:szCs w:val="20"/>
          <w:lang w:eastAsia="zh-TW"/>
        </w:rPr>
        <w:t xml:space="preserve">Listing Rules </w:t>
      </w:r>
      <w:r w:rsidR="006D3A20">
        <w:rPr>
          <w:rFonts w:ascii="Arial" w:hAnsi="Arial" w:cs="Arial"/>
          <w:bCs/>
          <w:sz w:val="20"/>
          <w:szCs w:val="20"/>
          <w:lang w:eastAsia="zh-TW"/>
        </w:rPr>
        <w:t xml:space="preserve">previously </w:t>
      </w:r>
      <w:r>
        <w:rPr>
          <w:rFonts w:ascii="Arial" w:hAnsi="Arial" w:cs="Arial"/>
          <w:bCs/>
          <w:sz w:val="20"/>
          <w:szCs w:val="20"/>
          <w:lang w:eastAsia="zh-TW"/>
        </w:rPr>
        <w:t>require</w:t>
      </w:r>
      <w:r w:rsidR="006D3A20">
        <w:rPr>
          <w:rFonts w:ascii="Arial" w:hAnsi="Arial" w:cs="Arial"/>
          <w:bCs/>
          <w:sz w:val="20"/>
          <w:szCs w:val="20"/>
          <w:lang w:eastAsia="zh-TW"/>
        </w:rPr>
        <w:t>d</w:t>
      </w:r>
      <w:r>
        <w:rPr>
          <w:rFonts w:ascii="Arial" w:hAnsi="Arial" w:cs="Arial"/>
          <w:bCs/>
          <w:sz w:val="20"/>
          <w:szCs w:val="20"/>
          <w:lang w:eastAsia="zh-TW"/>
        </w:rPr>
        <w:t xml:space="preserve"> separate class meetings for matters such as the issue or repurchase of securities involving the variation or abrogation of class rights, </w:t>
      </w:r>
      <w:r w:rsidR="005214BF">
        <w:rPr>
          <w:rFonts w:ascii="Arial" w:hAnsi="Arial" w:cs="Arial"/>
          <w:bCs/>
          <w:sz w:val="20"/>
          <w:szCs w:val="20"/>
          <w:lang w:eastAsia="zh-TW"/>
        </w:rPr>
        <w:t xml:space="preserve">they did not require separate </w:t>
      </w:r>
      <w:r>
        <w:rPr>
          <w:rFonts w:ascii="Arial" w:hAnsi="Arial" w:cs="Arial"/>
          <w:bCs/>
          <w:sz w:val="20"/>
          <w:szCs w:val="20"/>
          <w:lang w:eastAsia="zh-TW"/>
        </w:rPr>
        <w:t xml:space="preserve">class meetings for </w:t>
      </w:r>
      <w:r w:rsidR="005214BF">
        <w:rPr>
          <w:rFonts w:ascii="Arial" w:hAnsi="Arial" w:cs="Arial"/>
          <w:bCs/>
          <w:sz w:val="20"/>
          <w:szCs w:val="20"/>
          <w:lang w:eastAsia="zh-TW"/>
        </w:rPr>
        <w:t xml:space="preserve">issuers’ </w:t>
      </w:r>
      <w:r>
        <w:rPr>
          <w:rFonts w:ascii="Arial" w:hAnsi="Arial" w:cs="Arial"/>
          <w:bCs/>
          <w:sz w:val="20"/>
          <w:szCs w:val="20"/>
          <w:lang w:eastAsia="zh-TW"/>
        </w:rPr>
        <w:t>spin-offs, a</w:t>
      </w:r>
      <w:r w:rsidR="005214BF">
        <w:rPr>
          <w:rFonts w:ascii="Arial" w:hAnsi="Arial" w:cs="Arial"/>
          <w:bCs/>
          <w:sz w:val="20"/>
          <w:szCs w:val="20"/>
          <w:lang w:eastAsia="zh-TW"/>
        </w:rPr>
        <w:t xml:space="preserve">cquisitions and disposals potentially having </w:t>
      </w:r>
      <w:r>
        <w:rPr>
          <w:rFonts w:ascii="Arial" w:hAnsi="Arial" w:cs="Arial"/>
          <w:bCs/>
          <w:sz w:val="20"/>
          <w:szCs w:val="20"/>
          <w:lang w:eastAsia="zh-TW"/>
        </w:rPr>
        <w:t>different economic outcomes for H and A shareholders.</w:t>
      </w:r>
    </w:p>
    <w:p w:rsidR="00A5737D" w:rsidRPr="00C41437" w:rsidRDefault="00A5737D">
      <w:pPr>
        <w:snapToGrid w:val="0"/>
        <w:spacing w:after="0" w:line="240" w:lineRule="auto"/>
        <w:jc w:val="both"/>
        <w:rPr>
          <w:rFonts w:ascii="Arial" w:hAnsi="Arial" w:cs="Arial"/>
          <w:bCs/>
          <w:sz w:val="20"/>
          <w:szCs w:val="20"/>
          <w:lang w:eastAsia="zh-TW"/>
        </w:rPr>
      </w:pPr>
    </w:p>
    <w:p w:rsidR="00A5737D" w:rsidRPr="00C41437" w:rsidRDefault="00376F4D">
      <w:pPr>
        <w:snapToGrid w:val="0"/>
        <w:spacing w:after="0" w:line="240" w:lineRule="auto"/>
        <w:jc w:val="both"/>
        <w:rPr>
          <w:rFonts w:ascii="Arial" w:hAnsi="Arial" w:cs="Arial"/>
          <w:bCs/>
          <w:sz w:val="20"/>
          <w:szCs w:val="20"/>
          <w:lang w:eastAsia="zh-TW"/>
        </w:rPr>
      </w:pPr>
      <w:r w:rsidRPr="00C41437">
        <w:rPr>
          <w:rFonts w:ascii="Arial" w:hAnsi="Arial" w:cs="Arial"/>
          <w:bCs/>
          <w:sz w:val="20"/>
          <w:szCs w:val="20"/>
          <w:lang w:eastAsia="zh-TW"/>
        </w:rPr>
        <w:t>The HKEX</w:t>
      </w:r>
      <w:r w:rsidR="00464853" w:rsidRPr="00C41437">
        <w:rPr>
          <w:rFonts w:ascii="Arial" w:hAnsi="Arial" w:cs="Arial"/>
          <w:bCs/>
          <w:sz w:val="20"/>
          <w:szCs w:val="20"/>
          <w:lang w:eastAsia="zh-TW"/>
        </w:rPr>
        <w:t xml:space="preserve"> </w:t>
      </w:r>
      <w:r w:rsidR="007F4D29" w:rsidRPr="00C41437">
        <w:rPr>
          <w:rFonts w:ascii="Arial" w:hAnsi="Arial" w:cs="Arial"/>
          <w:bCs/>
          <w:sz w:val="20"/>
          <w:szCs w:val="20"/>
          <w:lang w:eastAsia="zh-TW"/>
        </w:rPr>
        <w:t xml:space="preserve">also </w:t>
      </w:r>
      <w:r w:rsidR="00464853" w:rsidRPr="00C41437">
        <w:rPr>
          <w:rFonts w:ascii="Arial" w:hAnsi="Arial" w:cs="Arial"/>
          <w:bCs/>
          <w:sz w:val="20"/>
          <w:szCs w:val="20"/>
          <w:lang w:eastAsia="zh-TW"/>
        </w:rPr>
        <w:t>remind</w:t>
      </w:r>
      <w:r w:rsidR="007C6C5B">
        <w:rPr>
          <w:rFonts w:ascii="Arial" w:hAnsi="Arial" w:cs="Arial"/>
          <w:bCs/>
          <w:sz w:val="20"/>
          <w:szCs w:val="20"/>
          <w:lang w:eastAsia="zh-TW"/>
        </w:rPr>
        <w:t>ed</w:t>
      </w:r>
      <w:r w:rsidR="00A5737D" w:rsidRPr="00C41437">
        <w:rPr>
          <w:rFonts w:ascii="Arial" w:hAnsi="Arial" w:cs="Arial"/>
          <w:bCs/>
          <w:sz w:val="20"/>
          <w:szCs w:val="20"/>
          <w:lang w:eastAsia="zh-TW"/>
        </w:rPr>
        <w:t xml:space="preserve"> PRC issuers listed on the HKEX </w:t>
      </w:r>
      <w:r w:rsidR="00464853" w:rsidRPr="00C41437">
        <w:rPr>
          <w:rFonts w:ascii="Arial" w:hAnsi="Arial" w:cs="Arial"/>
          <w:bCs/>
          <w:sz w:val="20"/>
          <w:szCs w:val="20"/>
          <w:lang w:eastAsia="zh-TW"/>
        </w:rPr>
        <w:t xml:space="preserve">that they </w:t>
      </w:r>
      <w:r w:rsidR="00A5737D" w:rsidRPr="00C41437">
        <w:rPr>
          <w:rFonts w:ascii="Arial" w:hAnsi="Arial" w:cs="Arial"/>
          <w:bCs/>
          <w:sz w:val="20"/>
          <w:szCs w:val="20"/>
          <w:lang w:eastAsia="zh-TW"/>
        </w:rPr>
        <w:t>must continue to comply with both the</w:t>
      </w:r>
      <w:r w:rsidR="005214BF">
        <w:rPr>
          <w:rFonts w:ascii="Arial" w:hAnsi="Arial" w:cs="Arial"/>
          <w:bCs/>
          <w:sz w:val="20"/>
          <w:szCs w:val="20"/>
          <w:lang w:eastAsia="zh-TW"/>
        </w:rPr>
        <w:t xml:space="preserve"> previous</w:t>
      </w:r>
      <w:r w:rsidR="00A5737D" w:rsidRPr="00C41437">
        <w:rPr>
          <w:rFonts w:ascii="Arial" w:hAnsi="Arial" w:cs="Arial"/>
          <w:bCs/>
          <w:sz w:val="20"/>
          <w:szCs w:val="20"/>
          <w:lang w:eastAsia="zh-TW"/>
        </w:rPr>
        <w:t xml:space="preserve"> HKEX Listing Rules and their existing articles of association, including articles reflecting relevant provisions under the Mandatory Provisions, until they amend their articles of association</w:t>
      </w:r>
      <w:r w:rsidR="00BC5587">
        <w:rPr>
          <w:rFonts w:ascii="Arial" w:hAnsi="Arial" w:cs="Arial"/>
          <w:bCs/>
          <w:sz w:val="20"/>
          <w:szCs w:val="20"/>
          <w:lang w:eastAsia="zh-TW"/>
        </w:rPr>
        <w:t xml:space="preserve"> to remove the requirements for separate class meetings</w:t>
      </w:r>
      <w:r w:rsidR="00A5737D" w:rsidRPr="00C41437">
        <w:rPr>
          <w:rFonts w:ascii="Arial" w:hAnsi="Arial" w:cs="Arial"/>
          <w:bCs/>
          <w:sz w:val="20"/>
          <w:szCs w:val="20"/>
          <w:lang w:eastAsia="zh-TW"/>
        </w:rPr>
        <w:t xml:space="preserve">. If PRC issuers intend to remove the class meeting requirements by amending their articles of association, they </w:t>
      </w:r>
      <w:r w:rsidR="00BC5587">
        <w:rPr>
          <w:rFonts w:ascii="Arial" w:hAnsi="Arial" w:cs="Arial"/>
          <w:bCs/>
          <w:sz w:val="20"/>
          <w:szCs w:val="20"/>
          <w:lang w:eastAsia="zh-TW"/>
        </w:rPr>
        <w:t xml:space="preserve">normally need to </w:t>
      </w:r>
      <w:r w:rsidR="00A5737D" w:rsidRPr="00C41437">
        <w:rPr>
          <w:rFonts w:ascii="Arial" w:hAnsi="Arial" w:cs="Arial"/>
          <w:bCs/>
          <w:sz w:val="20"/>
          <w:szCs w:val="20"/>
          <w:lang w:eastAsia="zh-TW"/>
        </w:rPr>
        <w:t xml:space="preserve">obtain the approvals of </w:t>
      </w:r>
      <w:r w:rsidR="00BC5587">
        <w:rPr>
          <w:rFonts w:ascii="Arial" w:hAnsi="Arial" w:cs="Arial"/>
          <w:bCs/>
          <w:sz w:val="20"/>
          <w:szCs w:val="20"/>
          <w:lang w:eastAsia="zh-TW"/>
        </w:rPr>
        <w:t xml:space="preserve">the </w:t>
      </w:r>
      <w:r w:rsidR="00A5737D" w:rsidRPr="00C41437">
        <w:rPr>
          <w:rFonts w:ascii="Arial" w:hAnsi="Arial" w:cs="Arial"/>
          <w:bCs/>
          <w:sz w:val="20"/>
          <w:szCs w:val="20"/>
          <w:lang w:eastAsia="zh-TW"/>
        </w:rPr>
        <w:t xml:space="preserve">holders of </w:t>
      </w:r>
      <w:r w:rsidR="00BC5587">
        <w:rPr>
          <w:rFonts w:ascii="Arial" w:hAnsi="Arial" w:cs="Arial"/>
          <w:bCs/>
          <w:sz w:val="20"/>
          <w:szCs w:val="20"/>
          <w:lang w:eastAsia="zh-TW"/>
        </w:rPr>
        <w:t xml:space="preserve">their </w:t>
      </w:r>
      <w:r w:rsidR="00A5737D" w:rsidRPr="00C41437">
        <w:rPr>
          <w:rFonts w:ascii="Arial" w:hAnsi="Arial" w:cs="Arial"/>
          <w:bCs/>
          <w:sz w:val="20"/>
          <w:szCs w:val="20"/>
          <w:lang w:eastAsia="zh-TW"/>
        </w:rPr>
        <w:t xml:space="preserve">domestic shares and </w:t>
      </w:r>
      <w:r w:rsidR="00BC5587">
        <w:rPr>
          <w:rFonts w:ascii="Arial" w:hAnsi="Arial" w:cs="Arial"/>
          <w:bCs/>
          <w:sz w:val="20"/>
          <w:szCs w:val="20"/>
          <w:lang w:eastAsia="zh-TW"/>
        </w:rPr>
        <w:t xml:space="preserve">their </w:t>
      </w:r>
      <w:r w:rsidR="00A5737D" w:rsidRPr="00C41437">
        <w:rPr>
          <w:rFonts w:ascii="Arial" w:hAnsi="Arial" w:cs="Arial"/>
          <w:bCs/>
          <w:sz w:val="20"/>
          <w:szCs w:val="20"/>
          <w:lang w:eastAsia="zh-TW"/>
        </w:rPr>
        <w:t>H shares at separate class meetings in accordance with the</w:t>
      </w:r>
      <w:r w:rsidR="00BC5587">
        <w:rPr>
          <w:rFonts w:ascii="Arial" w:hAnsi="Arial" w:cs="Arial"/>
          <w:bCs/>
          <w:sz w:val="20"/>
          <w:szCs w:val="20"/>
          <w:lang w:eastAsia="zh-TW"/>
        </w:rPr>
        <w:t>ir</w:t>
      </w:r>
      <w:r w:rsidR="00A5737D" w:rsidRPr="00C41437">
        <w:rPr>
          <w:rFonts w:ascii="Arial" w:hAnsi="Arial" w:cs="Arial"/>
          <w:bCs/>
          <w:sz w:val="20"/>
          <w:szCs w:val="20"/>
          <w:lang w:eastAsia="zh-TW"/>
        </w:rPr>
        <w:t xml:space="preserve"> existing articles of association. </w:t>
      </w:r>
    </w:p>
    <w:p w:rsidR="00A2320B" w:rsidRPr="00C41437" w:rsidRDefault="00A2320B">
      <w:pPr>
        <w:snapToGrid w:val="0"/>
        <w:spacing w:after="0" w:line="240" w:lineRule="auto"/>
        <w:jc w:val="both"/>
        <w:rPr>
          <w:rFonts w:ascii="Arial" w:hAnsi="Arial" w:cs="Arial"/>
          <w:bCs/>
          <w:sz w:val="20"/>
          <w:szCs w:val="20"/>
          <w:lang w:eastAsia="zh-TW"/>
        </w:rPr>
      </w:pPr>
    </w:p>
    <w:p w:rsidR="00A2320B" w:rsidRPr="00C41437" w:rsidRDefault="00803DC2">
      <w:p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 xml:space="preserve">The HKEX </w:t>
      </w:r>
      <w:r w:rsidR="005214BF">
        <w:rPr>
          <w:rFonts w:ascii="Arial" w:hAnsi="Arial" w:cs="Arial"/>
          <w:bCs/>
          <w:sz w:val="20"/>
          <w:szCs w:val="20"/>
          <w:lang w:eastAsia="zh-TW"/>
        </w:rPr>
        <w:t xml:space="preserve">has </w:t>
      </w:r>
      <w:r>
        <w:rPr>
          <w:rFonts w:ascii="Arial" w:hAnsi="Arial" w:cs="Arial"/>
          <w:bCs/>
          <w:sz w:val="20"/>
          <w:szCs w:val="20"/>
          <w:lang w:eastAsia="zh-TW"/>
        </w:rPr>
        <w:t xml:space="preserve">also </w:t>
      </w:r>
      <w:r w:rsidR="00A2320B" w:rsidRPr="00C41437">
        <w:rPr>
          <w:rFonts w:ascii="Arial" w:hAnsi="Arial" w:cs="Arial"/>
          <w:bCs/>
          <w:sz w:val="20"/>
          <w:szCs w:val="20"/>
          <w:lang w:eastAsia="zh-TW"/>
        </w:rPr>
        <w:t>remove</w:t>
      </w:r>
      <w:r w:rsidR="005214BF">
        <w:rPr>
          <w:rFonts w:ascii="Arial" w:hAnsi="Arial" w:cs="Arial"/>
          <w:bCs/>
          <w:sz w:val="20"/>
          <w:szCs w:val="20"/>
          <w:lang w:eastAsia="zh-TW"/>
        </w:rPr>
        <w:t>d</w:t>
      </w:r>
      <w:r w:rsidR="00A2320B" w:rsidRPr="00C41437">
        <w:rPr>
          <w:rFonts w:ascii="Arial" w:hAnsi="Arial" w:cs="Arial"/>
          <w:bCs/>
          <w:sz w:val="20"/>
          <w:szCs w:val="20"/>
          <w:lang w:eastAsia="zh-TW"/>
        </w:rPr>
        <w:t xml:space="preserve"> other additional requirements that reflect the Mandatory Provisions to align with the requirements </w:t>
      </w:r>
      <w:r w:rsidR="005214BF">
        <w:rPr>
          <w:rFonts w:ascii="Arial" w:hAnsi="Arial" w:cs="Arial"/>
          <w:bCs/>
          <w:sz w:val="20"/>
          <w:szCs w:val="20"/>
          <w:lang w:eastAsia="zh-TW"/>
        </w:rPr>
        <w:t xml:space="preserve">for </w:t>
      </w:r>
      <w:r>
        <w:rPr>
          <w:rFonts w:ascii="Arial" w:hAnsi="Arial" w:cs="Arial"/>
          <w:bCs/>
          <w:sz w:val="20"/>
          <w:szCs w:val="20"/>
          <w:lang w:eastAsia="zh-TW"/>
        </w:rPr>
        <w:t xml:space="preserve">other </w:t>
      </w:r>
      <w:r w:rsidR="00A2320B" w:rsidRPr="00C41437">
        <w:rPr>
          <w:rFonts w:ascii="Arial" w:hAnsi="Arial" w:cs="Arial"/>
          <w:bCs/>
          <w:sz w:val="20"/>
          <w:szCs w:val="20"/>
          <w:lang w:eastAsia="zh-TW"/>
        </w:rPr>
        <w:t>overseas issuers. Accordingly, the requirement for special resolutions for approving share issuance or repurchase by PRC issuers</w:t>
      </w:r>
      <w:r w:rsidR="005214BF">
        <w:rPr>
          <w:rFonts w:ascii="Arial" w:hAnsi="Arial" w:cs="Arial"/>
          <w:bCs/>
          <w:sz w:val="20"/>
          <w:szCs w:val="20"/>
          <w:lang w:eastAsia="zh-TW"/>
        </w:rPr>
        <w:t xml:space="preserve"> has been removed</w:t>
      </w:r>
      <w:r w:rsidR="00A2320B" w:rsidRPr="00C41437">
        <w:rPr>
          <w:rFonts w:ascii="Arial" w:hAnsi="Arial" w:cs="Arial"/>
          <w:bCs/>
          <w:sz w:val="20"/>
          <w:szCs w:val="20"/>
          <w:lang w:eastAsia="zh-TW"/>
        </w:rPr>
        <w:t xml:space="preserve">. Under the amended </w:t>
      </w:r>
      <w:r>
        <w:rPr>
          <w:rFonts w:ascii="Arial" w:hAnsi="Arial" w:cs="Arial"/>
          <w:bCs/>
          <w:sz w:val="20"/>
          <w:szCs w:val="20"/>
          <w:lang w:eastAsia="zh-TW"/>
        </w:rPr>
        <w:t xml:space="preserve">HKEX </w:t>
      </w:r>
      <w:r w:rsidR="00A2320B" w:rsidRPr="00C41437">
        <w:rPr>
          <w:rFonts w:ascii="Arial" w:hAnsi="Arial" w:cs="Arial"/>
          <w:bCs/>
          <w:sz w:val="20"/>
          <w:szCs w:val="20"/>
          <w:lang w:eastAsia="zh-TW"/>
        </w:rPr>
        <w:t xml:space="preserve">Listing Rules, </w:t>
      </w:r>
      <w:r w:rsidR="000A6A37" w:rsidRPr="00C41437">
        <w:rPr>
          <w:rFonts w:ascii="Arial" w:hAnsi="Arial" w:cs="Arial"/>
          <w:bCs/>
          <w:sz w:val="20"/>
          <w:szCs w:val="20"/>
          <w:lang w:eastAsia="zh-TW"/>
        </w:rPr>
        <w:t>PRC issuers</w:t>
      </w:r>
      <w:r w:rsidR="000A6A37">
        <w:rPr>
          <w:rFonts w:ascii="Arial" w:hAnsi="Arial" w:cs="Arial"/>
          <w:bCs/>
          <w:sz w:val="20"/>
          <w:szCs w:val="20"/>
          <w:lang w:eastAsia="zh-TW"/>
        </w:rPr>
        <w:t>’</w:t>
      </w:r>
      <w:r w:rsidR="000A6A37" w:rsidRPr="00C41437">
        <w:rPr>
          <w:rFonts w:ascii="Arial" w:hAnsi="Arial" w:cs="Arial"/>
          <w:bCs/>
          <w:sz w:val="20"/>
          <w:szCs w:val="20"/>
          <w:lang w:eastAsia="zh-TW"/>
        </w:rPr>
        <w:t xml:space="preserve"> </w:t>
      </w:r>
      <w:r w:rsidR="00A2320B" w:rsidRPr="00C41437">
        <w:rPr>
          <w:rFonts w:ascii="Arial" w:hAnsi="Arial" w:cs="Arial"/>
          <w:bCs/>
          <w:sz w:val="20"/>
          <w:szCs w:val="20"/>
          <w:lang w:eastAsia="zh-TW"/>
        </w:rPr>
        <w:t>issue or repurchase of shares only require</w:t>
      </w:r>
      <w:r w:rsidR="005214BF">
        <w:rPr>
          <w:rFonts w:ascii="Arial" w:hAnsi="Arial" w:cs="Arial"/>
          <w:bCs/>
          <w:sz w:val="20"/>
          <w:szCs w:val="20"/>
          <w:lang w:eastAsia="zh-TW"/>
        </w:rPr>
        <w:t>s</w:t>
      </w:r>
      <w:r w:rsidR="00A2320B" w:rsidRPr="00C41437">
        <w:rPr>
          <w:rFonts w:ascii="Arial" w:hAnsi="Arial" w:cs="Arial"/>
          <w:bCs/>
          <w:sz w:val="20"/>
          <w:szCs w:val="20"/>
          <w:lang w:eastAsia="zh-TW"/>
        </w:rPr>
        <w:t xml:space="preserve"> </w:t>
      </w:r>
      <w:r w:rsidR="000A6A37">
        <w:rPr>
          <w:rFonts w:ascii="Arial" w:hAnsi="Arial" w:cs="Arial"/>
          <w:bCs/>
          <w:sz w:val="20"/>
          <w:szCs w:val="20"/>
          <w:lang w:eastAsia="zh-TW"/>
        </w:rPr>
        <w:t xml:space="preserve">shareholders’ </w:t>
      </w:r>
      <w:r w:rsidR="00A2320B" w:rsidRPr="00C41437">
        <w:rPr>
          <w:rFonts w:ascii="Arial" w:hAnsi="Arial" w:cs="Arial"/>
          <w:bCs/>
          <w:sz w:val="20"/>
          <w:szCs w:val="20"/>
          <w:lang w:eastAsia="zh-TW"/>
        </w:rPr>
        <w:t>approval by ordinary resolution in general meeting</w:t>
      </w:r>
      <w:r w:rsidR="000A6A37">
        <w:rPr>
          <w:rFonts w:ascii="Arial" w:hAnsi="Arial" w:cs="Arial"/>
          <w:bCs/>
          <w:sz w:val="20"/>
          <w:szCs w:val="20"/>
          <w:lang w:eastAsia="zh-TW"/>
        </w:rPr>
        <w:t>,</w:t>
      </w:r>
      <w:r w:rsidR="00611FDB" w:rsidRPr="00C41437">
        <w:rPr>
          <w:rFonts w:ascii="Arial" w:hAnsi="Arial" w:cs="Arial"/>
          <w:bCs/>
          <w:sz w:val="20"/>
          <w:szCs w:val="20"/>
          <w:lang w:eastAsia="zh-TW"/>
        </w:rPr>
        <w:t xml:space="preserve"> and pre-emptive share issues </w:t>
      </w:r>
      <w:r w:rsidR="005214BF">
        <w:rPr>
          <w:rFonts w:ascii="Arial" w:hAnsi="Arial" w:cs="Arial"/>
          <w:bCs/>
          <w:sz w:val="20"/>
          <w:szCs w:val="20"/>
          <w:lang w:eastAsia="zh-TW"/>
        </w:rPr>
        <w:t xml:space="preserve">are </w:t>
      </w:r>
      <w:r w:rsidR="00611FDB" w:rsidRPr="00C41437">
        <w:rPr>
          <w:rFonts w:ascii="Arial" w:hAnsi="Arial" w:cs="Arial"/>
          <w:bCs/>
          <w:sz w:val="20"/>
          <w:szCs w:val="20"/>
          <w:lang w:eastAsia="zh-TW"/>
        </w:rPr>
        <w:t>exempt</w:t>
      </w:r>
      <w:r w:rsidR="00E30C95">
        <w:rPr>
          <w:rFonts w:ascii="Arial" w:hAnsi="Arial" w:cs="Arial"/>
          <w:bCs/>
          <w:sz w:val="20"/>
          <w:szCs w:val="20"/>
          <w:lang w:eastAsia="zh-TW"/>
        </w:rPr>
        <w:t>ed</w:t>
      </w:r>
      <w:r w:rsidR="00611FDB" w:rsidRPr="00C41437">
        <w:rPr>
          <w:rFonts w:ascii="Arial" w:hAnsi="Arial" w:cs="Arial"/>
          <w:bCs/>
          <w:sz w:val="20"/>
          <w:szCs w:val="20"/>
          <w:lang w:eastAsia="zh-TW"/>
        </w:rPr>
        <w:t xml:space="preserve"> from that requirement</w:t>
      </w:r>
      <w:r w:rsidR="00A2320B" w:rsidRPr="00C41437">
        <w:rPr>
          <w:rFonts w:ascii="Arial" w:hAnsi="Arial" w:cs="Arial"/>
          <w:bCs/>
          <w:sz w:val="20"/>
          <w:szCs w:val="20"/>
          <w:lang w:eastAsia="zh-TW"/>
        </w:rPr>
        <w:t xml:space="preserve">. </w:t>
      </w:r>
    </w:p>
    <w:p w:rsidR="00611FDB" w:rsidRPr="00C41437" w:rsidRDefault="00611FDB">
      <w:pPr>
        <w:snapToGrid w:val="0"/>
        <w:spacing w:after="0" w:line="240" w:lineRule="auto"/>
        <w:jc w:val="both"/>
        <w:rPr>
          <w:rFonts w:ascii="Arial" w:hAnsi="Arial" w:cs="Arial"/>
          <w:bCs/>
          <w:sz w:val="20"/>
          <w:szCs w:val="20"/>
          <w:lang w:eastAsia="zh-TW"/>
        </w:rPr>
      </w:pPr>
    </w:p>
    <w:p w:rsidR="00A2320B" w:rsidRPr="00C41437" w:rsidRDefault="00611FDB">
      <w:pPr>
        <w:snapToGrid w:val="0"/>
        <w:spacing w:after="0" w:line="240" w:lineRule="auto"/>
        <w:jc w:val="both"/>
        <w:rPr>
          <w:rFonts w:ascii="Arial" w:hAnsi="Arial" w:cs="Arial"/>
          <w:bCs/>
          <w:sz w:val="20"/>
          <w:szCs w:val="20"/>
          <w:lang w:eastAsia="zh-TW"/>
        </w:rPr>
      </w:pPr>
      <w:r w:rsidRPr="00C41437">
        <w:rPr>
          <w:rFonts w:ascii="Arial" w:hAnsi="Arial" w:cs="Arial"/>
          <w:bCs/>
          <w:sz w:val="20"/>
          <w:szCs w:val="20"/>
          <w:lang w:eastAsia="zh-TW"/>
        </w:rPr>
        <w:t>The HKE</w:t>
      </w:r>
      <w:r w:rsidR="00464853" w:rsidRPr="00C41437">
        <w:rPr>
          <w:rFonts w:ascii="Arial" w:hAnsi="Arial" w:cs="Arial"/>
          <w:bCs/>
          <w:sz w:val="20"/>
          <w:szCs w:val="20"/>
          <w:lang w:eastAsia="zh-TW"/>
        </w:rPr>
        <w:t>X</w:t>
      </w:r>
      <w:r w:rsidRPr="00C41437">
        <w:rPr>
          <w:rFonts w:ascii="Arial" w:hAnsi="Arial" w:cs="Arial"/>
          <w:bCs/>
          <w:sz w:val="20"/>
          <w:szCs w:val="20"/>
          <w:lang w:eastAsia="zh-TW"/>
        </w:rPr>
        <w:t xml:space="preserve"> </w:t>
      </w:r>
      <w:r w:rsidR="005214BF">
        <w:rPr>
          <w:rFonts w:ascii="Arial" w:hAnsi="Arial" w:cs="Arial"/>
          <w:bCs/>
          <w:sz w:val="20"/>
          <w:szCs w:val="20"/>
          <w:lang w:eastAsia="zh-TW"/>
        </w:rPr>
        <w:t xml:space="preserve">has </w:t>
      </w:r>
      <w:r w:rsidRPr="00C41437">
        <w:rPr>
          <w:rFonts w:ascii="Arial" w:hAnsi="Arial" w:cs="Arial"/>
          <w:bCs/>
          <w:sz w:val="20"/>
          <w:szCs w:val="20"/>
          <w:lang w:eastAsia="zh-TW"/>
        </w:rPr>
        <w:t>also remove</w:t>
      </w:r>
      <w:r w:rsidR="005214BF">
        <w:rPr>
          <w:rFonts w:ascii="Arial" w:hAnsi="Arial" w:cs="Arial"/>
          <w:bCs/>
          <w:sz w:val="20"/>
          <w:szCs w:val="20"/>
          <w:lang w:eastAsia="zh-TW"/>
        </w:rPr>
        <w:t>d</w:t>
      </w:r>
      <w:r w:rsidRPr="00C41437">
        <w:rPr>
          <w:rFonts w:ascii="Arial" w:hAnsi="Arial" w:cs="Arial"/>
          <w:bCs/>
          <w:sz w:val="20"/>
          <w:szCs w:val="20"/>
          <w:lang w:eastAsia="zh-TW"/>
        </w:rPr>
        <w:t xml:space="preserve"> </w:t>
      </w:r>
      <w:r w:rsidR="00A2320B" w:rsidRPr="00C41437">
        <w:rPr>
          <w:rFonts w:ascii="Arial" w:hAnsi="Arial" w:cs="Arial"/>
          <w:bCs/>
          <w:sz w:val="20"/>
          <w:szCs w:val="20"/>
          <w:lang w:eastAsia="zh-TW"/>
        </w:rPr>
        <w:t>the exemption for share issuance under a PRC issuer</w:t>
      </w:r>
      <w:r w:rsidR="00C31D85" w:rsidRPr="00C41437">
        <w:rPr>
          <w:rFonts w:ascii="Arial" w:hAnsi="Arial" w:cs="Arial"/>
          <w:bCs/>
          <w:sz w:val="20"/>
          <w:szCs w:val="20"/>
          <w:lang w:eastAsia="zh-TW"/>
        </w:rPr>
        <w:t>’</w:t>
      </w:r>
      <w:r w:rsidR="00A2320B" w:rsidRPr="00C41437">
        <w:rPr>
          <w:rFonts w:ascii="Arial" w:hAnsi="Arial" w:cs="Arial"/>
          <w:bCs/>
          <w:sz w:val="20"/>
          <w:szCs w:val="20"/>
          <w:lang w:eastAsia="zh-TW"/>
        </w:rPr>
        <w:t>s plan adopted at the time of its establishment and implemented within 15 months from the date of the CSRC’s approval</w:t>
      </w:r>
      <w:r w:rsidR="005214BF">
        <w:rPr>
          <w:rFonts w:ascii="Arial" w:hAnsi="Arial" w:cs="Arial"/>
          <w:bCs/>
          <w:sz w:val="20"/>
          <w:szCs w:val="20"/>
          <w:lang w:eastAsia="zh-TW"/>
        </w:rPr>
        <w:t>,</w:t>
      </w:r>
      <w:r w:rsidRPr="00C41437">
        <w:rPr>
          <w:rFonts w:ascii="Arial" w:hAnsi="Arial" w:cs="Arial"/>
          <w:bCs/>
          <w:sz w:val="20"/>
          <w:szCs w:val="20"/>
          <w:lang w:eastAsia="zh-TW"/>
        </w:rPr>
        <w:t xml:space="preserve"> since this </w:t>
      </w:r>
      <w:r w:rsidR="005214BF">
        <w:rPr>
          <w:rFonts w:ascii="Arial" w:hAnsi="Arial" w:cs="Arial"/>
          <w:bCs/>
          <w:sz w:val="20"/>
          <w:szCs w:val="20"/>
          <w:lang w:eastAsia="zh-TW"/>
        </w:rPr>
        <w:t>reflected</w:t>
      </w:r>
      <w:r w:rsidRPr="00C41437">
        <w:rPr>
          <w:rFonts w:ascii="Arial" w:hAnsi="Arial" w:cs="Arial"/>
          <w:bCs/>
          <w:sz w:val="20"/>
          <w:szCs w:val="20"/>
          <w:lang w:eastAsia="zh-TW"/>
        </w:rPr>
        <w:t xml:space="preserve"> </w:t>
      </w:r>
      <w:r w:rsidR="000A6A37">
        <w:rPr>
          <w:rFonts w:ascii="Arial" w:hAnsi="Arial" w:cs="Arial"/>
          <w:bCs/>
          <w:sz w:val="20"/>
          <w:szCs w:val="20"/>
          <w:lang w:eastAsia="zh-TW"/>
        </w:rPr>
        <w:t xml:space="preserve">a provision of </w:t>
      </w:r>
      <w:r w:rsidRPr="00C41437">
        <w:rPr>
          <w:rFonts w:ascii="Arial" w:hAnsi="Arial" w:cs="Arial"/>
          <w:bCs/>
          <w:sz w:val="20"/>
          <w:szCs w:val="20"/>
          <w:lang w:eastAsia="zh-TW"/>
        </w:rPr>
        <w:t>the Mandatory Provisions</w:t>
      </w:r>
      <w:r w:rsidR="00A2320B" w:rsidRPr="00C41437">
        <w:rPr>
          <w:rFonts w:ascii="Arial" w:hAnsi="Arial" w:cs="Arial"/>
          <w:bCs/>
          <w:sz w:val="20"/>
          <w:szCs w:val="20"/>
          <w:lang w:eastAsia="zh-TW"/>
        </w:rPr>
        <w:t xml:space="preserve">. </w:t>
      </w:r>
    </w:p>
    <w:p w:rsidR="00EC073D" w:rsidRPr="00C41437" w:rsidRDefault="00EC073D">
      <w:pPr>
        <w:snapToGrid w:val="0"/>
        <w:spacing w:after="0" w:line="240" w:lineRule="auto"/>
        <w:jc w:val="both"/>
        <w:rPr>
          <w:rFonts w:ascii="Arial" w:hAnsi="Arial" w:cs="Arial"/>
          <w:bCs/>
          <w:sz w:val="20"/>
          <w:szCs w:val="20"/>
          <w:lang w:eastAsia="zh-TW"/>
        </w:rPr>
      </w:pPr>
    </w:p>
    <w:p w:rsidR="00611FDB" w:rsidRPr="00C41437" w:rsidRDefault="00611FDB">
      <w:pPr>
        <w:snapToGrid w:val="0"/>
        <w:spacing w:after="0" w:line="240" w:lineRule="auto"/>
        <w:jc w:val="both"/>
        <w:rPr>
          <w:rFonts w:ascii="Arial" w:hAnsi="Arial" w:cs="Arial"/>
          <w:b/>
          <w:bCs/>
          <w:sz w:val="20"/>
          <w:szCs w:val="20"/>
          <w:lang w:eastAsia="zh-TW"/>
        </w:rPr>
      </w:pPr>
      <w:r w:rsidRPr="00C41437">
        <w:rPr>
          <w:rFonts w:ascii="Arial" w:hAnsi="Arial" w:cs="Arial"/>
          <w:b/>
          <w:bCs/>
          <w:sz w:val="20"/>
          <w:szCs w:val="20"/>
          <w:lang w:eastAsia="zh-TW"/>
        </w:rPr>
        <w:t>Definitions of “domestic shares” and “H shares” and references to “classes” of shares</w:t>
      </w:r>
    </w:p>
    <w:p w:rsidR="005214BF" w:rsidRDefault="005214BF">
      <w:pPr>
        <w:snapToGrid w:val="0"/>
        <w:spacing w:after="0" w:line="240" w:lineRule="auto"/>
        <w:jc w:val="both"/>
        <w:rPr>
          <w:rFonts w:ascii="Arial" w:hAnsi="Arial" w:cs="Arial"/>
          <w:bCs/>
          <w:sz w:val="20"/>
          <w:szCs w:val="20"/>
          <w:lang w:eastAsia="zh-TW"/>
        </w:rPr>
      </w:pPr>
    </w:p>
    <w:p w:rsidR="005214BF" w:rsidRDefault="005214BF">
      <w:p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T</w:t>
      </w:r>
      <w:r w:rsidR="00611FDB" w:rsidRPr="00C41437">
        <w:rPr>
          <w:rFonts w:ascii="Arial" w:hAnsi="Arial" w:cs="Arial"/>
          <w:bCs/>
          <w:sz w:val="20"/>
          <w:szCs w:val="20"/>
          <w:lang w:eastAsia="zh-TW"/>
        </w:rPr>
        <w:t>he distinction between domestic and H shares for PRC issuers</w:t>
      </w:r>
      <w:r>
        <w:rPr>
          <w:rFonts w:ascii="Arial" w:hAnsi="Arial" w:cs="Arial"/>
          <w:bCs/>
          <w:sz w:val="20"/>
          <w:szCs w:val="20"/>
          <w:lang w:eastAsia="zh-TW"/>
        </w:rPr>
        <w:t xml:space="preserve"> has been removed</w:t>
      </w:r>
      <w:r w:rsidR="00611FDB" w:rsidRPr="00C41437">
        <w:rPr>
          <w:rFonts w:ascii="Arial" w:hAnsi="Arial" w:cs="Arial"/>
          <w:bCs/>
          <w:sz w:val="20"/>
          <w:szCs w:val="20"/>
          <w:lang w:eastAsia="zh-TW"/>
        </w:rPr>
        <w:t xml:space="preserve">. The </w:t>
      </w:r>
      <w:r>
        <w:rPr>
          <w:rFonts w:ascii="Arial" w:hAnsi="Arial" w:cs="Arial"/>
          <w:bCs/>
          <w:sz w:val="20"/>
          <w:szCs w:val="20"/>
          <w:lang w:eastAsia="zh-TW"/>
        </w:rPr>
        <w:t xml:space="preserve">revised HKEX Listing Rules </w:t>
      </w:r>
      <w:r w:rsidR="00611FDB" w:rsidRPr="00C41437">
        <w:rPr>
          <w:rFonts w:ascii="Arial" w:hAnsi="Arial" w:cs="Arial"/>
          <w:bCs/>
          <w:sz w:val="20"/>
          <w:szCs w:val="20"/>
          <w:lang w:eastAsia="zh-TW"/>
        </w:rPr>
        <w:t xml:space="preserve">changes </w:t>
      </w:r>
      <w:r>
        <w:rPr>
          <w:rFonts w:ascii="Arial" w:hAnsi="Arial" w:cs="Arial"/>
          <w:bCs/>
          <w:sz w:val="20"/>
          <w:szCs w:val="20"/>
          <w:lang w:eastAsia="zh-TW"/>
        </w:rPr>
        <w:t>have:</w:t>
      </w:r>
    </w:p>
    <w:p w:rsidR="005214BF" w:rsidRDefault="005214BF">
      <w:pPr>
        <w:snapToGrid w:val="0"/>
        <w:spacing w:after="0" w:line="240" w:lineRule="auto"/>
        <w:jc w:val="both"/>
        <w:rPr>
          <w:rFonts w:ascii="Arial" w:hAnsi="Arial" w:cs="Arial"/>
          <w:bCs/>
          <w:sz w:val="20"/>
          <w:szCs w:val="20"/>
          <w:lang w:eastAsia="zh-TW"/>
        </w:rPr>
      </w:pPr>
    </w:p>
    <w:p w:rsidR="005214BF" w:rsidRDefault="00611FDB" w:rsidP="005214BF">
      <w:pPr>
        <w:pStyle w:val="a4"/>
        <w:numPr>
          <w:ilvl w:val="0"/>
          <w:numId w:val="25"/>
        </w:numPr>
        <w:snapToGrid w:val="0"/>
        <w:spacing w:after="0" w:line="240" w:lineRule="auto"/>
        <w:jc w:val="both"/>
        <w:rPr>
          <w:rFonts w:ascii="Arial" w:hAnsi="Arial" w:cs="Arial"/>
          <w:bCs/>
          <w:sz w:val="20"/>
          <w:szCs w:val="20"/>
          <w:lang w:eastAsia="zh-TW"/>
        </w:rPr>
      </w:pPr>
      <w:r w:rsidRPr="005214BF">
        <w:rPr>
          <w:rFonts w:ascii="Arial" w:hAnsi="Arial" w:cs="Arial"/>
          <w:bCs/>
          <w:sz w:val="20"/>
          <w:szCs w:val="20"/>
          <w:lang w:eastAsia="zh-TW"/>
        </w:rPr>
        <w:lastRenderedPageBreak/>
        <w:t>amend</w:t>
      </w:r>
      <w:r w:rsidR="005214BF">
        <w:rPr>
          <w:rFonts w:ascii="Arial" w:hAnsi="Arial" w:cs="Arial"/>
          <w:bCs/>
          <w:sz w:val="20"/>
          <w:szCs w:val="20"/>
          <w:lang w:eastAsia="zh-TW"/>
        </w:rPr>
        <w:t>ed</w:t>
      </w:r>
      <w:r w:rsidRPr="005214BF">
        <w:rPr>
          <w:rFonts w:ascii="Arial" w:hAnsi="Arial" w:cs="Arial"/>
          <w:bCs/>
          <w:sz w:val="20"/>
          <w:szCs w:val="20"/>
          <w:lang w:eastAsia="zh-TW"/>
        </w:rPr>
        <w:t xml:space="preserve"> the definition of “H shares” to refer to shares of a PRC issuer which are listed on the HKEX</w:t>
      </w:r>
      <w:r w:rsidR="000A6A37" w:rsidRPr="005214BF">
        <w:rPr>
          <w:rFonts w:ascii="Arial" w:hAnsi="Arial" w:cs="Arial"/>
          <w:bCs/>
          <w:sz w:val="20"/>
          <w:szCs w:val="20"/>
          <w:lang w:eastAsia="zh-TW"/>
        </w:rPr>
        <w:t>;</w:t>
      </w:r>
      <w:r w:rsidRPr="005214BF">
        <w:rPr>
          <w:rFonts w:ascii="Arial" w:hAnsi="Arial" w:cs="Arial"/>
          <w:bCs/>
          <w:sz w:val="20"/>
          <w:szCs w:val="20"/>
          <w:lang w:eastAsia="zh-TW"/>
        </w:rPr>
        <w:t xml:space="preserve"> </w:t>
      </w:r>
    </w:p>
    <w:p w:rsidR="005214BF" w:rsidRDefault="005214BF" w:rsidP="005214BF">
      <w:pPr>
        <w:pStyle w:val="a4"/>
        <w:snapToGrid w:val="0"/>
        <w:spacing w:after="0" w:line="240" w:lineRule="auto"/>
        <w:ind w:left="777"/>
        <w:jc w:val="both"/>
        <w:rPr>
          <w:rFonts w:ascii="Arial" w:hAnsi="Arial" w:cs="Arial"/>
          <w:bCs/>
          <w:sz w:val="20"/>
          <w:szCs w:val="20"/>
          <w:lang w:eastAsia="zh-TW"/>
        </w:rPr>
      </w:pPr>
    </w:p>
    <w:p w:rsidR="005214BF" w:rsidRDefault="00611FDB" w:rsidP="005214BF">
      <w:pPr>
        <w:pStyle w:val="a4"/>
        <w:numPr>
          <w:ilvl w:val="0"/>
          <w:numId w:val="25"/>
        </w:numPr>
        <w:snapToGrid w:val="0"/>
        <w:spacing w:after="0" w:line="240" w:lineRule="auto"/>
        <w:jc w:val="both"/>
        <w:rPr>
          <w:rFonts w:ascii="Arial" w:hAnsi="Arial" w:cs="Arial"/>
          <w:bCs/>
          <w:sz w:val="20"/>
          <w:szCs w:val="20"/>
          <w:lang w:eastAsia="zh-TW"/>
        </w:rPr>
      </w:pPr>
      <w:r w:rsidRPr="005214BF">
        <w:rPr>
          <w:rFonts w:ascii="Arial" w:hAnsi="Arial" w:cs="Arial"/>
          <w:bCs/>
          <w:sz w:val="20"/>
          <w:szCs w:val="20"/>
          <w:lang w:eastAsia="zh-TW"/>
        </w:rPr>
        <w:t>remov</w:t>
      </w:r>
      <w:r w:rsidR="000A6A37" w:rsidRPr="005214BF">
        <w:rPr>
          <w:rFonts w:ascii="Arial" w:hAnsi="Arial" w:cs="Arial"/>
          <w:bCs/>
          <w:sz w:val="20"/>
          <w:szCs w:val="20"/>
          <w:lang w:eastAsia="zh-TW"/>
        </w:rPr>
        <w:t>e</w:t>
      </w:r>
      <w:r w:rsidR="005214BF">
        <w:rPr>
          <w:rFonts w:ascii="Arial" w:hAnsi="Arial" w:cs="Arial"/>
          <w:bCs/>
          <w:sz w:val="20"/>
          <w:szCs w:val="20"/>
          <w:lang w:eastAsia="zh-TW"/>
        </w:rPr>
        <w:t>d</w:t>
      </w:r>
      <w:r w:rsidRPr="005214BF">
        <w:rPr>
          <w:rFonts w:ascii="Arial" w:hAnsi="Arial" w:cs="Arial"/>
          <w:bCs/>
          <w:sz w:val="20"/>
          <w:szCs w:val="20"/>
          <w:lang w:eastAsia="zh-TW"/>
        </w:rPr>
        <w:t xml:space="preserve"> the definitions of </w:t>
      </w:r>
      <w:r w:rsidR="008D005D" w:rsidRPr="005214BF">
        <w:rPr>
          <w:rFonts w:ascii="Arial" w:hAnsi="Arial" w:cs="Arial"/>
          <w:bCs/>
          <w:sz w:val="20"/>
          <w:szCs w:val="20"/>
          <w:lang w:eastAsia="zh-TW"/>
        </w:rPr>
        <w:t>“</w:t>
      </w:r>
      <w:r w:rsidRPr="005214BF">
        <w:rPr>
          <w:rFonts w:ascii="Arial" w:hAnsi="Arial" w:cs="Arial"/>
          <w:bCs/>
          <w:sz w:val="20"/>
          <w:szCs w:val="20"/>
          <w:lang w:eastAsia="zh-TW"/>
        </w:rPr>
        <w:t>domestic shares</w:t>
      </w:r>
      <w:r w:rsidR="008D005D" w:rsidRPr="005214BF">
        <w:rPr>
          <w:rFonts w:ascii="Arial" w:hAnsi="Arial" w:cs="Arial"/>
          <w:bCs/>
          <w:sz w:val="20"/>
          <w:szCs w:val="20"/>
          <w:lang w:eastAsia="zh-TW"/>
        </w:rPr>
        <w:t>”</w:t>
      </w:r>
      <w:r w:rsidRPr="005214BF">
        <w:rPr>
          <w:rFonts w:ascii="Arial" w:hAnsi="Arial" w:cs="Arial"/>
          <w:bCs/>
          <w:sz w:val="20"/>
          <w:szCs w:val="20"/>
          <w:lang w:eastAsia="zh-TW"/>
        </w:rPr>
        <w:t xml:space="preserve">, </w:t>
      </w:r>
      <w:r w:rsidR="008D005D" w:rsidRPr="005214BF">
        <w:rPr>
          <w:rFonts w:ascii="Arial" w:hAnsi="Arial" w:cs="Arial"/>
          <w:bCs/>
          <w:sz w:val="20"/>
          <w:szCs w:val="20"/>
          <w:lang w:eastAsia="zh-TW"/>
        </w:rPr>
        <w:t>“</w:t>
      </w:r>
      <w:r w:rsidRPr="005214BF">
        <w:rPr>
          <w:rFonts w:ascii="Arial" w:hAnsi="Arial" w:cs="Arial"/>
          <w:bCs/>
          <w:sz w:val="20"/>
          <w:szCs w:val="20"/>
          <w:lang w:eastAsia="zh-TW"/>
        </w:rPr>
        <w:t>foreign shares</w:t>
      </w:r>
      <w:r w:rsidR="008D005D" w:rsidRPr="005214BF">
        <w:rPr>
          <w:rFonts w:ascii="Arial" w:hAnsi="Arial" w:cs="Arial"/>
          <w:bCs/>
          <w:sz w:val="20"/>
          <w:szCs w:val="20"/>
          <w:lang w:eastAsia="zh-TW"/>
        </w:rPr>
        <w:t>”</w:t>
      </w:r>
      <w:r w:rsidRPr="005214BF">
        <w:rPr>
          <w:rFonts w:ascii="Arial" w:hAnsi="Arial" w:cs="Arial"/>
          <w:bCs/>
          <w:sz w:val="20"/>
          <w:szCs w:val="20"/>
          <w:lang w:eastAsia="zh-TW"/>
        </w:rPr>
        <w:t xml:space="preserve"> and </w:t>
      </w:r>
      <w:r w:rsidR="008D005D" w:rsidRPr="005214BF">
        <w:rPr>
          <w:rFonts w:ascii="Arial" w:hAnsi="Arial" w:cs="Arial"/>
          <w:bCs/>
          <w:sz w:val="20"/>
          <w:szCs w:val="20"/>
          <w:lang w:eastAsia="zh-TW"/>
        </w:rPr>
        <w:t>“</w:t>
      </w:r>
      <w:r w:rsidRPr="005214BF">
        <w:rPr>
          <w:rFonts w:ascii="Arial" w:hAnsi="Arial" w:cs="Arial"/>
          <w:bCs/>
          <w:sz w:val="20"/>
          <w:szCs w:val="20"/>
          <w:lang w:eastAsia="zh-TW"/>
        </w:rPr>
        <w:t>overseas listed foreign shares</w:t>
      </w:r>
      <w:r w:rsidR="008D005D" w:rsidRPr="005214BF">
        <w:rPr>
          <w:rFonts w:ascii="Arial" w:hAnsi="Arial" w:cs="Arial"/>
          <w:bCs/>
          <w:sz w:val="20"/>
          <w:szCs w:val="20"/>
          <w:lang w:eastAsia="zh-TW"/>
        </w:rPr>
        <w:t>”</w:t>
      </w:r>
      <w:r w:rsidR="000A6A37" w:rsidRPr="005214BF">
        <w:rPr>
          <w:rFonts w:ascii="Arial" w:hAnsi="Arial" w:cs="Arial"/>
          <w:bCs/>
          <w:sz w:val="20"/>
          <w:szCs w:val="20"/>
          <w:lang w:eastAsia="zh-TW"/>
        </w:rPr>
        <w:t>;</w:t>
      </w:r>
      <w:r w:rsidRPr="005214BF">
        <w:rPr>
          <w:rFonts w:ascii="Arial" w:hAnsi="Arial" w:cs="Arial"/>
          <w:bCs/>
          <w:sz w:val="20"/>
          <w:szCs w:val="20"/>
          <w:lang w:eastAsia="zh-TW"/>
        </w:rPr>
        <w:t xml:space="preserve"> </w:t>
      </w:r>
    </w:p>
    <w:p w:rsidR="005214BF" w:rsidRPr="005214BF" w:rsidRDefault="005214BF" w:rsidP="005214BF">
      <w:pPr>
        <w:pStyle w:val="a4"/>
        <w:rPr>
          <w:rFonts w:ascii="Arial" w:hAnsi="Arial" w:cs="Arial"/>
          <w:bCs/>
          <w:sz w:val="20"/>
          <w:szCs w:val="20"/>
          <w:lang w:eastAsia="zh-TW"/>
        </w:rPr>
      </w:pPr>
    </w:p>
    <w:p w:rsidR="005214BF" w:rsidRDefault="00611FDB" w:rsidP="005214BF">
      <w:pPr>
        <w:pStyle w:val="a4"/>
        <w:numPr>
          <w:ilvl w:val="0"/>
          <w:numId w:val="25"/>
        </w:numPr>
        <w:snapToGrid w:val="0"/>
        <w:spacing w:after="0" w:line="240" w:lineRule="auto"/>
        <w:jc w:val="both"/>
        <w:rPr>
          <w:rFonts w:ascii="Arial" w:hAnsi="Arial" w:cs="Arial"/>
          <w:bCs/>
          <w:sz w:val="20"/>
          <w:szCs w:val="20"/>
          <w:lang w:eastAsia="zh-TW"/>
        </w:rPr>
      </w:pPr>
      <w:r w:rsidRPr="005214BF">
        <w:rPr>
          <w:rFonts w:ascii="Arial" w:hAnsi="Arial" w:cs="Arial"/>
          <w:bCs/>
          <w:sz w:val="20"/>
          <w:szCs w:val="20"/>
          <w:lang w:eastAsia="zh-TW"/>
        </w:rPr>
        <w:t>remov</w:t>
      </w:r>
      <w:r w:rsidR="000A6A37" w:rsidRPr="005214BF">
        <w:rPr>
          <w:rFonts w:ascii="Arial" w:hAnsi="Arial" w:cs="Arial"/>
          <w:bCs/>
          <w:sz w:val="20"/>
          <w:szCs w:val="20"/>
          <w:lang w:eastAsia="zh-TW"/>
        </w:rPr>
        <w:t>e</w:t>
      </w:r>
      <w:r w:rsidR="005214BF">
        <w:rPr>
          <w:rFonts w:ascii="Arial" w:hAnsi="Arial" w:cs="Arial"/>
          <w:bCs/>
          <w:sz w:val="20"/>
          <w:szCs w:val="20"/>
          <w:lang w:eastAsia="zh-TW"/>
        </w:rPr>
        <w:t>d</w:t>
      </w:r>
      <w:r w:rsidRPr="005214BF">
        <w:rPr>
          <w:rFonts w:ascii="Arial" w:hAnsi="Arial" w:cs="Arial"/>
          <w:bCs/>
          <w:sz w:val="20"/>
          <w:szCs w:val="20"/>
          <w:lang w:eastAsia="zh-TW"/>
        </w:rPr>
        <w:t xml:space="preserve"> the requirement for PRC issuers to obtain the HKEX’s confirmation </w:t>
      </w:r>
      <w:r w:rsidR="008D005D" w:rsidRPr="005214BF">
        <w:rPr>
          <w:rFonts w:ascii="Arial" w:hAnsi="Arial" w:cs="Arial"/>
          <w:bCs/>
          <w:sz w:val="20"/>
          <w:szCs w:val="20"/>
          <w:lang w:eastAsia="zh-TW"/>
        </w:rPr>
        <w:t xml:space="preserve">as to </w:t>
      </w:r>
      <w:r w:rsidRPr="005214BF">
        <w:rPr>
          <w:rFonts w:ascii="Arial" w:hAnsi="Arial" w:cs="Arial"/>
          <w:bCs/>
          <w:sz w:val="20"/>
          <w:szCs w:val="20"/>
          <w:lang w:eastAsia="zh-TW"/>
        </w:rPr>
        <w:t>the protection of overseas listed foreign shareholders’ relative rights before listing foreign</w:t>
      </w:r>
      <w:r w:rsidR="005214BF">
        <w:rPr>
          <w:rFonts w:ascii="Arial" w:hAnsi="Arial" w:cs="Arial"/>
          <w:bCs/>
          <w:sz w:val="20"/>
          <w:szCs w:val="20"/>
          <w:lang w:eastAsia="zh-TW"/>
        </w:rPr>
        <w:t xml:space="preserve"> shares on a PRC stock exchange; and</w:t>
      </w:r>
      <w:r w:rsidRPr="005214BF">
        <w:rPr>
          <w:rFonts w:ascii="Arial" w:hAnsi="Arial" w:cs="Arial"/>
          <w:bCs/>
          <w:sz w:val="20"/>
          <w:szCs w:val="20"/>
          <w:lang w:eastAsia="zh-TW"/>
        </w:rPr>
        <w:t xml:space="preserve"> </w:t>
      </w:r>
    </w:p>
    <w:p w:rsidR="005214BF" w:rsidRPr="005214BF" w:rsidRDefault="005214BF" w:rsidP="005214BF">
      <w:pPr>
        <w:pStyle w:val="a4"/>
        <w:rPr>
          <w:rFonts w:ascii="Arial" w:hAnsi="Arial" w:cs="Arial"/>
          <w:bCs/>
          <w:sz w:val="20"/>
          <w:szCs w:val="20"/>
          <w:lang w:eastAsia="zh-TW"/>
        </w:rPr>
      </w:pPr>
    </w:p>
    <w:p w:rsidR="00611FDB" w:rsidRPr="005214BF" w:rsidRDefault="00611FDB" w:rsidP="005214BF">
      <w:pPr>
        <w:pStyle w:val="a4"/>
        <w:numPr>
          <w:ilvl w:val="0"/>
          <w:numId w:val="25"/>
        </w:numPr>
        <w:snapToGrid w:val="0"/>
        <w:spacing w:after="0" w:line="240" w:lineRule="auto"/>
        <w:jc w:val="both"/>
        <w:rPr>
          <w:rFonts w:ascii="Arial" w:hAnsi="Arial" w:cs="Arial"/>
          <w:bCs/>
          <w:sz w:val="20"/>
          <w:szCs w:val="20"/>
          <w:lang w:eastAsia="zh-TW"/>
        </w:rPr>
      </w:pPr>
      <w:r w:rsidRPr="005214BF">
        <w:rPr>
          <w:rFonts w:ascii="Arial" w:hAnsi="Arial" w:cs="Arial"/>
          <w:bCs/>
          <w:sz w:val="20"/>
          <w:szCs w:val="20"/>
          <w:lang w:eastAsia="zh-TW"/>
        </w:rPr>
        <w:t>add</w:t>
      </w:r>
      <w:r w:rsidR="005214BF">
        <w:rPr>
          <w:rFonts w:ascii="Arial" w:hAnsi="Arial" w:cs="Arial"/>
          <w:bCs/>
          <w:sz w:val="20"/>
          <w:szCs w:val="20"/>
          <w:lang w:eastAsia="zh-TW"/>
        </w:rPr>
        <w:t>ed</w:t>
      </w:r>
      <w:r w:rsidRPr="005214BF">
        <w:rPr>
          <w:rFonts w:ascii="Arial" w:hAnsi="Arial" w:cs="Arial"/>
          <w:bCs/>
          <w:sz w:val="20"/>
          <w:szCs w:val="20"/>
          <w:lang w:eastAsia="zh-TW"/>
        </w:rPr>
        <w:t xml:space="preserve"> rules clarify</w:t>
      </w:r>
      <w:r w:rsidR="005214BF">
        <w:rPr>
          <w:rFonts w:ascii="Arial" w:hAnsi="Arial" w:cs="Arial"/>
          <w:bCs/>
          <w:sz w:val="20"/>
          <w:szCs w:val="20"/>
          <w:lang w:eastAsia="zh-TW"/>
        </w:rPr>
        <w:t>ing</w:t>
      </w:r>
      <w:r w:rsidRPr="005214BF">
        <w:rPr>
          <w:rFonts w:ascii="Arial" w:hAnsi="Arial" w:cs="Arial"/>
          <w:bCs/>
          <w:sz w:val="20"/>
          <w:szCs w:val="20"/>
          <w:lang w:eastAsia="zh-TW"/>
        </w:rPr>
        <w:t xml:space="preserve"> that the p</w:t>
      </w:r>
      <w:r w:rsidR="008D005D" w:rsidRPr="005214BF">
        <w:rPr>
          <w:rFonts w:ascii="Arial" w:hAnsi="Arial" w:cs="Arial"/>
          <w:bCs/>
          <w:sz w:val="20"/>
          <w:szCs w:val="20"/>
          <w:lang w:eastAsia="zh-TW"/>
        </w:rPr>
        <w:t>ublic float and market capitalis</w:t>
      </w:r>
      <w:r w:rsidRPr="005214BF">
        <w:rPr>
          <w:rFonts w:ascii="Arial" w:hAnsi="Arial" w:cs="Arial"/>
          <w:bCs/>
          <w:sz w:val="20"/>
          <w:szCs w:val="20"/>
          <w:lang w:eastAsia="zh-TW"/>
        </w:rPr>
        <w:t xml:space="preserve">ation requirements for listing apply specifically to H shares in the case of PRC issuers. </w:t>
      </w:r>
    </w:p>
    <w:p w:rsidR="00EC073D" w:rsidRPr="00C41437" w:rsidRDefault="00EC073D">
      <w:pPr>
        <w:snapToGrid w:val="0"/>
        <w:spacing w:after="0" w:line="240" w:lineRule="auto"/>
        <w:jc w:val="both"/>
        <w:rPr>
          <w:rFonts w:ascii="Arial" w:hAnsi="Arial" w:cs="Arial"/>
          <w:bCs/>
          <w:sz w:val="20"/>
          <w:szCs w:val="20"/>
          <w:lang w:eastAsia="zh-TW"/>
        </w:rPr>
      </w:pPr>
    </w:p>
    <w:p w:rsidR="00556072" w:rsidRPr="00C41437" w:rsidRDefault="00E54EA6">
      <w:pPr>
        <w:snapToGrid w:val="0"/>
        <w:spacing w:after="0" w:line="240" w:lineRule="auto"/>
        <w:jc w:val="both"/>
        <w:rPr>
          <w:rFonts w:ascii="Arial" w:hAnsi="Arial" w:cs="Arial"/>
          <w:b/>
          <w:bCs/>
          <w:sz w:val="20"/>
          <w:szCs w:val="20"/>
          <w:lang w:eastAsia="zh-TW"/>
        </w:rPr>
      </w:pPr>
      <w:r w:rsidRPr="00C41437">
        <w:rPr>
          <w:rFonts w:ascii="Arial" w:hAnsi="Arial" w:cs="Arial"/>
          <w:b/>
          <w:bCs/>
          <w:sz w:val="20"/>
          <w:szCs w:val="20"/>
          <w:lang w:eastAsia="zh-TW"/>
        </w:rPr>
        <w:t>Removal of</w:t>
      </w:r>
      <w:r w:rsidR="002228D7" w:rsidRPr="00C41437">
        <w:rPr>
          <w:rFonts w:ascii="Arial" w:hAnsi="Arial" w:cs="Arial"/>
          <w:b/>
          <w:bCs/>
          <w:sz w:val="20"/>
          <w:szCs w:val="20"/>
          <w:lang w:eastAsia="zh-TW"/>
        </w:rPr>
        <w:t xml:space="preserve"> </w:t>
      </w:r>
      <w:r w:rsidR="00556072" w:rsidRPr="00C41437">
        <w:rPr>
          <w:rFonts w:ascii="Arial" w:hAnsi="Arial" w:cs="Arial"/>
          <w:b/>
          <w:bCs/>
          <w:sz w:val="20"/>
          <w:szCs w:val="20"/>
          <w:lang w:eastAsia="zh-TW"/>
        </w:rPr>
        <w:t xml:space="preserve">arbitration clause </w:t>
      </w:r>
    </w:p>
    <w:p w:rsidR="00556072" w:rsidRPr="00C41437" w:rsidRDefault="00556072">
      <w:pPr>
        <w:snapToGrid w:val="0"/>
        <w:spacing w:after="0" w:line="240" w:lineRule="auto"/>
        <w:jc w:val="both"/>
        <w:rPr>
          <w:rFonts w:ascii="Arial" w:hAnsi="Arial" w:cs="Arial"/>
          <w:b/>
          <w:bCs/>
          <w:sz w:val="20"/>
          <w:szCs w:val="20"/>
          <w:lang w:eastAsia="zh-TW"/>
        </w:rPr>
      </w:pPr>
    </w:p>
    <w:p w:rsidR="00556072" w:rsidRPr="00C41437" w:rsidRDefault="00E54EA6">
      <w:pPr>
        <w:snapToGrid w:val="0"/>
        <w:spacing w:after="0" w:line="240" w:lineRule="auto"/>
        <w:jc w:val="both"/>
        <w:rPr>
          <w:rFonts w:ascii="Arial" w:hAnsi="Arial" w:cs="Arial"/>
          <w:bCs/>
          <w:sz w:val="20"/>
          <w:szCs w:val="20"/>
          <w:lang w:eastAsia="zh-TW"/>
        </w:rPr>
      </w:pPr>
      <w:r w:rsidRPr="00C41437">
        <w:rPr>
          <w:rFonts w:ascii="Arial" w:hAnsi="Arial" w:cs="Arial"/>
          <w:bCs/>
          <w:sz w:val="20"/>
          <w:szCs w:val="20"/>
          <w:lang w:eastAsia="zh-TW"/>
        </w:rPr>
        <w:t>T</w:t>
      </w:r>
      <w:r w:rsidR="00556072" w:rsidRPr="00C41437">
        <w:rPr>
          <w:rFonts w:ascii="Arial" w:hAnsi="Arial" w:cs="Arial"/>
          <w:bCs/>
          <w:sz w:val="20"/>
          <w:szCs w:val="20"/>
          <w:lang w:eastAsia="zh-TW"/>
        </w:rPr>
        <w:t>he Mandatory Provisions</w:t>
      </w:r>
      <w:r w:rsidRPr="00C41437">
        <w:rPr>
          <w:rFonts w:ascii="Arial" w:hAnsi="Arial" w:cs="Arial"/>
          <w:bCs/>
          <w:sz w:val="20"/>
          <w:szCs w:val="20"/>
          <w:lang w:eastAsia="zh-TW"/>
        </w:rPr>
        <w:t xml:space="preserve"> </w:t>
      </w:r>
      <w:r w:rsidR="00187D74">
        <w:rPr>
          <w:rFonts w:ascii="Arial" w:hAnsi="Arial" w:cs="Arial"/>
          <w:bCs/>
          <w:sz w:val="20"/>
          <w:szCs w:val="20"/>
          <w:lang w:eastAsia="zh-TW"/>
        </w:rPr>
        <w:t xml:space="preserve">previously </w:t>
      </w:r>
      <w:r w:rsidRPr="00C41437">
        <w:rPr>
          <w:rFonts w:ascii="Arial" w:hAnsi="Arial" w:cs="Arial"/>
          <w:bCs/>
          <w:sz w:val="20"/>
          <w:szCs w:val="20"/>
          <w:lang w:eastAsia="zh-TW"/>
        </w:rPr>
        <w:t>require</w:t>
      </w:r>
      <w:r w:rsidR="00187D74">
        <w:rPr>
          <w:rFonts w:ascii="Arial" w:hAnsi="Arial" w:cs="Arial"/>
          <w:bCs/>
          <w:sz w:val="20"/>
          <w:szCs w:val="20"/>
          <w:lang w:eastAsia="zh-TW"/>
        </w:rPr>
        <w:t>d</w:t>
      </w:r>
      <w:r w:rsidRPr="00C41437">
        <w:rPr>
          <w:rFonts w:ascii="Arial" w:hAnsi="Arial" w:cs="Arial"/>
          <w:bCs/>
          <w:sz w:val="20"/>
          <w:szCs w:val="20"/>
          <w:lang w:eastAsia="zh-TW"/>
        </w:rPr>
        <w:t xml:space="preserve"> the articles of incorporation of </w:t>
      </w:r>
      <w:r w:rsidR="00556072" w:rsidRPr="00C41437">
        <w:rPr>
          <w:rFonts w:ascii="Arial" w:hAnsi="Arial" w:cs="Arial"/>
          <w:bCs/>
          <w:sz w:val="20"/>
          <w:szCs w:val="20"/>
          <w:lang w:eastAsia="zh-TW"/>
        </w:rPr>
        <w:t xml:space="preserve">PRC issuers to </w:t>
      </w:r>
      <w:r w:rsidRPr="00C41437">
        <w:rPr>
          <w:rFonts w:ascii="Arial" w:hAnsi="Arial" w:cs="Arial"/>
          <w:bCs/>
          <w:sz w:val="20"/>
          <w:szCs w:val="20"/>
          <w:lang w:eastAsia="zh-TW"/>
        </w:rPr>
        <w:t>state</w:t>
      </w:r>
      <w:r w:rsidR="00556072" w:rsidRPr="00C41437">
        <w:rPr>
          <w:rFonts w:ascii="Arial" w:hAnsi="Arial" w:cs="Arial"/>
          <w:bCs/>
          <w:sz w:val="20"/>
          <w:szCs w:val="20"/>
          <w:lang w:eastAsia="zh-TW"/>
        </w:rPr>
        <w:t xml:space="preserve"> that disputes involving H shareholders </w:t>
      </w:r>
      <w:r w:rsidR="00187D74">
        <w:rPr>
          <w:rFonts w:ascii="Arial" w:hAnsi="Arial" w:cs="Arial"/>
          <w:bCs/>
          <w:sz w:val="20"/>
          <w:szCs w:val="20"/>
          <w:lang w:eastAsia="zh-TW"/>
        </w:rPr>
        <w:t xml:space="preserve">had to </w:t>
      </w:r>
      <w:r w:rsidR="005C0CD4" w:rsidRPr="00C41437">
        <w:rPr>
          <w:rFonts w:ascii="Arial" w:hAnsi="Arial" w:cs="Arial"/>
          <w:bCs/>
          <w:sz w:val="20"/>
          <w:szCs w:val="20"/>
          <w:lang w:eastAsia="zh-TW"/>
        </w:rPr>
        <w:t>be resolved</w:t>
      </w:r>
      <w:r w:rsidRPr="00C41437">
        <w:rPr>
          <w:rFonts w:ascii="Arial" w:hAnsi="Arial" w:cs="Arial"/>
          <w:bCs/>
          <w:sz w:val="20"/>
          <w:szCs w:val="20"/>
          <w:lang w:eastAsia="zh-TW"/>
        </w:rPr>
        <w:t xml:space="preserve"> by</w:t>
      </w:r>
      <w:r w:rsidR="00556072" w:rsidRPr="00C41437">
        <w:rPr>
          <w:rFonts w:ascii="Arial" w:hAnsi="Arial" w:cs="Arial"/>
          <w:bCs/>
          <w:sz w:val="20"/>
          <w:szCs w:val="20"/>
          <w:lang w:eastAsia="zh-TW"/>
        </w:rPr>
        <w:t xml:space="preserve"> arbitration in Hong Kong or the PRC. </w:t>
      </w:r>
      <w:r w:rsidR="006B721D" w:rsidRPr="00C41437">
        <w:rPr>
          <w:rFonts w:ascii="Arial" w:hAnsi="Arial" w:cs="Arial"/>
          <w:bCs/>
          <w:sz w:val="20"/>
          <w:szCs w:val="20"/>
          <w:lang w:eastAsia="zh-TW"/>
        </w:rPr>
        <w:t xml:space="preserve">The HKEX </w:t>
      </w:r>
      <w:r w:rsidR="006B721D">
        <w:rPr>
          <w:rFonts w:ascii="Arial" w:hAnsi="Arial" w:cs="Arial"/>
          <w:bCs/>
          <w:sz w:val="20"/>
          <w:szCs w:val="20"/>
          <w:lang w:eastAsia="zh-TW"/>
        </w:rPr>
        <w:t xml:space="preserve">has </w:t>
      </w:r>
      <w:r w:rsidR="006B721D" w:rsidRPr="00C41437">
        <w:rPr>
          <w:rFonts w:ascii="Arial" w:hAnsi="Arial" w:cs="Arial"/>
          <w:bCs/>
          <w:sz w:val="20"/>
          <w:szCs w:val="20"/>
          <w:lang w:eastAsia="zh-TW"/>
        </w:rPr>
        <w:t>remove</w:t>
      </w:r>
      <w:r w:rsidR="006B721D">
        <w:rPr>
          <w:rFonts w:ascii="Arial" w:hAnsi="Arial" w:cs="Arial"/>
          <w:bCs/>
          <w:sz w:val="20"/>
          <w:szCs w:val="20"/>
          <w:lang w:eastAsia="zh-TW"/>
        </w:rPr>
        <w:t>d</w:t>
      </w:r>
      <w:r w:rsidR="006B721D" w:rsidRPr="00C41437">
        <w:rPr>
          <w:rFonts w:ascii="Arial" w:hAnsi="Arial" w:cs="Arial"/>
          <w:bCs/>
          <w:sz w:val="20"/>
          <w:szCs w:val="20"/>
          <w:lang w:eastAsia="zh-TW"/>
        </w:rPr>
        <w:t xml:space="preserve"> </w:t>
      </w:r>
      <w:r w:rsidR="006B721D">
        <w:rPr>
          <w:rFonts w:ascii="Arial" w:hAnsi="Arial" w:cs="Arial"/>
          <w:bCs/>
          <w:sz w:val="20"/>
          <w:szCs w:val="20"/>
          <w:lang w:eastAsia="zh-TW"/>
        </w:rPr>
        <w:t xml:space="preserve">from </w:t>
      </w:r>
      <w:r w:rsidRPr="00C41437">
        <w:rPr>
          <w:rFonts w:ascii="Arial" w:hAnsi="Arial" w:cs="Arial"/>
          <w:bCs/>
          <w:sz w:val="20"/>
          <w:szCs w:val="20"/>
          <w:lang w:eastAsia="zh-TW"/>
        </w:rPr>
        <w:t xml:space="preserve">Chapter 19A </w:t>
      </w:r>
      <w:r w:rsidR="006B721D">
        <w:rPr>
          <w:rFonts w:ascii="Arial" w:hAnsi="Arial" w:cs="Arial"/>
          <w:bCs/>
          <w:sz w:val="20"/>
          <w:szCs w:val="20"/>
          <w:lang w:eastAsia="zh-TW"/>
        </w:rPr>
        <w:t>the Listing R</w:t>
      </w:r>
      <w:r w:rsidRPr="00C41437">
        <w:rPr>
          <w:rFonts w:ascii="Arial" w:hAnsi="Arial" w:cs="Arial"/>
          <w:bCs/>
          <w:sz w:val="20"/>
          <w:szCs w:val="20"/>
          <w:lang w:eastAsia="zh-TW"/>
        </w:rPr>
        <w:t>ules requiring the use of arbitration to settle disputes</w:t>
      </w:r>
      <w:r w:rsidR="006B721D">
        <w:rPr>
          <w:rFonts w:ascii="Arial" w:hAnsi="Arial" w:cs="Arial"/>
          <w:bCs/>
          <w:sz w:val="20"/>
          <w:szCs w:val="20"/>
          <w:lang w:eastAsia="zh-TW"/>
        </w:rPr>
        <w:t xml:space="preserve"> and aligned Chapter 19A with the </w:t>
      </w:r>
      <w:r w:rsidR="0020583B" w:rsidRPr="00C41437">
        <w:rPr>
          <w:rFonts w:ascii="Arial" w:hAnsi="Arial" w:cs="Arial"/>
          <w:bCs/>
          <w:sz w:val="20"/>
          <w:szCs w:val="20"/>
          <w:lang w:eastAsia="zh-TW"/>
        </w:rPr>
        <w:t>Listing R</w:t>
      </w:r>
      <w:r w:rsidR="00556072" w:rsidRPr="00C41437">
        <w:rPr>
          <w:rFonts w:ascii="Arial" w:hAnsi="Arial" w:cs="Arial"/>
          <w:bCs/>
          <w:sz w:val="20"/>
          <w:szCs w:val="20"/>
          <w:lang w:eastAsia="zh-TW"/>
        </w:rPr>
        <w:t xml:space="preserve">ules applicable to </w:t>
      </w:r>
      <w:r w:rsidR="00065659">
        <w:rPr>
          <w:rFonts w:ascii="Arial" w:hAnsi="Arial" w:cs="Arial"/>
          <w:bCs/>
          <w:sz w:val="20"/>
          <w:szCs w:val="20"/>
          <w:lang w:eastAsia="zh-TW"/>
        </w:rPr>
        <w:t xml:space="preserve">other </w:t>
      </w:r>
      <w:r w:rsidR="00556072" w:rsidRPr="00C41437">
        <w:rPr>
          <w:rFonts w:ascii="Arial" w:hAnsi="Arial" w:cs="Arial"/>
          <w:bCs/>
          <w:sz w:val="20"/>
          <w:szCs w:val="20"/>
          <w:lang w:eastAsia="zh-TW"/>
        </w:rPr>
        <w:t xml:space="preserve">overseas issuers. Shareholders of PRC issuers </w:t>
      </w:r>
      <w:r w:rsidR="005C0CD4" w:rsidRPr="00C41437">
        <w:rPr>
          <w:rFonts w:ascii="Arial" w:hAnsi="Arial" w:cs="Arial"/>
          <w:bCs/>
          <w:sz w:val="20"/>
          <w:szCs w:val="20"/>
          <w:lang w:eastAsia="zh-TW"/>
        </w:rPr>
        <w:t>will</w:t>
      </w:r>
      <w:r w:rsidR="00187D74">
        <w:rPr>
          <w:rFonts w:ascii="Arial" w:hAnsi="Arial" w:cs="Arial"/>
          <w:bCs/>
          <w:sz w:val="20"/>
          <w:szCs w:val="20"/>
          <w:lang w:eastAsia="zh-TW"/>
        </w:rPr>
        <w:t xml:space="preserve"> therefore</w:t>
      </w:r>
      <w:r w:rsidR="005C0CD4" w:rsidRPr="00C41437">
        <w:rPr>
          <w:rFonts w:ascii="Arial" w:hAnsi="Arial" w:cs="Arial"/>
          <w:bCs/>
          <w:sz w:val="20"/>
          <w:szCs w:val="20"/>
          <w:lang w:eastAsia="zh-TW"/>
        </w:rPr>
        <w:t xml:space="preserve"> be able to</w:t>
      </w:r>
      <w:r w:rsidR="00556072" w:rsidRPr="00C41437">
        <w:rPr>
          <w:rFonts w:ascii="Arial" w:hAnsi="Arial" w:cs="Arial"/>
          <w:bCs/>
          <w:sz w:val="20"/>
          <w:szCs w:val="20"/>
          <w:lang w:eastAsia="zh-TW"/>
        </w:rPr>
        <w:t xml:space="preserve"> enforce their rights through legal proceedings in a court of </w:t>
      </w:r>
      <w:r w:rsidR="00325059" w:rsidRPr="00C41437">
        <w:rPr>
          <w:rFonts w:ascii="Arial" w:hAnsi="Arial" w:cs="Arial"/>
          <w:bCs/>
          <w:sz w:val="20"/>
          <w:szCs w:val="20"/>
          <w:lang w:eastAsia="zh-TW"/>
        </w:rPr>
        <w:t>the issuer</w:t>
      </w:r>
      <w:r w:rsidR="0020583B" w:rsidRPr="00C41437">
        <w:rPr>
          <w:rFonts w:ascii="Arial" w:hAnsi="Arial" w:cs="Arial"/>
          <w:bCs/>
          <w:sz w:val="20"/>
          <w:szCs w:val="20"/>
          <w:lang w:eastAsia="zh-TW"/>
        </w:rPr>
        <w:t>’</w:t>
      </w:r>
      <w:r w:rsidR="00556072" w:rsidRPr="00C41437">
        <w:rPr>
          <w:rFonts w:ascii="Arial" w:hAnsi="Arial" w:cs="Arial"/>
          <w:bCs/>
          <w:sz w:val="20"/>
          <w:szCs w:val="20"/>
          <w:lang w:eastAsia="zh-TW"/>
        </w:rPr>
        <w:t xml:space="preserve">s place of incorporation or a Hong Kong court. </w:t>
      </w:r>
    </w:p>
    <w:p w:rsidR="0020583B" w:rsidRPr="00C41437" w:rsidRDefault="0020583B">
      <w:pPr>
        <w:snapToGrid w:val="0"/>
        <w:spacing w:after="0" w:line="240" w:lineRule="auto"/>
        <w:jc w:val="both"/>
        <w:rPr>
          <w:rFonts w:ascii="Arial" w:hAnsi="Arial" w:cs="Arial"/>
          <w:bCs/>
          <w:sz w:val="20"/>
          <w:szCs w:val="20"/>
          <w:lang w:eastAsia="zh-TW"/>
        </w:rPr>
      </w:pPr>
    </w:p>
    <w:p w:rsidR="0020583B" w:rsidRPr="00C41437" w:rsidRDefault="0020583B">
      <w:pPr>
        <w:snapToGrid w:val="0"/>
        <w:spacing w:after="0" w:line="240" w:lineRule="auto"/>
        <w:jc w:val="both"/>
        <w:rPr>
          <w:rFonts w:ascii="Arial" w:hAnsi="Arial" w:cs="Arial"/>
          <w:b/>
          <w:bCs/>
          <w:sz w:val="20"/>
          <w:szCs w:val="20"/>
          <w:lang w:eastAsia="zh-TW"/>
        </w:rPr>
      </w:pPr>
      <w:r w:rsidRPr="00C41437">
        <w:rPr>
          <w:rFonts w:ascii="Arial" w:hAnsi="Arial" w:cs="Arial"/>
          <w:b/>
          <w:bCs/>
          <w:sz w:val="20"/>
          <w:szCs w:val="20"/>
          <w:lang w:eastAsia="zh-TW"/>
        </w:rPr>
        <w:t>Removal of requirements relating to PRC issuers’ articles of association</w:t>
      </w:r>
    </w:p>
    <w:p w:rsidR="00B51E31" w:rsidRPr="00C41437" w:rsidRDefault="00B51E31">
      <w:pPr>
        <w:snapToGrid w:val="0"/>
        <w:spacing w:after="0" w:line="240" w:lineRule="auto"/>
        <w:jc w:val="both"/>
        <w:rPr>
          <w:rFonts w:ascii="Arial" w:hAnsi="Arial" w:cs="Arial"/>
          <w:b/>
          <w:bCs/>
          <w:sz w:val="20"/>
          <w:szCs w:val="20"/>
          <w:lang w:eastAsia="zh-TW"/>
        </w:rPr>
      </w:pPr>
    </w:p>
    <w:p w:rsidR="0020583B" w:rsidRPr="00C41437" w:rsidRDefault="00B51E31">
      <w:pPr>
        <w:snapToGrid w:val="0"/>
        <w:spacing w:after="0" w:line="240" w:lineRule="auto"/>
        <w:jc w:val="both"/>
        <w:rPr>
          <w:rFonts w:ascii="Arial" w:hAnsi="Arial" w:cs="Arial"/>
          <w:bCs/>
          <w:sz w:val="20"/>
          <w:szCs w:val="20"/>
          <w:lang w:eastAsia="zh-TW"/>
        </w:rPr>
      </w:pPr>
      <w:r w:rsidRPr="00C41437">
        <w:rPr>
          <w:rFonts w:ascii="Arial" w:hAnsi="Arial" w:cs="Arial"/>
          <w:bCs/>
          <w:sz w:val="20"/>
          <w:szCs w:val="20"/>
          <w:lang w:eastAsia="zh-TW"/>
        </w:rPr>
        <w:t>A</w:t>
      </w:r>
      <w:r w:rsidR="0020583B" w:rsidRPr="00C41437">
        <w:rPr>
          <w:rFonts w:ascii="Arial" w:hAnsi="Arial" w:cs="Arial"/>
          <w:bCs/>
          <w:sz w:val="20"/>
          <w:szCs w:val="20"/>
          <w:lang w:eastAsia="zh-TW"/>
        </w:rPr>
        <w:t xml:space="preserve">ppendix 13D to the HKEX Listing Rules </w:t>
      </w:r>
      <w:r w:rsidRPr="00C41437">
        <w:rPr>
          <w:rFonts w:ascii="Arial" w:hAnsi="Arial" w:cs="Arial"/>
          <w:bCs/>
          <w:sz w:val="20"/>
          <w:szCs w:val="20"/>
          <w:lang w:eastAsia="zh-TW"/>
        </w:rPr>
        <w:t xml:space="preserve">requiring PRC issuers’ </w:t>
      </w:r>
      <w:r w:rsidR="0020583B" w:rsidRPr="00C41437">
        <w:rPr>
          <w:rFonts w:ascii="Arial" w:hAnsi="Arial" w:cs="Arial"/>
          <w:bCs/>
          <w:sz w:val="20"/>
          <w:szCs w:val="20"/>
          <w:lang w:eastAsia="zh-TW"/>
        </w:rPr>
        <w:t xml:space="preserve">articles of association to include the Mandatory Provisions and other ancillary provisions </w:t>
      </w:r>
      <w:r w:rsidR="006B721D">
        <w:rPr>
          <w:rFonts w:ascii="Arial" w:hAnsi="Arial" w:cs="Arial"/>
          <w:bCs/>
          <w:sz w:val="20"/>
          <w:szCs w:val="20"/>
          <w:lang w:eastAsia="zh-TW"/>
        </w:rPr>
        <w:t xml:space="preserve">has </w:t>
      </w:r>
      <w:r w:rsidR="0020583B" w:rsidRPr="00C41437">
        <w:rPr>
          <w:rFonts w:ascii="Arial" w:hAnsi="Arial" w:cs="Arial"/>
          <w:bCs/>
          <w:sz w:val="20"/>
          <w:szCs w:val="20"/>
          <w:lang w:eastAsia="zh-TW"/>
        </w:rPr>
        <w:t>be</w:t>
      </w:r>
      <w:r w:rsidR="006B721D">
        <w:rPr>
          <w:rFonts w:ascii="Arial" w:hAnsi="Arial" w:cs="Arial"/>
          <w:bCs/>
          <w:sz w:val="20"/>
          <w:szCs w:val="20"/>
          <w:lang w:eastAsia="zh-TW"/>
        </w:rPr>
        <w:t>en</w:t>
      </w:r>
      <w:r w:rsidR="0020583B" w:rsidRPr="00C41437">
        <w:rPr>
          <w:rFonts w:ascii="Arial" w:hAnsi="Arial" w:cs="Arial"/>
          <w:bCs/>
          <w:sz w:val="20"/>
          <w:szCs w:val="20"/>
          <w:lang w:eastAsia="zh-TW"/>
        </w:rPr>
        <w:t xml:space="preserve"> removed.</w:t>
      </w:r>
    </w:p>
    <w:p w:rsidR="00B51E31" w:rsidRPr="00C41437" w:rsidRDefault="00B51E31">
      <w:pPr>
        <w:snapToGrid w:val="0"/>
        <w:spacing w:after="0" w:line="240" w:lineRule="auto"/>
        <w:jc w:val="both"/>
        <w:rPr>
          <w:rFonts w:ascii="Arial" w:hAnsi="Arial" w:cs="Arial"/>
          <w:bCs/>
          <w:sz w:val="20"/>
          <w:szCs w:val="20"/>
          <w:lang w:eastAsia="zh-TW"/>
        </w:rPr>
      </w:pPr>
    </w:p>
    <w:p w:rsidR="00B51E31" w:rsidRPr="00C41437" w:rsidRDefault="00FB09AD">
      <w:pPr>
        <w:snapToGrid w:val="0"/>
        <w:spacing w:after="0" w:line="240" w:lineRule="auto"/>
        <w:jc w:val="both"/>
        <w:rPr>
          <w:rFonts w:ascii="Arial" w:hAnsi="Arial" w:cs="Arial"/>
          <w:b/>
          <w:bCs/>
          <w:sz w:val="20"/>
          <w:szCs w:val="20"/>
          <w:lang w:eastAsia="zh-TW"/>
        </w:rPr>
      </w:pPr>
      <w:r w:rsidRPr="00C41437">
        <w:rPr>
          <w:rFonts w:ascii="Arial" w:hAnsi="Arial" w:cs="Arial"/>
          <w:b/>
          <w:bCs/>
          <w:sz w:val="20"/>
          <w:szCs w:val="20"/>
          <w:lang w:eastAsia="zh-TW"/>
        </w:rPr>
        <w:t>Other HKEX Listing Rule Amendments reflecting the repeal of the Special Regulations and Mandatory Provisions</w:t>
      </w:r>
    </w:p>
    <w:p w:rsidR="00FB09AD" w:rsidRPr="00C41437" w:rsidRDefault="00FB09AD">
      <w:pPr>
        <w:snapToGrid w:val="0"/>
        <w:spacing w:after="0" w:line="240" w:lineRule="auto"/>
        <w:jc w:val="both"/>
        <w:rPr>
          <w:rFonts w:ascii="Arial" w:hAnsi="Arial" w:cs="Arial"/>
          <w:b/>
          <w:bCs/>
          <w:sz w:val="20"/>
          <w:szCs w:val="20"/>
          <w:lang w:eastAsia="zh-TW"/>
        </w:rPr>
      </w:pPr>
    </w:p>
    <w:p w:rsidR="007D1077" w:rsidRPr="00C41437" w:rsidRDefault="00B51E31">
      <w:pPr>
        <w:snapToGrid w:val="0"/>
        <w:spacing w:after="0" w:line="240" w:lineRule="auto"/>
        <w:jc w:val="both"/>
        <w:rPr>
          <w:rFonts w:ascii="Arial" w:hAnsi="Arial" w:cs="Arial"/>
          <w:bCs/>
          <w:sz w:val="20"/>
          <w:szCs w:val="20"/>
          <w:lang w:eastAsia="zh-TW"/>
        </w:rPr>
      </w:pPr>
      <w:r w:rsidRPr="00C41437">
        <w:rPr>
          <w:rFonts w:ascii="Arial" w:hAnsi="Arial" w:cs="Arial"/>
          <w:bCs/>
          <w:sz w:val="20"/>
          <w:szCs w:val="20"/>
          <w:lang w:eastAsia="zh-TW"/>
        </w:rPr>
        <w:t xml:space="preserve">The </w:t>
      </w:r>
      <w:r w:rsidR="007D1077" w:rsidRPr="00C41437">
        <w:rPr>
          <w:rFonts w:ascii="Arial" w:hAnsi="Arial" w:cs="Arial"/>
          <w:bCs/>
          <w:sz w:val="20"/>
          <w:szCs w:val="20"/>
          <w:lang w:eastAsia="zh-TW"/>
        </w:rPr>
        <w:t>HKE</w:t>
      </w:r>
      <w:r w:rsidR="00B56809" w:rsidRPr="00C41437">
        <w:rPr>
          <w:rFonts w:ascii="Arial" w:hAnsi="Arial" w:cs="Arial"/>
          <w:bCs/>
          <w:sz w:val="20"/>
          <w:szCs w:val="20"/>
          <w:lang w:eastAsia="zh-TW"/>
        </w:rPr>
        <w:t xml:space="preserve">X </w:t>
      </w:r>
      <w:r w:rsidR="006B721D">
        <w:rPr>
          <w:rFonts w:ascii="Arial" w:hAnsi="Arial" w:cs="Arial"/>
          <w:bCs/>
          <w:sz w:val="20"/>
          <w:szCs w:val="20"/>
          <w:lang w:eastAsia="zh-TW"/>
        </w:rPr>
        <w:t xml:space="preserve">has </w:t>
      </w:r>
      <w:r w:rsidR="007D1077" w:rsidRPr="00C41437">
        <w:rPr>
          <w:rFonts w:ascii="Arial" w:hAnsi="Arial" w:cs="Arial"/>
          <w:bCs/>
          <w:sz w:val="20"/>
          <w:szCs w:val="20"/>
          <w:lang w:eastAsia="zh-TW"/>
        </w:rPr>
        <w:t>ma</w:t>
      </w:r>
      <w:r w:rsidR="00187D74">
        <w:rPr>
          <w:rFonts w:ascii="Arial" w:hAnsi="Arial" w:cs="Arial"/>
          <w:bCs/>
          <w:sz w:val="20"/>
          <w:szCs w:val="20"/>
          <w:lang w:eastAsia="zh-TW"/>
        </w:rPr>
        <w:t>d</w:t>
      </w:r>
      <w:r w:rsidR="007D1077" w:rsidRPr="00C41437">
        <w:rPr>
          <w:rFonts w:ascii="Arial" w:hAnsi="Arial" w:cs="Arial"/>
          <w:bCs/>
          <w:sz w:val="20"/>
          <w:szCs w:val="20"/>
          <w:lang w:eastAsia="zh-TW"/>
        </w:rPr>
        <w:t xml:space="preserve">e consequential </w:t>
      </w:r>
      <w:r w:rsidRPr="00C41437">
        <w:rPr>
          <w:rFonts w:ascii="Arial" w:hAnsi="Arial" w:cs="Arial"/>
          <w:bCs/>
          <w:sz w:val="20"/>
          <w:szCs w:val="20"/>
          <w:lang w:eastAsia="zh-TW"/>
        </w:rPr>
        <w:t xml:space="preserve">amendments </w:t>
      </w:r>
      <w:r w:rsidR="007D1077" w:rsidRPr="00C41437">
        <w:rPr>
          <w:rFonts w:ascii="Arial" w:hAnsi="Arial" w:cs="Arial"/>
          <w:bCs/>
          <w:sz w:val="20"/>
          <w:szCs w:val="20"/>
          <w:lang w:eastAsia="zh-TW"/>
        </w:rPr>
        <w:t>to:</w:t>
      </w:r>
    </w:p>
    <w:p w:rsidR="007D1077" w:rsidRPr="00C41437" w:rsidRDefault="007D1077">
      <w:pPr>
        <w:snapToGrid w:val="0"/>
        <w:spacing w:after="0" w:line="240" w:lineRule="auto"/>
        <w:jc w:val="both"/>
        <w:rPr>
          <w:rFonts w:ascii="Arial" w:hAnsi="Arial" w:cs="Arial"/>
          <w:bCs/>
          <w:sz w:val="20"/>
          <w:szCs w:val="20"/>
          <w:lang w:eastAsia="zh-TW"/>
        </w:rPr>
      </w:pPr>
    </w:p>
    <w:p w:rsidR="007D1077" w:rsidRPr="00C41437" w:rsidRDefault="007D1077">
      <w:pPr>
        <w:pStyle w:val="a4"/>
        <w:numPr>
          <w:ilvl w:val="0"/>
          <w:numId w:val="19"/>
        </w:numPr>
        <w:snapToGrid w:val="0"/>
        <w:spacing w:after="0" w:line="240" w:lineRule="auto"/>
        <w:jc w:val="both"/>
        <w:rPr>
          <w:rFonts w:ascii="Arial" w:hAnsi="Arial" w:cs="Arial"/>
          <w:bCs/>
          <w:sz w:val="20"/>
          <w:szCs w:val="20"/>
          <w:lang w:eastAsia="zh-TW"/>
        </w:rPr>
      </w:pPr>
      <w:r w:rsidRPr="00C41437">
        <w:rPr>
          <w:rFonts w:ascii="Arial" w:hAnsi="Arial" w:cs="Arial"/>
          <w:bCs/>
          <w:sz w:val="20"/>
          <w:szCs w:val="20"/>
          <w:lang w:eastAsia="zh-TW"/>
        </w:rPr>
        <w:t>remove</w:t>
      </w:r>
      <w:r w:rsidR="00B51E31" w:rsidRPr="00C41437">
        <w:rPr>
          <w:rFonts w:ascii="Arial" w:hAnsi="Arial" w:cs="Arial"/>
          <w:bCs/>
          <w:sz w:val="20"/>
          <w:szCs w:val="20"/>
          <w:lang w:eastAsia="zh-TW"/>
        </w:rPr>
        <w:t xml:space="preserve"> the description of</w:t>
      </w:r>
      <w:r w:rsidRPr="00C41437">
        <w:rPr>
          <w:rFonts w:ascii="Arial" w:hAnsi="Arial" w:cs="Arial"/>
          <w:bCs/>
          <w:sz w:val="20"/>
          <w:szCs w:val="20"/>
          <w:lang w:eastAsia="zh-TW"/>
        </w:rPr>
        <w:t xml:space="preserve"> the</w:t>
      </w:r>
      <w:r w:rsidR="00B51E31" w:rsidRPr="00C41437">
        <w:rPr>
          <w:rFonts w:ascii="Arial" w:hAnsi="Arial" w:cs="Arial"/>
          <w:bCs/>
          <w:sz w:val="20"/>
          <w:szCs w:val="20"/>
          <w:lang w:eastAsia="zh-TW"/>
        </w:rPr>
        <w:t xml:space="preserve"> differences between </w:t>
      </w:r>
      <w:r w:rsidRPr="00C41437">
        <w:rPr>
          <w:rFonts w:ascii="Arial" w:hAnsi="Arial" w:cs="Arial"/>
          <w:bCs/>
          <w:sz w:val="20"/>
          <w:szCs w:val="20"/>
          <w:lang w:eastAsia="zh-TW"/>
        </w:rPr>
        <w:t xml:space="preserve">the </w:t>
      </w:r>
      <w:r w:rsidR="00B51E31" w:rsidRPr="00C41437">
        <w:rPr>
          <w:rFonts w:ascii="Arial" w:hAnsi="Arial" w:cs="Arial"/>
          <w:bCs/>
          <w:sz w:val="20"/>
          <w:szCs w:val="20"/>
          <w:lang w:eastAsia="zh-TW"/>
        </w:rPr>
        <w:t xml:space="preserve">PRC and Hong Kong legal systems and market practices </w:t>
      </w:r>
      <w:r w:rsidRPr="00C41437">
        <w:rPr>
          <w:rFonts w:ascii="Arial" w:hAnsi="Arial" w:cs="Arial"/>
          <w:bCs/>
          <w:sz w:val="20"/>
          <w:szCs w:val="20"/>
          <w:lang w:eastAsia="zh-TW"/>
        </w:rPr>
        <w:t>and simplify the preamble</w:t>
      </w:r>
      <w:r w:rsidR="00AE37DD" w:rsidRPr="00C41437">
        <w:rPr>
          <w:rFonts w:ascii="Arial" w:hAnsi="Arial" w:cs="Arial"/>
          <w:bCs/>
          <w:sz w:val="20"/>
          <w:szCs w:val="20"/>
          <w:lang w:eastAsia="zh-TW"/>
        </w:rPr>
        <w:t xml:space="preserve"> to</w:t>
      </w:r>
      <w:r w:rsidRPr="00C41437">
        <w:rPr>
          <w:rFonts w:ascii="Arial" w:hAnsi="Arial" w:cs="Arial"/>
          <w:bCs/>
          <w:sz w:val="20"/>
          <w:szCs w:val="20"/>
          <w:lang w:eastAsia="zh-TW"/>
        </w:rPr>
        <w:t xml:space="preserve"> Chapter 19A; and</w:t>
      </w:r>
    </w:p>
    <w:p w:rsidR="007D1077" w:rsidRPr="00C41437" w:rsidRDefault="007D1077">
      <w:pPr>
        <w:pStyle w:val="a4"/>
        <w:snapToGrid w:val="0"/>
        <w:spacing w:after="0" w:line="240" w:lineRule="auto"/>
        <w:ind w:left="779"/>
        <w:jc w:val="both"/>
        <w:rPr>
          <w:rFonts w:ascii="Arial" w:hAnsi="Arial" w:cs="Arial"/>
          <w:bCs/>
          <w:sz w:val="20"/>
          <w:szCs w:val="20"/>
          <w:lang w:eastAsia="zh-TW"/>
        </w:rPr>
      </w:pPr>
    </w:p>
    <w:p w:rsidR="00B51E31" w:rsidRPr="00C41437" w:rsidRDefault="007D1077">
      <w:pPr>
        <w:pStyle w:val="a4"/>
        <w:numPr>
          <w:ilvl w:val="0"/>
          <w:numId w:val="19"/>
        </w:numPr>
        <w:snapToGrid w:val="0"/>
        <w:spacing w:after="0" w:line="240" w:lineRule="auto"/>
        <w:jc w:val="both"/>
        <w:rPr>
          <w:rFonts w:ascii="Arial" w:hAnsi="Arial" w:cs="Arial"/>
          <w:bCs/>
          <w:sz w:val="20"/>
          <w:szCs w:val="20"/>
          <w:lang w:eastAsia="zh-TW"/>
        </w:rPr>
      </w:pPr>
      <w:r w:rsidRPr="00C41437">
        <w:rPr>
          <w:rFonts w:ascii="Arial" w:hAnsi="Arial" w:cs="Arial"/>
          <w:bCs/>
          <w:sz w:val="20"/>
          <w:szCs w:val="20"/>
          <w:lang w:eastAsia="zh-TW"/>
        </w:rPr>
        <w:t>align</w:t>
      </w:r>
      <w:r w:rsidR="00B51E31" w:rsidRPr="00C41437">
        <w:rPr>
          <w:rFonts w:ascii="Arial" w:hAnsi="Arial" w:cs="Arial"/>
          <w:bCs/>
          <w:sz w:val="20"/>
          <w:szCs w:val="20"/>
          <w:lang w:eastAsia="zh-TW"/>
        </w:rPr>
        <w:t xml:space="preserve"> the timing requirement for PRC issuers to dispatch circulars and listing documents with other issuers. </w:t>
      </w:r>
    </w:p>
    <w:p w:rsidR="00B51E31" w:rsidRPr="00C41437" w:rsidRDefault="00B51E31">
      <w:pPr>
        <w:snapToGrid w:val="0"/>
        <w:spacing w:after="0" w:line="240" w:lineRule="auto"/>
        <w:jc w:val="both"/>
        <w:rPr>
          <w:rFonts w:ascii="Arial" w:hAnsi="Arial" w:cs="Arial"/>
          <w:b/>
          <w:bCs/>
          <w:sz w:val="20"/>
          <w:szCs w:val="20"/>
          <w:lang w:eastAsia="zh-TW"/>
        </w:rPr>
      </w:pPr>
    </w:p>
    <w:p w:rsidR="00A1060E" w:rsidRPr="00C41437" w:rsidRDefault="00FB09AD">
      <w:pPr>
        <w:snapToGrid w:val="0"/>
        <w:spacing w:after="0" w:line="240" w:lineRule="auto"/>
        <w:jc w:val="both"/>
        <w:rPr>
          <w:rFonts w:ascii="Arial" w:hAnsi="Arial" w:cs="Arial"/>
          <w:b/>
          <w:bCs/>
          <w:sz w:val="20"/>
          <w:szCs w:val="20"/>
          <w:lang w:eastAsia="zh-TW"/>
        </w:rPr>
      </w:pPr>
      <w:r w:rsidRPr="00C41437">
        <w:rPr>
          <w:rFonts w:ascii="Arial" w:hAnsi="Arial" w:cs="Arial"/>
          <w:b/>
          <w:bCs/>
          <w:sz w:val="20"/>
          <w:szCs w:val="20"/>
          <w:lang w:eastAsia="zh-TW"/>
        </w:rPr>
        <w:t>HKEX Listing Rule Amendments to reflect the new PRC filing requirements for overseas listings of Mainland companies</w:t>
      </w:r>
    </w:p>
    <w:p w:rsidR="00FB09AD" w:rsidRPr="00C41437" w:rsidRDefault="00FB09AD">
      <w:pPr>
        <w:snapToGrid w:val="0"/>
        <w:spacing w:after="0" w:line="240" w:lineRule="auto"/>
        <w:jc w:val="both"/>
        <w:rPr>
          <w:rFonts w:ascii="Arial" w:hAnsi="Arial" w:cs="Arial"/>
          <w:bCs/>
          <w:sz w:val="20"/>
          <w:szCs w:val="20"/>
          <w:u w:val="single"/>
          <w:lang w:eastAsia="zh-TW"/>
        </w:rPr>
      </w:pPr>
    </w:p>
    <w:p w:rsidR="002676C7" w:rsidRPr="00C41437" w:rsidRDefault="00263856">
      <w:pPr>
        <w:snapToGrid w:val="0"/>
        <w:spacing w:after="0" w:line="240" w:lineRule="auto"/>
        <w:jc w:val="both"/>
        <w:rPr>
          <w:rFonts w:ascii="Arial" w:hAnsi="Arial" w:cs="Arial"/>
          <w:bCs/>
          <w:sz w:val="20"/>
          <w:szCs w:val="20"/>
          <w:lang w:eastAsia="zh-TW"/>
        </w:rPr>
      </w:pPr>
      <w:r w:rsidRPr="00C41437">
        <w:rPr>
          <w:rFonts w:ascii="Arial" w:hAnsi="Arial" w:cs="Arial"/>
          <w:bCs/>
          <w:sz w:val="20"/>
          <w:szCs w:val="20"/>
          <w:lang w:eastAsia="zh-TW"/>
        </w:rPr>
        <w:t xml:space="preserve">The new filing rules, which </w:t>
      </w:r>
      <w:r w:rsidR="007C6641" w:rsidRPr="00C41437">
        <w:rPr>
          <w:rFonts w:ascii="Arial" w:hAnsi="Arial" w:cs="Arial"/>
          <w:bCs/>
          <w:sz w:val="20"/>
          <w:szCs w:val="20"/>
          <w:lang w:eastAsia="zh-TW"/>
        </w:rPr>
        <w:t>apply</w:t>
      </w:r>
      <w:r w:rsidRPr="00C41437">
        <w:rPr>
          <w:rFonts w:ascii="Arial" w:hAnsi="Arial" w:cs="Arial"/>
          <w:bCs/>
          <w:sz w:val="20"/>
          <w:szCs w:val="20"/>
          <w:lang w:eastAsia="zh-TW"/>
        </w:rPr>
        <w:t xml:space="preserve"> to both PRC issuers and overseas-incorporated issuers </w:t>
      </w:r>
      <w:r w:rsidR="00442F2B" w:rsidRPr="00C41437">
        <w:rPr>
          <w:rFonts w:ascii="Arial" w:hAnsi="Arial" w:cs="Arial"/>
          <w:bCs/>
          <w:sz w:val="20"/>
          <w:szCs w:val="20"/>
          <w:lang w:eastAsia="zh-TW"/>
        </w:rPr>
        <w:t xml:space="preserve">whose </w:t>
      </w:r>
      <w:r w:rsidRPr="00C41437">
        <w:rPr>
          <w:rFonts w:ascii="Arial" w:hAnsi="Arial" w:cs="Arial"/>
          <w:bCs/>
          <w:sz w:val="20"/>
          <w:szCs w:val="20"/>
          <w:lang w:eastAsia="zh-TW"/>
        </w:rPr>
        <w:t xml:space="preserve">principal operations </w:t>
      </w:r>
      <w:r w:rsidR="00442F2B" w:rsidRPr="00C41437">
        <w:rPr>
          <w:rFonts w:ascii="Arial" w:hAnsi="Arial" w:cs="Arial"/>
          <w:bCs/>
          <w:sz w:val="20"/>
          <w:szCs w:val="20"/>
          <w:lang w:eastAsia="zh-TW"/>
        </w:rPr>
        <w:t xml:space="preserve">are </w:t>
      </w:r>
      <w:r w:rsidRPr="00C41437">
        <w:rPr>
          <w:rFonts w:ascii="Arial" w:hAnsi="Arial" w:cs="Arial"/>
          <w:bCs/>
          <w:sz w:val="20"/>
          <w:szCs w:val="20"/>
          <w:lang w:eastAsia="zh-TW"/>
        </w:rPr>
        <w:t>in</w:t>
      </w:r>
      <w:r w:rsidR="006B721D">
        <w:rPr>
          <w:rFonts w:ascii="Arial" w:hAnsi="Arial" w:cs="Arial"/>
          <w:bCs/>
          <w:sz w:val="20"/>
          <w:szCs w:val="20"/>
          <w:lang w:eastAsia="zh-TW"/>
        </w:rPr>
        <w:t xml:space="preserve"> the PRC</w:t>
      </w:r>
      <w:r w:rsidRPr="00C41437">
        <w:rPr>
          <w:rFonts w:ascii="Arial" w:hAnsi="Arial" w:cs="Arial"/>
          <w:bCs/>
          <w:sz w:val="20"/>
          <w:szCs w:val="20"/>
          <w:lang w:eastAsia="zh-TW"/>
        </w:rPr>
        <w:t xml:space="preserve">, </w:t>
      </w:r>
      <w:r w:rsidR="009E0A9F" w:rsidRPr="00C41437">
        <w:rPr>
          <w:rFonts w:ascii="Arial" w:hAnsi="Arial" w:cs="Arial"/>
          <w:bCs/>
          <w:sz w:val="20"/>
          <w:szCs w:val="20"/>
          <w:lang w:eastAsia="zh-TW"/>
        </w:rPr>
        <w:t>replace</w:t>
      </w:r>
      <w:r w:rsidR="00A1060E" w:rsidRPr="00C41437">
        <w:rPr>
          <w:rFonts w:ascii="Arial" w:hAnsi="Arial" w:cs="Arial"/>
          <w:bCs/>
          <w:sz w:val="20"/>
          <w:szCs w:val="20"/>
          <w:lang w:eastAsia="zh-TW"/>
        </w:rPr>
        <w:t xml:space="preserve"> the </w:t>
      </w:r>
      <w:r w:rsidR="00187D74">
        <w:rPr>
          <w:rFonts w:ascii="Arial" w:hAnsi="Arial" w:cs="Arial"/>
          <w:bCs/>
          <w:sz w:val="20"/>
          <w:szCs w:val="20"/>
          <w:lang w:eastAsia="zh-TW"/>
        </w:rPr>
        <w:t xml:space="preserve">previous </w:t>
      </w:r>
      <w:r w:rsidR="00A1060E" w:rsidRPr="00C41437">
        <w:rPr>
          <w:rFonts w:ascii="Arial" w:hAnsi="Arial" w:cs="Arial"/>
          <w:bCs/>
          <w:sz w:val="20"/>
          <w:szCs w:val="20"/>
          <w:lang w:eastAsia="zh-TW"/>
        </w:rPr>
        <w:t>approval</w:t>
      </w:r>
      <w:r w:rsidR="00227BE6" w:rsidRPr="00C41437">
        <w:rPr>
          <w:rFonts w:ascii="Arial" w:hAnsi="Arial" w:cs="Arial"/>
          <w:bCs/>
          <w:sz w:val="20"/>
          <w:szCs w:val="20"/>
          <w:lang w:eastAsia="zh-TW"/>
        </w:rPr>
        <w:t>-based</w:t>
      </w:r>
      <w:r w:rsidR="00A1060E" w:rsidRPr="00C41437">
        <w:rPr>
          <w:rFonts w:ascii="Arial" w:hAnsi="Arial" w:cs="Arial"/>
          <w:bCs/>
          <w:sz w:val="20"/>
          <w:szCs w:val="20"/>
          <w:lang w:eastAsia="zh-TW"/>
        </w:rPr>
        <w:t xml:space="preserve"> system</w:t>
      </w:r>
      <w:r w:rsidR="0005109E" w:rsidRPr="00C41437">
        <w:rPr>
          <w:rFonts w:ascii="Arial" w:hAnsi="Arial" w:cs="Arial"/>
          <w:bCs/>
          <w:sz w:val="20"/>
          <w:szCs w:val="20"/>
          <w:lang w:eastAsia="zh-TW"/>
        </w:rPr>
        <w:t>. T</w:t>
      </w:r>
      <w:r w:rsidR="00470A88" w:rsidRPr="00C41437">
        <w:rPr>
          <w:rFonts w:ascii="Arial" w:hAnsi="Arial" w:cs="Arial"/>
          <w:bCs/>
          <w:sz w:val="20"/>
          <w:szCs w:val="20"/>
          <w:lang w:eastAsia="zh-TW"/>
        </w:rPr>
        <w:t>o align with the</w:t>
      </w:r>
      <w:r w:rsidR="0005109E" w:rsidRPr="00C41437">
        <w:rPr>
          <w:rFonts w:ascii="Arial" w:hAnsi="Arial" w:cs="Arial"/>
          <w:bCs/>
          <w:sz w:val="20"/>
          <w:szCs w:val="20"/>
          <w:lang w:eastAsia="zh-TW"/>
        </w:rPr>
        <w:t xml:space="preserve"> new filing requirements, the HKEX </w:t>
      </w:r>
      <w:r w:rsidR="006B721D">
        <w:rPr>
          <w:rFonts w:ascii="Arial" w:hAnsi="Arial" w:cs="Arial"/>
          <w:bCs/>
          <w:sz w:val="20"/>
          <w:szCs w:val="20"/>
          <w:lang w:eastAsia="zh-TW"/>
        </w:rPr>
        <w:t xml:space="preserve">has </w:t>
      </w:r>
      <w:r w:rsidR="0005109E" w:rsidRPr="00C41437">
        <w:rPr>
          <w:rFonts w:ascii="Arial" w:hAnsi="Arial" w:cs="Arial"/>
          <w:bCs/>
          <w:sz w:val="20"/>
          <w:szCs w:val="20"/>
          <w:lang w:eastAsia="zh-TW"/>
        </w:rPr>
        <w:t>amend</w:t>
      </w:r>
      <w:r w:rsidR="006B721D">
        <w:rPr>
          <w:rFonts w:ascii="Arial" w:hAnsi="Arial" w:cs="Arial"/>
          <w:bCs/>
          <w:sz w:val="20"/>
          <w:szCs w:val="20"/>
          <w:lang w:eastAsia="zh-TW"/>
        </w:rPr>
        <w:t>ed</w:t>
      </w:r>
      <w:r w:rsidR="0005109E" w:rsidRPr="00C41437">
        <w:rPr>
          <w:rFonts w:ascii="Arial" w:hAnsi="Arial" w:cs="Arial"/>
          <w:bCs/>
          <w:sz w:val="20"/>
          <w:szCs w:val="20"/>
          <w:lang w:eastAsia="zh-TW"/>
        </w:rPr>
        <w:t xml:space="preserve"> the documentary requirements for </w:t>
      </w:r>
      <w:r w:rsidR="00470A88" w:rsidRPr="00C41437">
        <w:rPr>
          <w:rFonts w:ascii="Arial" w:hAnsi="Arial" w:cs="Arial"/>
          <w:bCs/>
          <w:sz w:val="20"/>
          <w:szCs w:val="20"/>
          <w:lang w:eastAsia="zh-TW"/>
        </w:rPr>
        <w:t xml:space="preserve">PRC new </w:t>
      </w:r>
      <w:r w:rsidR="006B721D">
        <w:rPr>
          <w:rFonts w:ascii="Arial" w:hAnsi="Arial" w:cs="Arial"/>
          <w:bCs/>
          <w:sz w:val="20"/>
          <w:szCs w:val="20"/>
          <w:lang w:eastAsia="zh-TW"/>
        </w:rPr>
        <w:t xml:space="preserve">listing </w:t>
      </w:r>
      <w:r w:rsidR="00470A88" w:rsidRPr="00C41437">
        <w:rPr>
          <w:rFonts w:ascii="Arial" w:hAnsi="Arial" w:cs="Arial"/>
          <w:bCs/>
          <w:sz w:val="20"/>
          <w:szCs w:val="20"/>
          <w:lang w:eastAsia="zh-TW"/>
        </w:rPr>
        <w:t>applicant</w:t>
      </w:r>
      <w:r w:rsidR="006B721D">
        <w:rPr>
          <w:rFonts w:ascii="Arial" w:hAnsi="Arial" w:cs="Arial"/>
          <w:bCs/>
          <w:sz w:val="20"/>
          <w:szCs w:val="20"/>
          <w:lang w:eastAsia="zh-TW"/>
        </w:rPr>
        <w:t>s</w:t>
      </w:r>
      <w:r w:rsidR="0005109E" w:rsidRPr="00C41437">
        <w:rPr>
          <w:rFonts w:ascii="Arial" w:hAnsi="Arial" w:cs="Arial"/>
          <w:bCs/>
          <w:sz w:val="20"/>
          <w:szCs w:val="20"/>
          <w:lang w:eastAsia="zh-TW"/>
        </w:rPr>
        <w:t xml:space="preserve"> in Chapter 9</w:t>
      </w:r>
      <w:r w:rsidR="00470A88" w:rsidRPr="00C41437">
        <w:rPr>
          <w:rFonts w:ascii="Arial" w:hAnsi="Arial" w:cs="Arial"/>
          <w:bCs/>
          <w:sz w:val="20"/>
          <w:szCs w:val="20"/>
          <w:lang w:eastAsia="zh-TW"/>
        </w:rPr>
        <w:t xml:space="preserve"> of the Listing Rules</w:t>
      </w:r>
      <w:r w:rsidR="0005109E" w:rsidRPr="00C41437">
        <w:rPr>
          <w:rFonts w:ascii="Arial" w:hAnsi="Arial" w:cs="Arial"/>
          <w:bCs/>
          <w:sz w:val="20"/>
          <w:szCs w:val="20"/>
          <w:lang w:eastAsia="zh-TW"/>
        </w:rPr>
        <w:t>.</w:t>
      </w:r>
      <w:r w:rsidR="006B721D">
        <w:rPr>
          <w:rFonts w:ascii="Arial" w:hAnsi="Arial" w:cs="Arial"/>
          <w:bCs/>
          <w:sz w:val="20"/>
          <w:szCs w:val="20"/>
          <w:lang w:eastAsia="zh-TW"/>
        </w:rPr>
        <w:t xml:space="preserve"> As a result:</w:t>
      </w:r>
    </w:p>
    <w:p w:rsidR="002676C7" w:rsidRPr="00C41437" w:rsidRDefault="002676C7">
      <w:pPr>
        <w:snapToGrid w:val="0"/>
        <w:spacing w:after="0" w:line="240" w:lineRule="auto"/>
        <w:jc w:val="both"/>
        <w:rPr>
          <w:rFonts w:ascii="Arial" w:hAnsi="Arial" w:cs="Arial"/>
          <w:bCs/>
          <w:sz w:val="20"/>
          <w:szCs w:val="20"/>
          <w:lang w:eastAsia="zh-TW"/>
        </w:rPr>
      </w:pPr>
    </w:p>
    <w:p w:rsidR="002676C7" w:rsidRPr="00C41437" w:rsidRDefault="002F3630">
      <w:pPr>
        <w:pStyle w:val="a4"/>
        <w:numPr>
          <w:ilvl w:val="0"/>
          <w:numId w:val="20"/>
        </w:numPr>
        <w:snapToGrid w:val="0"/>
        <w:spacing w:after="0" w:line="240" w:lineRule="auto"/>
        <w:jc w:val="both"/>
        <w:rPr>
          <w:rFonts w:ascii="Arial" w:hAnsi="Arial" w:cs="Arial"/>
          <w:bCs/>
          <w:sz w:val="20"/>
          <w:szCs w:val="20"/>
          <w:lang w:eastAsia="zh-TW"/>
        </w:rPr>
      </w:pPr>
      <w:r>
        <w:rPr>
          <w:rFonts w:ascii="Arial" w:hAnsi="Arial" w:cs="Arial"/>
          <w:bCs/>
          <w:sz w:val="20"/>
          <w:szCs w:val="20"/>
          <w:lang w:eastAsia="zh-TW"/>
        </w:rPr>
        <w:t xml:space="preserve">Main Board </w:t>
      </w:r>
      <w:r w:rsidR="00187713" w:rsidRPr="00C41437">
        <w:rPr>
          <w:rFonts w:ascii="Arial" w:hAnsi="Arial" w:cs="Arial"/>
          <w:bCs/>
          <w:sz w:val="20"/>
          <w:szCs w:val="20"/>
          <w:lang w:eastAsia="zh-TW"/>
        </w:rPr>
        <w:t xml:space="preserve">Listing </w:t>
      </w:r>
      <w:r w:rsidR="003B20D5" w:rsidRPr="00C41437">
        <w:rPr>
          <w:rFonts w:ascii="Arial" w:hAnsi="Arial" w:cs="Arial"/>
          <w:bCs/>
          <w:sz w:val="20"/>
          <w:szCs w:val="20"/>
          <w:lang w:eastAsia="zh-TW"/>
        </w:rPr>
        <w:t>R</w:t>
      </w:r>
      <w:r w:rsidR="00263856" w:rsidRPr="00C41437">
        <w:rPr>
          <w:rFonts w:ascii="Arial" w:hAnsi="Arial" w:cs="Arial"/>
          <w:bCs/>
          <w:sz w:val="20"/>
          <w:szCs w:val="20"/>
          <w:lang w:eastAsia="zh-TW"/>
        </w:rPr>
        <w:t xml:space="preserve">ule 19A.22A </w:t>
      </w:r>
      <w:r w:rsidR="00984E2E">
        <w:rPr>
          <w:rFonts w:ascii="Arial" w:hAnsi="Arial" w:cs="Arial"/>
          <w:bCs/>
          <w:sz w:val="20"/>
          <w:szCs w:val="20"/>
          <w:lang w:eastAsia="zh-TW"/>
        </w:rPr>
        <w:t xml:space="preserve">(GEM Listing Rule </w:t>
      </w:r>
      <w:r>
        <w:rPr>
          <w:rFonts w:ascii="Arial" w:hAnsi="Arial" w:cs="Arial"/>
          <w:bCs/>
          <w:sz w:val="20"/>
          <w:szCs w:val="20"/>
          <w:lang w:eastAsia="zh-TW"/>
        </w:rPr>
        <w:t xml:space="preserve">25.17A) </w:t>
      </w:r>
      <w:r w:rsidR="005152D8" w:rsidRPr="00C41437">
        <w:rPr>
          <w:rFonts w:ascii="Arial" w:hAnsi="Arial" w:cs="Arial"/>
          <w:bCs/>
          <w:sz w:val="20"/>
          <w:szCs w:val="20"/>
          <w:lang w:eastAsia="zh-TW"/>
        </w:rPr>
        <w:t>which</w:t>
      </w:r>
      <w:r w:rsidR="00470A88" w:rsidRPr="00C41437">
        <w:rPr>
          <w:rFonts w:ascii="Arial" w:hAnsi="Arial" w:cs="Arial"/>
          <w:bCs/>
          <w:sz w:val="20"/>
          <w:szCs w:val="20"/>
          <w:lang w:eastAsia="zh-TW"/>
        </w:rPr>
        <w:t xml:space="preserve"> require</w:t>
      </w:r>
      <w:r w:rsidR="006B721D">
        <w:rPr>
          <w:rFonts w:ascii="Arial" w:hAnsi="Arial" w:cs="Arial"/>
          <w:bCs/>
          <w:sz w:val="20"/>
          <w:szCs w:val="20"/>
          <w:lang w:eastAsia="zh-TW"/>
        </w:rPr>
        <w:t>d</w:t>
      </w:r>
      <w:r w:rsidR="00470A88" w:rsidRPr="00C41437">
        <w:rPr>
          <w:rFonts w:ascii="Arial" w:hAnsi="Arial" w:cs="Arial"/>
          <w:bCs/>
          <w:sz w:val="20"/>
          <w:szCs w:val="20"/>
          <w:lang w:eastAsia="zh-TW"/>
        </w:rPr>
        <w:t xml:space="preserve"> a new </w:t>
      </w:r>
      <w:r w:rsidR="002676C7" w:rsidRPr="00C41437">
        <w:rPr>
          <w:rFonts w:ascii="Arial" w:hAnsi="Arial" w:cs="Arial"/>
          <w:bCs/>
          <w:sz w:val="20"/>
          <w:szCs w:val="20"/>
          <w:lang w:eastAsia="zh-TW"/>
        </w:rPr>
        <w:t xml:space="preserve">PRC </w:t>
      </w:r>
      <w:r w:rsidR="00C8292C" w:rsidRPr="00C41437">
        <w:rPr>
          <w:rFonts w:ascii="Arial" w:hAnsi="Arial" w:cs="Arial"/>
          <w:bCs/>
          <w:sz w:val="20"/>
          <w:szCs w:val="20"/>
          <w:lang w:eastAsia="zh-TW"/>
        </w:rPr>
        <w:t xml:space="preserve">listing </w:t>
      </w:r>
      <w:r w:rsidR="00263856" w:rsidRPr="00C41437">
        <w:rPr>
          <w:rFonts w:ascii="Arial" w:hAnsi="Arial" w:cs="Arial"/>
          <w:bCs/>
          <w:sz w:val="20"/>
          <w:szCs w:val="20"/>
          <w:lang w:eastAsia="zh-TW"/>
        </w:rPr>
        <w:t xml:space="preserve">applicant to submit a copy of the </w:t>
      </w:r>
      <w:r w:rsidR="00C8292C" w:rsidRPr="00C41437">
        <w:rPr>
          <w:rFonts w:ascii="Arial" w:hAnsi="Arial" w:cs="Arial"/>
          <w:bCs/>
          <w:sz w:val="20"/>
          <w:szCs w:val="20"/>
          <w:lang w:eastAsia="zh-TW"/>
        </w:rPr>
        <w:t xml:space="preserve">CSRC’s </w:t>
      </w:r>
      <w:r w:rsidR="00263856" w:rsidRPr="00C41437">
        <w:rPr>
          <w:rFonts w:ascii="Arial" w:hAnsi="Arial" w:cs="Arial"/>
          <w:bCs/>
          <w:sz w:val="20"/>
          <w:szCs w:val="20"/>
          <w:lang w:eastAsia="zh-TW"/>
        </w:rPr>
        <w:t>approval of its listing</w:t>
      </w:r>
      <w:r w:rsidR="00C8292C" w:rsidRPr="00C41437">
        <w:rPr>
          <w:rFonts w:ascii="Arial" w:hAnsi="Arial" w:cs="Arial"/>
          <w:bCs/>
          <w:sz w:val="20"/>
          <w:szCs w:val="20"/>
          <w:lang w:eastAsia="zh-TW"/>
        </w:rPr>
        <w:t xml:space="preserve"> when submitting Form A1</w:t>
      </w:r>
      <w:r w:rsidR="006B721D">
        <w:rPr>
          <w:rFonts w:ascii="Arial" w:hAnsi="Arial" w:cs="Arial"/>
          <w:bCs/>
          <w:sz w:val="20"/>
          <w:szCs w:val="20"/>
          <w:lang w:eastAsia="zh-TW"/>
        </w:rPr>
        <w:t xml:space="preserve"> has been removed</w:t>
      </w:r>
      <w:r w:rsidR="002676C7" w:rsidRPr="00C41437">
        <w:rPr>
          <w:rFonts w:ascii="Arial" w:hAnsi="Arial" w:cs="Arial"/>
          <w:bCs/>
          <w:sz w:val="20"/>
          <w:szCs w:val="20"/>
          <w:lang w:eastAsia="zh-TW"/>
        </w:rPr>
        <w:t>; and</w:t>
      </w:r>
    </w:p>
    <w:p w:rsidR="002676C7" w:rsidRPr="00C41437" w:rsidRDefault="002676C7">
      <w:pPr>
        <w:pStyle w:val="a4"/>
        <w:snapToGrid w:val="0"/>
        <w:spacing w:after="0" w:line="240" w:lineRule="auto"/>
        <w:ind w:left="779"/>
        <w:jc w:val="both"/>
        <w:rPr>
          <w:rFonts w:ascii="Arial" w:hAnsi="Arial" w:cs="Arial"/>
          <w:bCs/>
          <w:sz w:val="20"/>
          <w:szCs w:val="20"/>
          <w:lang w:eastAsia="zh-TW"/>
        </w:rPr>
      </w:pPr>
    </w:p>
    <w:p w:rsidR="00A1060E" w:rsidRPr="00C41437" w:rsidRDefault="002676C7">
      <w:pPr>
        <w:pStyle w:val="a4"/>
        <w:numPr>
          <w:ilvl w:val="0"/>
          <w:numId w:val="20"/>
        </w:numPr>
        <w:snapToGrid w:val="0"/>
        <w:spacing w:after="0" w:line="240" w:lineRule="auto"/>
        <w:jc w:val="both"/>
        <w:rPr>
          <w:rFonts w:ascii="Arial" w:hAnsi="Arial" w:cs="Arial"/>
          <w:bCs/>
          <w:sz w:val="20"/>
          <w:szCs w:val="20"/>
          <w:lang w:eastAsia="zh-TW"/>
        </w:rPr>
      </w:pPr>
      <w:r w:rsidRPr="00C41437">
        <w:rPr>
          <w:rFonts w:ascii="Arial" w:hAnsi="Arial" w:cs="Arial"/>
          <w:bCs/>
          <w:sz w:val="20"/>
          <w:szCs w:val="20"/>
          <w:lang w:eastAsia="zh-TW"/>
        </w:rPr>
        <w:t xml:space="preserve">new </w:t>
      </w:r>
      <w:r w:rsidR="00984E2E">
        <w:rPr>
          <w:rFonts w:ascii="Arial" w:hAnsi="Arial" w:cs="Arial"/>
          <w:bCs/>
          <w:sz w:val="20"/>
          <w:szCs w:val="20"/>
          <w:lang w:eastAsia="zh-TW"/>
        </w:rPr>
        <w:t xml:space="preserve">Main Board </w:t>
      </w:r>
      <w:r w:rsidRPr="00C41437">
        <w:rPr>
          <w:rFonts w:ascii="Arial" w:hAnsi="Arial" w:cs="Arial"/>
          <w:bCs/>
          <w:sz w:val="20"/>
          <w:szCs w:val="20"/>
          <w:lang w:eastAsia="zh-TW"/>
        </w:rPr>
        <w:t>Listing Rule</w:t>
      </w:r>
      <w:r w:rsidR="00263856" w:rsidRPr="00C41437">
        <w:rPr>
          <w:rFonts w:ascii="Arial" w:hAnsi="Arial" w:cs="Arial"/>
          <w:bCs/>
          <w:sz w:val="20"/>
          <w:szCs w:val="20"/>
          <w:lang w:eastAsia="zh-TW"/>
        </w:rPr>
        <w:t xml:space="preserve"> 9</w:t>
      </w:r>
      <w:r w:rsidR="00984E2E">
        <w:rPr>
          <w:rFonts w:ascii="Arial" w:hAnsi="Arial" w:cs="Arial"/>
          <w:bCs/>
          <w:sz w:val="20"/>
          <w:szCs w:val="20"/>
          <w:lang w:eastAsia="zh-TW"/>
        </w:rPr>
        <w:t xml:space="preserve">.11(23(b) (GEM Listing Rule </w:t>
      </w:r>
      <w:r w:rsidR="00984E2E">
        <w:t>12.23BB)</w:t>
      </w:r>
      <w:r w:rsidR="00263856" w:rsidRPr="00C41437">
        <w:rPr>
          <w:rFonts w:ascii="Arial" w:hAnsi="Arial" w:cs="Arial"/>
          <w:bCs/>
          <w:sz w:val="20"/>
          <w:szCs w:val="20"/>
          <w:lang w:eastAsia="zh-TW"/>
        </w:rPr>
        <w:t xml:space="preserve"> </w:t>
      </w:r>
      <w:r w:rsidR="006B721D">
        <w:rPr>
          <w:rFonts w:ascii="Arial" w:hAnsi="Arial" w:cs="Arial"/>
          <w:bCs/>
          <w:sz w:val="20"/>
          <w:szCs w:val="20"/>
          <w:lang w:eastAsia="zh-TW"/>
        </w:rPr>
        <w:t>has been added and requires</w:t>
      </w:r>
      <w:r w:rsidRPr="00C41437">
        <w:rPr>
          <w:rFonts w:ascii="Arial" w:hAnsi="Arial" w:cs="Arial"/>
          <w:bCs/>
          <w:sz w:val="20"/>
          <w:szCs w:val="20"/>
          <w:lang w:eastAsia="zh-TW"/>
        </w:rPr>
        <w:t xml:space="preserve"> new applicants whose application to list on the HKEX needs to be filed with the CSRC to </w:t>
      </w:r>
      <w:r w:rsidR="00A1060E" w:rsidRPr="00C41437">
        <w:rPr>
          <w:rFonts w:ascii="Arial" w:hAnsi="Arial" w:cs="Arial"/>
          <w:bCs/>
          <w:sz w:val="20"/>
          <w:szCs w:val="20"/>
          <w:lang w:eastAsia="zh-TW"/>
        </w:rPr>
        <w:t xml:space="preserve">submit </w:t>
      </w:r>
      <w:r w:rsidRPr="00C41437">
        <w:rPr>
          <w:rFonts w:ascii="Arial" w:hAnsi="Arial" w:cs="Arial"/>
          <w:bCs/>
          <w:sz w:val="20"/>
          <w:szCs w:val="20"/>
          <w:lang w:eastAsia="zh-TW"/>
        </w:rPr>
        <w:t xml:space="preserve">to the HKEX </w:t>
      </w:r>
      <w:r w:rsidR="00A1060E" w:rsidRPr="00C41437">
        <w:rPr>
          <w:rFonts w:ascii="Arial" w:hAnsi="Arial" w:cs="Arial"/>
          <w:bCs/>
          <w:sz w:val="20"/>
          <w:szCs w:val="20"/>
          <w:lang w:eastAsia="zh-TW"/>
        </w:rPr>
        <w:t xml:space="preserve">a </w:t>
      </w:r>
      <w:r w:rsidR="002F3630">
        <w:rPr>
          <w:rFonts w:ascii="Arial" w:hAnsi="Arial" w:cs="Arial"/>
          <w:bCs/>
          <w:sz w:val="20"/>
          <w:szCs w:val="20"/>
          <w:lang w:eastAsia="zh-TW"/>
        </w:rPr>
        <w:t xml:space="preserve">copy of the </w:t>
      </w:r>
      <w:r w:rsidR="00984E2E">
        <w:rPr>
          <w:rFonts w:ascii="Arial" w:hAnsi="Arial" w:cs="Arial"/>
          <w:bCs/>
          <w:sz w:val="20"/>
          <w:szCs w:val="20"/>
          <w:lang w:eastAsia="zh-TW"/>
        </w:rPr>
        <w:t xml:space="preserve">CSRC </w:t>
      </w:r>
      <w:r w:rsidR="00A1060E" w:rsidRPr="00C41437">
        <w:rPr>
          <w:rFonts w:ascii="Arial" w:hAnsi="Arial" w:cs="Arial"/>
          <w:bCs/>
          <w:sz w:val="20"/>
          <w:szCs w:val="20"/>
          <w:lang w:eastAsia="zh-TW"/>
        </w:rPr>
        <w:t xml:space="preserve">notification confirming </w:t>
      </w:r>
      <w:r w:rsidR="005152D8" w:rsidRPr="00C41437">
        <w:rPr>
          <w:rFonts w:ascii="Arial" w:hAnsi="Arial" w:cs="Arial"/>
          <w:bCs/>
          <w:sz w:val="20"/>
          <w:szCs w:val="20"/>
          <w:lang w:eastAsia="zh-TW"/>
        </w:rPr>
        <w:t>the</w:t>
      </w:r>
      <w:r w:rsidRPr="00C41437">
        <w:rPr>
          <w:rFonts w:ascii="Arial" w:hAnsi="Arial" w:cs="Arial"/>
          <w:bCs/>
          <w:sz w:val="20"/>
          <w:szCs w:val="20"/>
          <w:lang w:eastAsia="zh-TW"/>
        </w:rPr>
        <w:t>ir</w:t>
      </w:r>
      <w:r w:rsidR="005152D8" w:rsidRPr="00C41437">
        <w:rPr>
          <w:rFonts w:ascii="Arial" w:hAnsi="Arial" w:cs="Arial"/>
          <w:bCs/>
          <w:sz w:val="20"/>
          <w:szCs w:val="20"/>
          <w:lang w:eastAsia="zh-TW"/>
        </w:rPr>
        <w:t xml:space="preserve"> </w:t>
      </w:r>
      <w:r w:rsidR="00A1060E" w:rsidRPr="00C41437">
        <w:rPr>
          <w:rFonts w:ascii="Arial" w:hAnsi="Arial" w:cs="Arial"/>
          <w:bCs/>
          <w:sz w:val="20"/>
          <w:szCs w:val="20"/>
          <w:lang w:eastAsia="zh-TW"/>
        </w:rPr>
        <w:t>completion of</w:t>
      </w:r>
      <w:r w:rsidR="00263856" w:rsidRPr="00C41437">
        <w:rPr>
          <w:rFonts w:ascii="Arial" w:hAnsi="Arial" w:cs="Arial"/>
          <w:bCs/>
          <w:sz w:val="20"/>
          <w:szCs w:val="20"/>
          <w:lang w:eastAsia="zh-TW"/>
        </w:rPr>
        <w:t xml:space="preserve"> the PRC</w:t>
      </w:r>
      <w:r w:rsidR="00A1060E" w:rsidRPr="00C41437">
        <w:rPr>
          <w:rFonts w:ascii="Arial" w:hAnsi="Arial" w:cs="Arial"/>
          <w:bCs/>
          <w:sz w:val="20"/>
          <w:szCs w:val="20"/>
          <w:lang w:eastAsia="zh-TW"/>
        </w:rPr>
        <w:t xml:space="preserve"> filing procedures</w:t>
      </w:r>
      <w:r w:rsidR="00984E2E">
        <w:rPr>
          <w:rFonts w:ascii="Arial" w:hAnsi="Arial" w:cs="Arial"/>
          <w:bCs/>
          <w:sz w:val="20"/>
          <w:szCs w:val="20"/>
          <w:lang w:eastAsia="zh-TW"/>
        </w:rPr>
        <w:t xml:space="preserve">, </w:t>
      </w:r>
      <w:r w:rsidR="00984E2E" w:rsidRPr="00C41437">
        <w:rPr>
          <w:rFonts w:ascii="Arial" w:hAnsi="Arial" w:cs="Arial"/>
          <w:bCs/>
          <w:sz w:val="20"/>
          <w:szCs w:val="20"/>
          <w:lang w:eastAsia="zh-TW"/>
        </w:rPr>
        <w:t xml:space="preserve">at least four clear business days </w:t>
      </w:r>
      <w:r w:rsidR="00984E2E">
        <w:rPr>
          <w:rFonts w:ascii="Arial" w:hAnsi="Arial" w:cs="Arial"/>
          <w:bCs/>
          <w:sz w:val="20"/>
          <w:szCs w:val="20"/>
          <w:lang w:eastAsia="zh-TW"/>
        </w:rPr>
        <w:t xml:space="preserve">before </w:t>
      </w:r>
      <w:r w:rsidR="00984E2E" w:rsidRPr="00C41437">
        <w:rPr>
          <w:rFonts w:ascii="Arial" w:hAnsi="Arial" w:cs="Arial"/>
          <w:bCs/>
          <w:sz w:val="20"/>
          <w:szCs w:val="20"/>
          <w:lang w:eastAsia="zh-TW"/>
        </w:rPr>
        <w:t>the expected hearing date</w:t>
      </w:r>
      <w:r w:rsidR="00470A88" w:rsidRPr="00C41437">
        <w:rPr>
          <w:rFonts w:ascii="Arial" w:hAnsi="Arial" w:cs="Arial"/>
          <w:bCs/>
          <w:sz w:val="20"/>
          <w:szCs w:val="20"/>
          <w:lang w:eastAsia="zh-TW"/>
        </w:rPr>
        <w:t xml:space="preserve">. </w:t>
      </w:r>
    </w:p>
    <w:p w:rsidR="00126A05" w:rsidRPr="00C41437" w:rsidRDefault="00126A05">
      <w:pPr>
        <w:snapToGrid w:val="0"/>
        <w:spacing w:after="0" w:line="240" w:lineRule="auto"/>
        <w:jc w:val="both"/>
        <w:rPr>
          <w:rFonts w:ascii="Arial" w:hAnsi="Arial" w:cs="Arial"/>
          <w:bCs/>
          <w:sz w:val="20"/>
          <w:szCs w:val="20"/>
        </w:rPr>
      </w:pPr>
    </w:p>
    <w:p w:rsidR="00126A05" w:rsidRPr="00C41437" w:rsidRDefault="009D1749">
      <w:pPr>
        <w:snapToGrid w:val="0"/>
        <w:spacing w:after="0" w:line="240" w:lineRule="auto"/>
        <w:jc w:val="both"/>
        <w:rPr>
          <w:rFonts w:ascii="Arial" w:hAnsi="Arial" w:cs="Arial"/>
          <w:b/>
          <w:bCs/>
          <w:color w:val="FF0000"/>
          <w:sz w:val="20"/>
          <w:szCs w:val="20"/>
          <w:lang w:eastAsia="zh-TW"/>
        </w:rPr>
      </w:pPr>
      <w:r w:rsidRPr="00C41437">
        <w:rPr>
          <w:rFonts w:ascii="Arial" w:hAnsi="Arial" w:cs="Arial"/>
          <w:b/>
          <w:bCs/>
          <w:color w:val="FF0000"/>
          <w:sz w:val="20"/>
          <w:szCs w:val="20"/>
          <w:lang w:eastAsia="zh-TW"/>
        </w:rPr>
        <w:t xml:space="preserve">Other </w:t>
      </w:r>
      <w:r w:rsidR="007F148B" w:rsidRPr="00C41437">
        <w:rPr>
          <w:rFonts w:ascii="Arial" w:hAnsi="Arial" w:cs="Arial"/>
          <w:b/>
          <w:bCs/>
          <w:color w:val="FF0000"/>
          <w:sz w:val="20"/>
          <w:szCs w:val="20"/>
          <w:lang w:eastAsia="zh-TW"/>
        </w:rPr>
        <w:t xml:space="preserve">HKEX Listing </w:t>
      </w:r>
      <w:r w:rsidR="00187713" w:rsidRPr="00C41437">
        <w:rPr>
          <w:rFonts w:ascii="Arial" w:hAnsi="Arial" w:cs="Arial"/>
          <w:b/>
          <w:bCs/>
          <w:color w:val="FF0000"/>
          <w:sz w:val="20"/>
          <w:szCs w:val="20"/>
          <w:lang w:eastAsia="zh-TW"/>
        </w:rPr>
        <w:t>Rule A</w:t>
      </w:r>
      <w:r w:rsidRPr="00C41437">
        <w:rPr>
          <w:rFonts w:ascii="Arial" w:hAnsi="Arial" w:cs="Arial"/>
          <w:b/>
          <w:bCs/>
          <w:color w:val="FF0000"/>
          <w:sz w:val="20"/>
          <w:szCs w:val="20"/>
          <w:lang w:eastAsia="zh-TW"/>
        </w:rPr>
        <w:t xml:space="preserve">mendments </w:t>
      </w:r>
    </w:p>
    <w:p w:rsidR="009279BD" w:rsidRPr="00C41437" w:rsidRDefault="009279BD">
      <w:pPr>
        <w:snapToGrid w:val="0"/>
        <w:spacing w:after="0" w:line="240" w:lineRule="auto"/>
        <w:jc w:val="both"/>
        <w:rPr>
          <w:rFonts w:ascii="Arial" w:hAnsi="Arial" w:cs="Arial"/>
          <w:b/>
          <w:bCs/>
          <w:color w:val="FF0000"/>
          <w:sz w:val="20"/>
          <w:szCs w:val="20"/>
          <w:lang w:eastAsia="zh-TW"/>
        </w:rPr>
      </w:pPr>
    </w:p>
    <w:p w:rsidR="00BB28F7" w:rsidRPr="00C41437" w:rsidRDefault="00066FD8" w:rsidP="0055755D">
      <w:pPr>
        <w:snapToGrid w:val="0"/>
        <w:spacing w:after="0" w:line="240" w:lineRule="auto"/>
        <w:jc w:val="both"/>
        <w:rPr>
          <w:rFonts w:ascii="Arial" w:hAnsi="Arial" w:cs="Arial"/>
          <w:bCs/>
          <w:sz w:val="20"/>
          <w:szCs w:val="20"/>
          <w:lang w:eastAsia="zh-TW"/>
        </w:rPr>
      </w:pPr>
      <w:r w:rsidRPr="00C41437">
        <w:rPr>
          <w:rFonts w:ascii="Arial" w:hAnsi="Arial" w:cs="Arial"/>
          <w:bCs/>
          <w:sz w:val="20"/>
          <w:szCs w:val="20"/>
          <w:lang w:eastAsia="zh-TW"/>
        </w:rPr>
        <w:t xml:space="preserve">Additionally, the HKEX </w:t>
      </w:r>
      <w:r w:rsidR="006B721D">
        <w:rPr>
          <w:rFonts w:ascii="Arial" w:hAnsi="Arial" w:cs="Arial"/>
          <w:bCs/>
          <w:sz w:val="20"/>
          <w:szCs w:val="20"/>
          <w:lang w:eastAsia="zh-TW"/>
        </w:rPr>
        <w:t>has modified</w:t>
      </w:r>
      <w:r w:rsidR="00DD1569" w:rsidRPr="00C41437">
        <w:rPr>
          <w:rFonts w:ascii="Arial" w:hAnsi="Arial" w:cs="Arial"/>
          <w:bCs/>
          <w:sz w:val="20"/>
          <w:szCs w:val="20"/>
          <w:lang w:eastAsia="zh-TW"/>
        </w:rPr>
        <w:t xml:space="preserve"> or remove</w:t>
      </w:r>
      <w:r w:rsidR="006B721D">
        <w:rPr>
          <w:rFonts w:ascii="Arial" w:hAnsi="Arial" w:cs="Arial"/>
          <w:bCs/>
          <w:sz w:val="20"/>
          <w:szCs w:val="20"/>
          <w:lang w:eastAsia="zh-TW"/>
        </w:rPr>
        <w:t>d</w:t>
      </w:r>
      <w:r w:rsidR="00DD1569" w:rsidRPr="00C41437">
        <w:rPr>
          <w:rFonts w:ascii="Arial" w:hAnsi="Arial" w:cs="Arial"/>
          <w:bCs/>
          <w:sz w:val="20"/>
          <w:szCs w:val="20"/>
          <w:lang w:eastAsia="zh-TW"/>
        </w:rPr>
        <w:t xml:space="preserve"> </w:t>
      </w:r>
      <w:r w:rsidR="00ED55C5">
        <w:rPr>
          <w:rFonts w:ascii="Arial" w:hAnsi="Arial" w:cs="Arial"/>
          <w:bCs/>
          <w:sz w:val="20"/>
          <w:szCs w:val="20"/>
          <w:lang w:eastAsia="zh-TW"/>
        </w:rPr>
        <w:t>the following</w:t>
      </w:r>
      <w:r w:rsidR="00ED55C5" w:rsidRPr="00C41437">
        <w:rPr>
          <w:rFonts w:ascii="Arial" w:hAnsi="Arial" w:cs="Arial"/>
          <w:bCs/>
          <w:sz w:val="20"/>
          <w:szCs w:val="20"/>
          <w:lang w:eastAsia="zh-TW"/>
        </w:rPr>
        <w:t xml:space="preserve"> </w:t>
      </w:r>
      <w:r w:rsidR="00DD1569" w:rsidRPr="00C41437">
        <w:rPr>
          <w:rFonts w:ascii="Arial" w:hAnsi="Arial" w:cs="Arial"/>
          <w:bCs/>
          <w:sz w:val="20"/>
          <w:szCs w:val="20"/>
          <w:lang w:eastAsia="zh-TW"/>
        </w:rPr>
        <w:t>shareholder protection requi</w:t>
      </w:r>
      <w:r w:rsidR="00F81D58" w:rsidRPr="00C41437">
        <w:rPr>
          <w:rFonts w:ascii="Arial" w:hAnsi="Arial" w:cs="Arial"/>
          <w:bCs/>
          <w:sz w:val="20"/>
          <w:szCs w:val="20"/>
          <w:lang w:eastAsia="zh-TW"/>
        </w:rPr>
        <w:t>rements specific to PRC issuers</w:t>
      </w:r>
      <w:r w:rsidR="00DD1569" w:rsidRPr="00C41437">
        <w:rPr>
          <w:rFonts w:ascii="Arial" w:hAnsi="Arial" w:cs="Arial"/>
          <w:bCs/>
          <w:sz w:val="20"/>
          <w:szCs w:val="20"/>
          <w:lang w:eastAsia="zh-TW"/>
        </w:rPr>
        <w:t xml:space="preserve"> which are no longer necessary. </w:t>
      </w:r>
      <w:r w:rsidR="00FB299C" w:rsidRPr="00C41437">
        <w:rPr>
          <w:rFonts w:ascii="Arial" w:hAnsi="Arial" w:cs="Arial"/>
          <w:bCs/>
          <w:sz w:val="20"/>
          <w:szCs w:val="20"/>
          <w:lang w:eastAsia="zh-TW"/>
        </w:rPr>
        <w:t xml:space="preserve"> </w:t>
      </w:r>
    </w:p>
    <w:p w:rsidR="00977475" w:rsidRPr="00C41437" w:rsidRDefault="00977475" w:rsidP="00C41437">
      <w:pPr>
        <w:snapToGrid w:val="0"/>
        <w:spacing w:after="0" w:line="240" w:lineRule="auto"/>
        <w:jc w:val="both"/>
        <w:rPr>
          <w:rFonts w:ascii="Arial" w:hAnsi="Arial" w:cs="Arial"/>
          <w:bCs/>
          <w:sz w:val="20"/>
          <w:szCs w:val="20"/>
        </w:rPr>
      </w:pPr>
    </w:p>
    <w:p w:rsidR="00833DD6" w:rsidRPr="00C41437" w:rsidRDefault="00833DD6" w:rsidP="006302A5">
      <w:pPr>
        <w:snapToGrid w:val="0"/>
        <w:spacing w:after="0" w:line="240" w:lineRule="auto"/>
        <w:jc w:val="both"/>
        <w:rPr>
          <w:rFonts w:ascii="Arial" w:hAnsi="Arial" w:cs="Arial"/>
          <w:b/>
          <w:bCs/>
          <w:sz w:val="20"/>
          <w:szCs w:val="20"/>
        </w:rPr>
      </w:pPr>
      <w:r w:rsidRPr="00C41437">
        <w:rPr>
          <w:rFonts w:ascii="Arial" w:hAnsi="Arial" w:cs="Arial"/>
          <w:b/>
          <w:bCs/>
          <w:sz w:val="20"/>
          <w:szCs w:val="20"/>
        </w:rPr>
        <w:t xml:space="preserve">Mandate limits on share issuance </w:t>
      </w:r>
    </w:p>
    <w:p w:rsidR="00833DD6" w:rsidRPr="00C41437" w:rsidRDefault="00833DD6">
      <w:pPr>
        <w:snapToGrid w:val="0"/>
        <w:spacing w:after="0" w:line="240" w:lineRule="auto"/>
        <w:jc w:val="both"/>
        <w:rPr>
          <w:rFonts w:ascii="Arial" w:hAnsi="Arial" w:cs="Arial"/>
          <w:bCs/>
          <w:sz w:val="20"/>
          <w:szCs w:val="20"/>
          <w:u w:val="single"/>
        </w:rPr>
      </w:pPr>
    </w:p>
    <w:p w:rsidR="00833DD6" w:rsidRPr="00C41437" w:rsidRDefault="002228D7">
      <w:pPr>
        <w:snapToGrid w:val="0"/>
        <w:spacing w:after="0" w:line="240" w:lineRule="auto"/>
        <w:jc w:val="both"/>
        <w:rPr>
          <w:rFonts w:ascii="Arial" w:hAnsi="Arial" w:cs="Arial"/>
          <w:bCs/>
          <w:sz w:val="20"/>
          <w:szCs w:val="20"/>
        </w:rPr>
      </w:pPr>
      <w:r w:rsidRPr="00C41437">
        <w:rPr>
          <w:rFonts w:ascii="Arial" w:hAnsi="Arial" w:cs="Arial"/>
          <w:bCs/>
          <w:sz w:val="20"/>
          <w:szCs w:val="20"/>
        </w:rPr>
        <w:t>Under the</w:t>
      </w:r>
      <w:r w:rsidR="003B20D5" w:rsidRPr="00C41437">
        <w:rPr>
          <w:rFonts w:ascii="Arial" w:hAnsi="Arial" w:cs="Arial"/>
          <w:bCs/>
          <w:sz w:val="20"/>
          <w:szCs w:val="20"/>
        </w:rPr>
        <w:t xml:space="preserve"> </w:t>
      </w:r>
      <w:r w:rsidR="006B721D">
        <w:rPr>
          <w:rFonts w:ascii="Arial" w:hAnsi="Arial" w:cs="Arial"/>
          <w:bCs/>
          <w:sz w:val="20"/>
          <w:szCs w:val="20"/>
        </w:rPr>
        <w:t xml:space="preserve">previous </w:t>
      </w:r>
      <w:r w:rsidR="00F81D58" w:rsidRPr="00C41437">
        <w:rPr>
          <w:rFonts w:ascii="Arial" w:hAnsi="Arial" w:cs="Arial"/>
          <w:bCs/>
          <w:sz w:val="20"/>
          <w:szCs w:val="20"/>
        </w:rPr>
        <w:t xml:space="preserve">Listing </w:t>
      </w:r>
      <w:r w:rsidR="003B20D5" w:rsidRPr="00C41437">
        <w:rPr>
          <w:rFonts w:ascii="Arial" w:hAnsi="Arial" w:cs="Arial"/>
          <w:bCs/>
          <w:sz w:val="20"/>
          <w:szCs w:val="20"/>
        </w:rPr>
        <w:t>R</w:t>
      </w:r>
      <w:r w:rsidR="00833DD6" w:rsidRPr="00C41437">
        <w:rPr>
          <w:rFonts w:ascii="Arial" w:hAnsi="Arial" w:cs="Arial"/>
          <w:bCs/>
          <w:sz w:val="20"/>
          <w:szCs w:val="20"/>
        </w:rPr>
        <w:t xml:space="preserve">ules, a PRC issuer </w:t>
      </w:r>
      <w:r w:rsidR="006B721D">
        <w:rPr>
          <w:rFonts w:ascii="Arial" w:hAnsi="Arial" w:cs="Arial"/>
          <w:bCs/>
          <w:sz w:val="20"/>
          <w:szCs w:val="20"/>
        </w:rPr>
        <w:t>could</w:t>
      </w:r>
      <w:r w:rsidR="00187D74">
        <w:rPr>
          <w:rFonts w:ascii="Arial" w:hAnsi="Arial" w:cs="Arial"/>
          <w:bCs/>
          <w:sz w:val="20"/>
          <w:szCs w:val="20"/>
        </w:rPr>
        <w:t xml:space="preserve"> </w:t>
      </w:r>
      <w:r w:rsidR="00833DD6" w:rsidRPr="00C41437">
        <w:rPr>
          <w:rFonts w:ascii="Arial" w:hAnsi="Arial" w:cs="Arial"/>
          <w:bCs/>
          <w:sz w:val="20"/>
          <w:szCs w:val="20"/>
        </w:rPr>
        <w:t xml:space="preserve">seek prior </w:t>
      </w:r>
      <w:r w:rsidR="00187D74" w:rsidRPr="00C41437">
        <w:rPr>
          <w:rFonts w:ascii="Arial" w:hAnsi="Arial" w:cs="Arial"/>
          <w:bCs/>
          <w:sz w:val="20"/>
          <w:szCs w:val="20"/>
        </w:rPr>
        <w:t>shareholders</w:t>
      </w:r>
      <w:r w:rsidR="00187D74">
        <w:rPr>
          <w:rFonts w:ascii="Arial" w:hAnsi="Arial" w:cs="Arial"/>
          <w:bCs/>
          <w:sz w:val="20"/>
          <w:szCs w:val="20"/>
        </w:rPr>
        <w:t>’</w:t>
      </w:r>
      <w:r w:rsidR="00187D74" w:rsidRPr="00C41437">
        <w:rPr>
          <w:rFonts w:ascii="Arial" w:hAnsi="Arial" w:cs="Arial"/>
          <w:bCs/>
          <w:sz w:val="20"/>
          <w:szCs w:val="20"/>
        </w:rPr>
        <w:t xml:space="preserve"> </w:t>
      </w:r>
      <w:r w:rsidR="00833DD6" w:rsidRPr="00C41437">
        <w:rPr>
          <w:rFonts w:ascii="Arial" w:hAnsi="Arial" w:cs="Arial"/>
          <w:bCs/>
          <w:sz w:val="20"/>
          <w:szCs w:val="20"/>
        </w:rPr>
        <w:t>approval to:</w:t>
      </w:r>
    </w:p>
    <w:p w:rsidR="00833DD6" w:rsidRPr="00C41437" w:rsidRDefault="00833DD6">
      <w:pPr>
        <w:snapToGrid w:val="0"/>
        <w:spacing w:after="0" w:line="240" w:lineRule="auto"/>
        <w:jc w:val="both"/>
        <w:rPr>
          <w:rFonts w:ascii="Arial" w:hAnsi="Arial" w:cs="Arial"/>
          <w:bCs/>
          <w:sz w:val="20"/>
          <w:szCs w:val="20"/>
        </w:rPr>
      </w:pPr>
    </w:p>
    <w:p w:rsidR="002F3630" w:rsidRDefault="00833DD6" w:rsidP="0055755D">
      <w:pPr>
        <w:pStyle w:val="a4"/>
        <w:numPr>
          <w:ilvl w:val="0"/>
          <w:numId w:val="16"/>
        </w:numPr>
        <w:snapToGrid w:val="0"/>
        <w:spacing w:after="0" w:line="240" w:lineRule="auto"/>
        <w:ind w:left="851" w:hanging="425"/>
        <w:jc w:val="both"/>
        <w:rPr>
          <w:rFonts w:ascii="Arial" w:hAnsi="Arial" w:cs="Arial"/>
          <w:bCs/>
          <w:sz w:val="20"/>
          <w:szCs w:val="20"/>
        </w:rPr>
      </w:pPr>
      <w:r w:rsidRPr="00C41437">
        <w:rPr>
          <w:rFonts w:ascii="Arial" w:hAnsi="Arial" w:cs="Arial"/>
          <w:bCs/>
          <w:sz w:val="20"/>
          <w:szCs w:val="20"/>
        </w:rPr>
        <w:t>issue securities of up to 20% of each of its issued domestic shares and</w:t>
      </w:r>
      <w:r w:rsidR="002228D7" w:rsidRPr="00C41437">
        <w:rPr>
          <w:rFonts w:ascii="Arial" w:hAnsi="Arial" w:cs="Arial"/>
          <w:bCs/>
          <w:sz w:val="20"/>
          <w:szCs w:val="20"/>
        </w:rPr>
        <w:t xml:space="preserve"> H shares</w:t>
      </w:r>
      <w:r w:rsidR="00F81D58" w:rsidRPr="00C41437">
        <w:rPr>
          <w:rFonts w:ascii="Arial" w:hAnsi="Arial" w:cs="Arial"/>
          <w:bCs/>
          <w:sz w:val="20"/>
          <w:szCs w:val="20"/>
        </w:rPr>
        <w:t xml:space="preserve"> (the </w:t>
      </w:r>
      <w:r w:rsidR="00F81D58" w:rsidRPr="00C41437">
        <w:rPr>
          <w:rFonts w:ascii="Arial" w:hAnsi="Arial" w:cs="Arial"/>
          <w:b/>
          <w:bCs/>
          <w:sz w:val="20"/>
          <w:szCs w:val="20"/>
        </w:rPr>
        <w:t>general mandate</w:t>
      </w:r>
      <w:r w:rsidR="00F81D58" w:rsidRPr="00C41437">
        <w:rPr>
          <w:rFonts w:ascii="Arial" w:hAnsi="Arial" w:cs="Arial"/>
          <w:bCs/>
          <w:sz w:val="20"/>
          <w:szCs w:val="20"/>
        </w:rPr>
        <w:t>)</w:t>
      </w:r>
      <w:r w:rsidRPr="00C41437">
        <w:rPr>
          <w:rFonts w:ascii="Arial" w:hAnsi="Arial" w:cs="Arial"/>
          <w:bCs/>
          <w:sz w:val="20"/>
          <w:szCs w:val="20"/>
        </w:rPr>
        <w:t>; and</w:t>
      </w:r>
    </w:p>
    <w:p w:rsidR="00833DD6" w:rsidRDefault="00833DD6" w:rsidP="0055755D">
      <w:pPr>
        <w:pStyle w:val="a4"/>
        <w:snapToGrid w:val="0"/>
        <w:spacing w:after="0" w:line="240" w:lineRule="auto"/>
        <w:ind w:left="851"/>
        <w:jc w:val="both"/>
        <w:rPr>
          <w:rFonts w:ascii="Arial" w:hAnsi="Arial" w:cs="Arial"/>
          <w:bCs/>
          <w:sz w:val="20"/>
          <w:szCs w:val="20"/>
        </w:rPr>
      </w:pPr>
      <w:r w:rsidRPr="00C41437">
        <w:rPr>
          <w:rFonts w:ascii="Arial" w:hAnsi="Arial" w:cs="Arial"/>
          <w:bCs/>
          <w:sz w:val="20"/>
          <w:szCs w:val="20"/>
        </w:rPr>
        <w:t xml:space="preserve"> </w:t>
      </w:r>
    </w:p>
    <w:p w:rsidR="00833DD6" w:rsidRPr="0055755D" w:rsidRDefault="00833DD6" w:rsidP="0055755D">
      <w:pPr>
        <w:pStyle w:val="a4"/>
        <w:numPr>
          <w:ilvl w:val="0"/>
          <w:numId w:val="16"/>
        </w:numPr>
        <w:snapToGrid w:val="0"/>
        <w:spacing w:after="0" w:line="240" w:lineRule="auto"/>
        <w:ind w:left="851" w:hanging="425"/>
        <w:jc w:val="both"/>
        <w:rPr>
          <w:rFonts w:ascii="Arial" w:hAnsi="Arial" w:cs="Arial"/>
          <w:bCs/>
          <w:sz w:val="20"/>
          <w:szCs w:val="20"/>
        </w:rPr>
      </w:pPr>
      <w:r w:rsidRPr="0055755D">
        <w:rPr>
          <w:rFonts w:ascii="Arial" w:hAnsi="Arial" w:cs="Arial"/>
          <w:bCs/>
          <w:sz w:val="20"/>
          <w:szCs w:val="20"/>
        </w:rPr>
        <w:lastRenderedPageBreak/>
        <w:t xml:space="preserve">issue securities of up to 10% of each of its issued domestic shares and H shares for options and awards granted </w:t>
      </w:r>
      <w:r w:rsidR="002228D7" w:rsidRPr="0055755D">
        <w:rPr>
          <w:rFonts w:ascii="Arial" w:hAnsi="Arial" w:cs="Arial"/>
          <w:bCs/>
          <w:sz w:val="20"/>
          <w:szCs w:val="20"/>
        </w:rPr>
        <w:t>under Chapter 17 share schemes</w:t>
      </w:r>
      <w:r w:rsidRPr="0055755D">
        <w:rPr>
          <w:rFonts w:ascii="Arial" w:hAnsi="Arial" w:cs="Arial"/>
          <w:bCs/>
          <w:sz w:val="20"/>
          <w:szCs w:val="20"/>
        </w:rPr>
        <w:t xml:space="preserve"> </w:t>
      </w:r>
      <w:r w:rsidR="00F81D58" w:rsidRPr="0055755D">
        <w:rPr>
          <w:rFonts w:ascii="Arial" w:hAnsi="Arial" w:cs="Arial"/>
          <w:bCs/>
          <w:sz w:val="20"/>
          <w:szCs w:val="20"/>
        </w:rPr>
        <w:t xml:space="preserve">(the </w:t>
      </w:r>
      <w:r w:rsidR="00F81D58" w:rsidRPr="0055755D">
        <w:rPr>
          <w:rFonts w:ascii="Arial" w:hAnsi="Arial" w:cs="Arial"/>
          <w:b/>
          <w:bCs/>
          <w:sz w:val="20"/>
          <w:szCs w:val="20"/>
        </w:rPr>
        <w:t>scheme</w:t>
      </w:r>
      <w:r w:rsidR="00F81D58" w:rsidRPr="0055755D">
        <w:rPr>
          <w:rFonts w:ascii="Arial" w:hAnsi="Arial" w:cs="Arial"/>
          <w:bCs/>
          <w:sz w:val="20"/>
          <w:szCs w:val="20"/>
        </w:rPr>
        <w:t xml:space="preserve"> </w:t>
      </w:r>
      <w:r w:rsidR="00F81D58" w:rsidRPr="0055755D">
        <w:rPr>
          <w:rFonts w:ascii="Arial" w:hAnsi="Arial" w:cs="Arial"/>
          <w:b/>
          <w:bCs/>
          <w:sz w:val="20"/>
          <w:szCs w:val="20"/>
        </w:rPr>
        <w:t>mandate</w:t>
      </w:r>
      <w:r w:rsidR="00F81D58" w:rsidRPr="0055755D">
        <w:rPr>
          <w:rFonts w:ascii="Arial" w:hAnsi="Arial" w:cs="Arial"/>
          <w:bCs/>
          <w:sz w:val="20"/>
          <w:szCs w:val="20"/>
        </w:rPr>
        <w:t>)</w:t>
      </w:r>
      <w:r w:rsidR="002F3630">
        <w:rPr>
          <w:rFonts w:ascii="Arial" w:hAnsi="Arial" w:cs="Arial"/>
          <w:bCs/>
          <w:sz w:val="20"/>
          <w:szCs w:val="20"/>
        </w:rPr>
        <w:t>.</w:t>
      </w:r>
    </w:p>
    <w:p w:rsidR="00833DD6" w:rsidRPr="00C41437" w:rsidRDefault="00833DD6">
      <w:pPr>
        <w:snapToGrid w:val="0"/>
        <w:spacing w:after="0" w:line="240" w:lineRule="auto"/>
        <w:jc w:val="both"/>
        <w:rPr>
          <w:rFonts w:ascii="Arial" w:hAnsi="Arial" w:cs="Arial"/>
          <w:bCs/>
          <w:sz w:val="20"/>
          <w:szCs w:val="20"/>
        </w:rPr>
      </w:pPr>
    </w:p>
    <w:p w:rsidR="00833DD6" w:rsidRPr="00C41437" w:rsidRDefault="00187D74">
      <w:pPr>
        <w:snapToGrid w:val="0"/>
        <w:spacing w:after="0" w:line="240" w:lineRule="auto"/>
        <w:jc w:val="both"/>
        <w:rPr>
          <w:rFonts w:ascii="Arial" w:hAnsi="Arial" w:cs="Arial"/>
          <w:bCs/>
          <w:sz w:val="20"/>
          <w:szCs w:val="20"/>
        </w:rPr>
      </w:pPr>
      <w:r>
        <w:rPr>
          <w:rFonts w:ascii="Arial" w:hAnsi="Arial" w:cs="Arial"/>
          <w:bCs/>
          <w:sz w:val="20"/>
          <w:szCs w:val="20"/>
        </w:rPr>
        <w:t xml:space="preserve">Given </w:t>
      </w:r>
      <w:r w:rsidR="00B52ABC" w:rsidRPr="00C41437">
        <w:rPr>
          <w:rFonts w:ascii="Arial" w:hAnsi="Arial" w:cs="Arial"/>
          <w:bCs/>
          <w:sz w:val="20"/>
          <w:szCs w:val="20"/>
        </w:rPr>
        <w:t xml:space="preserve">the removal </w:t>
      </w:r>
      <w:r w:rsidR="002228D7" w:rsidRPr="00C41437">
        <w:rPr>
          <w:rFonts w:ascii="Arial" w:hAnsi="Arial" w:cs="Arial"/>
          <w:bCs/>
          <w:sz w:val="20"/>
          <w:szCs w:val="20"/>
        </w:rPr>
        <w:t>of the class</w:t>
      </w:r>
      <w:r w:rsidR="00B52ABC" w:rsidRPr="00C41437">
        <w:rPr>
          <w:rFonts w:ascii="Arial" w:hAnsi="Arial" w:cs="Arial"/>
          <w:bCs/>
          <w:sz w:val="20"/>
          <w:szCs w:val="20"/>
        </w:rPr>
        <w:t xml:space="preserve"> distinction between domestic shares and H shares, the HKEX </w:t>
      </w:r>
      <w:r w:rsidR="006B721D">
        <w:rPr>
          <w:rFonts w:ascii="Arial" w:hAnsi="Arial" w:cs="Arial"/>
          <w:bCs/>
          <w:sz w:val="20"/>
          <w:szCs w:val="20"/>
        </w:rPr>
        <w:t>has mad</w:t>
      </w:r>
      <w:r>
        <w:rPr>
          <w:rFonts w:ascii="Arial" w:hAnsi="Arial" w:cs="Arial"/>
          <w:bCs/>
          <w:sz w:val="20"/>
          <w:szCs w:val="20"/>
        </w:rPr>
        <w:t xml:space="preserve">e </w:t>
      </w:r>
      <w:r w:rsidR="00833DD6" w:rsidRPr="00C41437">
        <w:rPr>
          <w:rFonts w:ascii="Arial" w:hAnsi="Arial" w:cs="Arial"/>
          <w:bCs/>
          <w:sz w:val="20"/>
          <w:szCs w:val="20"/>
        </w:rPr>
        <w:t>the general mand</w:t>
      </w:r>
      <w:r w:rsidR="00B52ABC" w:rsidRPr="00C41437">
        <w:rPr>
          <w:rFonts w:ascii="Arial" w:hAnsi="Arial" w:cs="Arial"/>
          <w:bCs/>
          <w:sz w:val="20"/>
          <w:szCs w:val="20"/>
        </w:rPr>
        <w:t xml:space="preserve">ate and the scheme mandate </w:t>
      </w:r>
      <w:r w:rsidR="00833DD6" w:rsidRPr="00C41437">
        <w:rPr>
          <w:rFonts w:ascii="Arial" w:hAnsi="Arial" w:cs="Arial"/>
          <w:bCs/>
          <w:sz w:val="20"/>
          <w:szCs w:val="20"/>
        </w:rPr>
        <w:t>subject to an overall cap of 20% and 10%</w:t>
      </w:r>
      <w:r w:rsidR="00F81D58" w:rsidRPr="00C41437">
        <w:rPr>
          <w:rFonts w:ascii="Arial" w:hAnsi="Arial" w:cs="Arial"/>
          <w:bCs/>
          <w:sz w:val="20"/>
          <w:szCs w:val="20"/>
        </w:rPr>
        <w:t>,</w:t>
      </w:r>
      <w:r w:rsidR="00833DD6" w:rsidRPr="00C41437">
        <w:rPr>
          <w:rFonts w:ascii="Arial" w:hAnsi="Arial" w:cs="Arial"/>
          <w:bCs/>
          <w:sz w:val="20"/>
          <w:szCs w:val="20"/>
        </w:rPr>
        <w:t xml:space="preserve"> respectively</w:t>
      </w:r>
      <w:r w:rsidR="00F81D58" w:rsidRPr="00C41437">
        <w:rPr>
          <w:rFonts w:ascii="Arial" w:hAnsi="Arial" w:cs="Arial"/>
          <w:bCs/>
          <w:sz w:val="20"/>
          <w:szCs w:val="20"/>
        </w:rPr>
        <w:t>,</w:t>
      </w:r>
      <w:r w:rsidR="00833DD6" w:rsidRPr="00C41437">
        <w:rPr>
          <w:rFonts w:ascii="Arial" w:hAnsi="Arial" w:cs="Arial"/>
          <w:bCs/>
          <w:sz w:val="20"/>
          <w:szCs w:val="20"/>
        </w:rPr>
        <w:t xml:space="preserve"> of a </w:t>
      </w:r>
      <w:r w:rsidR="00B52ABC" w:rsidRPr="00C41437">
        <w:rPr>
          <w:rFonts w:ascii="Arial" w:hAnsi="Arial" w:cs="Arial"/>
          <w:bCs/>
          <w:sz w:val="20"/>
          <w:szCs w:val="20"/>
        </w:rPr>
        <w:t>PR</w:t>
      </w:r>
      <w:r w:rsidR="00B01D1F" w:rsidRPr="00C41437">
        <w:rPr>
          <w:rFonts w:ascii="Arial" w:hAnsi="Arial" w:cs="Arial"/>
          <w:bCs/>
          <w:sz w:val="20"/>
          <w:szCs w:val="20"/>
        </w:rPr>
        <w:t>C issuer’s total issued shares</w:t>
      </w:r>
      <w:r w:rsidR="002228D7" w:rsidRPr="00C41437">
        <w:rPr>
          <w:rFonts w:ascii="Arial" w:hAnsi="Arial" w:cs="Arial"/>
          <w:bCs/>
          <w:sz w:val="20"/>
          <w:szCs w:val="20"/>
        </w:rPr>
        <w:t xml:space="preserve">. </w:t>
      </w:r>
      <w:r w:rsidR="00833DD6" w:rsidRPr="00C41437">
        <w:rPr>
          <w:rFonts w:ascii="Arial" w:hAnsi="Arial" w:cs="Arial"/>
          <w:bCs/>
          <w:sz w:val="20"/>
          <w:szCs w:val="20"/>
        </w:rPr>
        <w:t xml:space="preserve"> </w:t>
      </w:r>
      <w:r w:rsidR="00B01D1F" w:rsidRPr="00C41437">
        <w:rPr>
          <w:rFonts w:ascii="Arial" w:hAnsi="Arial" w:cs="Arial"/>
          <w:bCs/>
          <w:sz w:val="20"/>
          <w:szCs w:val="20"/>
        </w:rPr>
        <w:t xml:space="preserve"> </w:t>
      </w:r>
    </w:p>
    <w:p w:rsidR="007870AF" w:rsidRPr="00C41437" w:rsidRDefault="007870AF">
      <w:pPr>
        <w:snapToGrid w:val="0"/>
        <w:spacing w:after="0" w:line="240" w:lineRule="auto"/>
        <w:jc w:val="both"/>
        <w:rPr>
          <w:rFonts w:ascii="Arial" w:hAnsi="Arial" w:cs="Arial"/>
          <w:bCs/>
          <w:sz w:val="20"/>
          <w:szCs w:val="20"/>
        </w:rPr>
      </w:pPr>
    </w:p>
    <w:p w:rsidR="009B33C4" w:rsidRPr="006302A5" w:rsidRDefault="006B721D">
      <w:pPr>
        <w:snapToGrid w:val="0"/>
        <w:spacing w:after="0" w:line="240" w:lineRule="auto"/>
        <w:jc w:val="both"/>
        <w:rPr>
          <w:rFonts w:ascii="Arial" w:hAnsi="Arial" w:cs="Arial"/>
          <w:bCs/>
          <w:sz w:val="20"/>
          <w:szCs w:val="20"/>
        </w:rPr>
      </w:pPr>
      <w:r>
        <w:rPr>
          <w:rFonts w:ascii="Arial" w:hAnsi="Arial" w:cs="Arial"/>
          <w:bCs/>
          <w:sz w:val="20"/>
          <w:szCs w:val="20"/>
        </w:rPr>
        <w:t>Responding</w:t>
      </w:r>
      <w:r w:rsidR="009B33C4" w:rsidRPr="00C41437">
        <w:rPr>
          <w:rFonts w:ascii="Arial" w:hAnsi="Arial" w:cs="Arial"/>
          <w:bCs/>
          <w:sz w:val="20"/>
          <w:szCs w:val="20"/>
        </w:rPr>
        <w:t xml:space="preserve"> to </w:t>
      </w:r>
      <w:r w:rsidR="00187D74">
        <w:rPr>
          <w:rFonts w:ascii="Arial" w:hAnsi="Arial" w:cs="Arial"/>
          <w:bCs/>
          <w:sz w:val="20"/>
          <w:szCs w:val="20"/>
        </w:rPr>
        <w:t>question</w:t>
      </w:r>
      <w:r w:rsidR="002F3630">
        <w:rPr>
          <w:rFonts w:ascii="Arial" w:hAnsi="Arial" w:cs="Arial"/>
          <w:bCs/>
          <w:sz w:val="20"/>
          <w:szCs w:val="20"/>
        </w:rPr>
        <w:t xml:space="preserve">s </w:t>
      </w:r>
      <w:r w:rsidR="00187D74">
        <w:rPr>
          <w:rFonts w:ascii="Arial" w:hAnsi="Arial" w:cs="Arial"/>
          <w:bCs/>
          <w:sz w:val="20"/>
          <w:szCs w:val="20"/>
        </w:rPr>
        <w:t>about</w:t>
      </w:r>
      <w:r w:rsidR="00A44765" w:rsidRPr="00C41437">
        <w:rPr>
          <w:rFonts w:ascii="Arial" w:hAnsi="Arial" w:cs="Arial"/>
          <w:bCs/>
          <w:sz w:val="20"/>
          <w:szCs w:val="20"/>
        </w:rPr>
        <w:t xml:space="preserve"> </w:t>
      </w:r>
      <w:r w:rsidR="002F3630">
        <w:rPr>
          <w:rFonts w:ascii="Arial" w:hAnsi="Arial" w:cs="Arial"/>
          <w:bCs/>
          <w:sz w:val="20"/>
          <w:szCs w:val="20"/>
        </w:rPr>
        <w:t xml:space="preserve">what constitutes an “open market” in H shares traded on the HKEX, and </w:t>
      </w:r>
      <w:r w:rsidR="00A44765" w:rsidRPr="00C41437">
        <w:rPr>
          <w:rFonts w:ascii="Arial" w:hAnsi="Arial" w:cs="Arial"/>
          <w:bCs/>
          <w:sz w:val="20"/>
          <w:szCs w:val="20"/>
        </w:rPr>
        <w:t xml:space="preserve">the </w:t>
      </w:r>
      <w:r w:rsidR="00376F4D" w:rsidRPr="00C41437">
        <w:rPr>
          <w:rFonts w:ascii="Arial" w:hAnsi="Arial" w:cs="Arial"/>
          <w:bCs/>
          <w:sz w:val="20"/>
          <w:szCs w:val="20"/>
        </w:rPr>
        <w:t xml:space="preserve">criteria the HKEX </w:t>
      </w:r>
      <w:r w:rsidR="009B33C4" w:rsidRPr="00C41437">
        <w:rPr>
          <w:rFonts w:ascii="Arial" w:hAnsi="Arial" w:cs="Arial"/>
          <w:bCs/>
          <w:sz w:val="20"/>
          <w:szCs w:val="20"/>
        </w:rPr>
        <w:t>take</w:t>
      </w:r>
      <w:r w:rsidR="002F3630">
        <w:rPr>
          <w:rFonts w:ascii="Arial" w:hAnsi="Arial" w:cs="Arial"/>
          <w:bCs/>
          <w:sz w:val="20"/>
          <w:szCs w:val="20"/>
        </w:rPr>
        <w:t>s</w:t>
      </w:r>
      <w:r w:rsidR="009B33C4" w:rsidRPr="00C41437">
        <w:rPr>
          <w:rFonts w:ascii="Arial" w:hAnsi="Arial" w:cs="Arial"/>
          <w:bCs/>
          <w:sz w:val="20"/>
          <w:szCs w:val="20"/>
        </w:rPr>
        <w:t xml:space="preserve"> into account in </w:t>
      </w:r>
      <w:r w:rsidR="002F3630">
        <w:rPr>
          <w:rFonts w:ascii="Arial" w:hAnsi="Arial" w:cs="Arial"/>
          <w:bCs/>
          <w:sz w:val="20"/>
          <w:szCs w:val="20"/>
        </w:rPr>
        <w:t>assess</w:t>
      </w:r>
      <w:r w:rsidR="009B33C4" w:rsidRPr="00C41437">
        <w:rPr>
          <w:rFonts w:ascii="Arial" w:hAnsi="Arial" w:cs="Arial"/>
          <w:bCs/>
          <w:sz w:val="20"/>
          <w:szCs w:val="20"/>
        </w:rPr>
        <w:t xml:space="preserve">ing whether an open market </w:t>
      </w:r>
      <w:r w:rsidR="002F3630">
        <w:rPr>
          <w:rFonts w:ascii="Arial" w:hAnsi="Arial" w:cs="Arial"/>
          <w:bCs/>
          <w:sz w:val="20"/>
          <w:szCs w:val="20"/>
        </w:rPr>
        <w:t>exists</w:t>
      </w:r>
      <w:r w:rsidR="00376F4D" w:rsidRPr="00C41437">
        <w:rPr>
          <w:rFonts w:ascii="Arial" w:hAnsi="Arial" w:cs="Arial"/>
          <w:bCs/>
          <w:sz w:val="20"/>
          <w:szCs w:val="20"/>
        </w:rPr>
        <w:t>, the HKEX</w:t>
      </w:r>
      <w:r w:rsidR="00C41437">
        <w:rPr>
          <w:rFonts w:ascii="Arial" w:hAnsi="Arial" w:cs="Arial"/>
          <w:bCs/>
          <w:sz w:val="20"/>
          <w:szCs w:val="20"/>
        </w:rPr>
        <w:t xml:space="preserve"> </w:t>
      </w:r>
      <w:r w:rsidR="009B33C4" w:rsidRPr="00C41437">
        <w:rPr>
          <w:rFonts w:ascii="Arial" w:hAnsi="Arial" w:cs="Arial"/>
          <w:bCs/>
          <w:sz w:val="20"/>
          <w:szCs w:val="20"/>
        </w:rPr>
        <w:t>s</w:t>
      </w:r>
      <w:r w:rsidR="002F3630">
        <w:rPr>
          <w:rFonts w:ascii="Arial" w:hAnsi="Arial" w:cs="Arial"/>
          <w:bCs/>
          <w:sz w:val="20"/>
          <w:szCs w:val="20"/>
        </w:rPr>
        <w:t>aid</w:t>
      </w:r>
      <w:r w:rsidR="009B33C4" w:rsidRPr="006D3785">
        <w:rPr>
          <w:rFonts w:ascii="Arial" w:hAnsi="Arial" w:cs="Arial"/>
          <w:bCs/>
          <w:sz w:val="20"/>
          <w:szCs w:val="20"/>
        </w:rPr>
        <w:t xml:space="preserve"> that it will consider factors such as</w:t>
      </w:r>
      <w:r w:rsidR="009B33C4" w:rsidRPr="006302A5">
        <w:rPr>
          <w:rFonts w:ascii="Arial" w:hAnsi="Arial" w:cs="Arial"/>
          <w:bCs/>
          <w:sz w:val="20"/>
          <w:szCs w:val="20"/>
        </w:rPr>
        <w:t xml:space="preserve"> the number and spread of shareholders,</w:t>
      </w:r>
      <w:r w:rsidR="00187D74">
        <w:rPr>
          <w:rFonts w:ascii="Arial" w:hAnsi="Arial" w:cs="Arial"/>
          <w:bCs/>
          <w:sz w:val="20"/>
          <w:szCs w:val="20"/>
        </w:rPr>
        <w:t xml:space="preserve"> and</w:t>
      </w:r>
      <w:r w:rsidR="009B33C4" w:rsidRPr="006302A5">
        <w:rPr>
          <w:rFonts w:ascii="Arial" w:hAnsi="Arial" w:cs="Arial"/>
          <w:bCs/>
          <w:sz w:val="20"/>
          <w:szCs w:val="20"/>
        </w:rPr>
        <w:t xml:space="preserve"> the market capitalisation and percentage of public float</w:t>
      </w:r>
      <w:r w:rsidR="007870AF" w:rsidRPr="006302A5">
        <w:rPr>
          <w:rFonts w:ascii="Arial" w:hAnsi="Arial" w:cs="Arial"/>
          <w:bCs/>
          <w:sz w:val="20"/>
          <w:szCs w:val="20"/>
        </w:rPr>
        <w:t xml:space="preserve">. </w:t>
      </w:r>
    </w:p>
    <w:p w:rsidR="00BB51C8" w:rsidRPr="00C41437" w:rsidRDefault="00BB51C8">
      <w:pPr>
        <w:snapToGrid w:val="0"/>
        <w:spacing w:after="0" w:line="240" w:lineRule="auto"/>
        <w:jc w:val="both"/>
        <w:rPr>
          <w:rFonts w:ascii="Arial" w:hAnsi="Arial" w:cs="Arial"/>
          <w:bCs/>
          <w:sz w:val="20"/>
          <w:szCs w:val="20"/>
        </w:rPr>
      </w:pPr>
    </w:p>
    <w:p w:rsidR="00BB51C8" w:rsidRPr="00C41437" w:rsidRDefault="006B721D">
      <w:pPr>
        <w:snapToGrid w:val="0"/>
        <w:spacing w:after="0" w:line="240" w:lineRule="auto"/>
        <w:jc w:val="both"/>
        <w:rPr>
          <w:rFonts w:ascii="Arial" w:hAnsi="Arial" w:cs="Arial"/>
          <w:bCs/>
          <w:sz w:val="20"/>
          <w:szCs w:val="20"/>
        </w:rPr>
      </w:pPr>
      <w:r>
        <w:rPr>
          <w:rFonts w:ascii="Arial" w:hAnsi="Arial" w:cs="Arial"/>
          <w:bCs/>
          <w:sz w:val="20"/>
          <w:szCs w:val="20"/>
        </w:rPr>
        <w:t xml:space="preserve">Main Board </w:t>
      </w:r>
      <w:r w:rsidR="00187D74">
        <w:rPr>
          <w:rFonts w:ascii="Arial" w:hAnsi="Arial" w:cs="Arial"/>
          <w:bCs/>
          <w:sz w:val="20"/>
          <w:szCs w:val="20"/>
        </w:rPr>
        <w:t>Listing</w:t>
      </w:r>
      <w:r w:rsidR="00BB51C8" w:rsidRPr="00C41437">
        <w:rPr>
          <w:rFonts w:ascii="Arial" w:hAnsi="Arial" w:cs="Arial"/>
          <w:bCs/>
          <w:sz w:val="20"/>
          <w:szCs w:val="20"/>
        </w:rPr>
        <w:t xml:space="preserve"> R</w:t>
      </w:r>
      <w:r w:rsidR="00BB51C8" w:rsidRPr="0055755D">
        <w:rPr>
          <w:rFonts w:ascii="Arial" w:hAnsi="Arial" w:cs="Arial"/>
          <w:sz w:val="20"/>
          <w:szCs w:val="20"/>
        </w:rPr>
        <w:t xml:space="preserve">ule </w:t>
      </w:r>
      <w:r w:rsidR="00BB51C8" w:rsidRPr="00C41437">
        <w:rPr>
          <w:rFonts w:ascii="Arial" w:hAnsi="Arial" w:cs="Arial"/>
          <w:bCs/>
          <w:sz w:val="20"/>
          <w:szCs w:val="20"/>
        </w:rPr>
        <w:t>19A.</w:t>
      </w:r>
      <w:r w:rsidR="00BB51C8" w:rsidRPr="006D3785">
        <w:rPr>
          <w:rFonts w:ascii="Arial" w:hAnsi="Arial" w:cs="Arial"/>
          <w:bCs/>
          <w:sz w:val="20"/>
          <w:szCs w:val="20"/>
        </w:rPr>
        <w:t xml:space="preserve">17 </w:t>
      </w:r>
      <w:r w:rsidR="00C250A8">
        <w:rPr>
          <w:rFonts w:ascii="Arial" w:hAnsi="Arial" w:cs="Arial"/>
          <w:bCs/>
          <w:sz w:val="20"/>
          <w:szCs w:val="20"/>
        </w:rPr>
        <w:t xml:space="preserve">states that where a listing application is made in respect of a class of shares, if some of that class are already listed, the listing application must relate to all further shares of that class. The HKEX </w:t>
      </w:r>
      <w:r>
        <w:rPr>
          <w:rFonts w:ascii="Arial" w:hAnsi="Arial" w:cs="Arial"/>
          <w:bCs/>
          <w:sz w:val="20"/>
          <w:szCs w:val="20"/>
        </w:rPr>
        <w:t>has clarified</w:t>
      </w:r>
      <w:r w:rsidR="00BB51C8" w:rsidRPr="006D3785">
        <w:rPr>
          <w:rFonts w:ascii="Arial" w:hAnsi="Arial" w:cs="Arial"/>
          <w:bCs/>
          <w:sz w:val="20"/>
          <w:szCs w:val="20"/>
        </w:rPr>
        <w:t xml:space="preserve"> that the listing application requirement under</w:t>
      </w:r>
      <w:r w:rsidR="00D02A08">
        <w:rPr>
          <w:rFonts w:ascii="Arial" w:hAnsi="Arial" w:cs="Arial"/>
          <w:bCs/>
          <w:sz w:val="20"/>
          <w:szCs w:val="20"/>
        </w:rPr>
        <w:t xml:space="preserve"> </w:t>
      </w:r>
      <w:r>
        <w:rPr>
          <w:rFonts w:ascii="Arial" w:hAnsi="Arial" w:cs="Arial"/>
          <w:bCs/>
          <w:sz w:val="20"/>
          <w:szCs w:val="20"/>
        </w:rPr>
        <w:t xml:space="preserve">Main Board </w:t>
      </w:r>
      <w:r w:rsidR="00D02A08">
        <w:rPr>
          <w:rFonts w:ascii="Arial" w:hAnsi="Arial" w:cs="Arial"/>
          <w:bCs/>
          <w:sz w:val="20"/>
          <w:szCs w:val="20"/>
        </w:rPr>
        <w:t>Listing</w:t>
      </w:r>
      <w:r w:rsidR="00BB51C8" w:rsidRPr="006D3785">
        <w:rPr>
          <w:rFonts w:ascii="Arial" w:hAnsi="Arial" w:cs="Arial"/>
          <w:bCs/>
          <w:sz w:val="20"/>
          <w:szCs w:val="20"/>
        </w:rPr>
        <w:t xml:space="preserve"> Rule 8.19</w:t>
      </w:r>
      <w:r w:rsidR="000258F7" w:rsidRPr="006302A5">
        <w:rPr>
          <w:rFonts w:ascii="Arial" w:hAnsi="Arial" w:cs="Arial"/>
          <w:bCs/>
          <w:sz w:val="20"/>
          <w:szCs w:val="20"/>
        </w:rPr>
        <w:t xml:space="preserve">(2) </w:t>
      </w:r>
      <w:r w:rsidR="00BB51C8" w:rsidRPr="00C41437">
        <w:rPr>
          <w:rFonts w:ascii="Arial" w:hAnsi="Arial" w:cs="Arial"/>
          <w:bCs/>
          <w:sz w:val="20"/>
          <w:szCs w:val="20"/>
        </w:rPr>
        <w:t>only applie</w:t>
      </w:r>
      <w:r w:rsidR="00C250A8">
        <w:rPr>
          <w:rFonts w:ascii="Arial" w:hAnsi="Arial" w:cs="Arial"/>
          <w:bCs/>
          <w:sz w:val="20"/>
          <w:szCs w:val="20"/>
        </w:rPr>
        <w:t>s</w:t>
      </w:r>
      <w:r w:rsidR="00BB51C8" w:rsidRPr="00C41437">
        <w:rPr>
          <w:rFonts w:ascii="Arial" w:hAnsi="Arial" w:cs="Arial"/>
          <w:bCs/>
          <w:sz w:val="20"/>
          <w:szCs w:val="20"/>
        </w:rPr>
        <w:t xml:space="preserve"> to</w:t>
      </w:r>
      <w:r w:rsidR="00187D74">
        <w:rPr>
          <w:rFonts w:ascii="Arial" w:hAnsi="Arial" w:cs="Arial"/>
          <w:bCs/>
          <w:sz w:val="20"/>
          <w:szCs w:val="20"/>
        </w:rPr>
        <w:t xml:space="preserve"> </w:t>
      </w:r>
      <w:r w:rsidR="00187D74" w:rsidRPr="00C41437">
        <w:rPr>
          <w:rFonts w:ascii="Arial" w:hAnsi="Arial" w:cs="Arial"/>
          <w:bCs/>
          <w:sz w:val="20"/>
          <w:szCs w:val="20"/>
        </w:rPr>
        <w:t>a PRC issuer</w:t>
      </w:r>
      <w:r w:rsidR="00187D74">
        <w:rPr>
          <w:rFonts w:ascii="Arial" w:hAnsi="Arial" w:cs="Arial"/>
          <w:bCs/>
          <w:sz w:val="20"/>
          <w:szCs w:val="20"/>
        </w:rPr>
        <w:t>’s</w:t>
      </w:r>
      <w:r w:rsidR="00BB51C8" w:rsidRPr="00C41437">
        <w:rPr>
          <w:rFonts w:ascii="Arial" w:hAnsi="Arial" w:cs="Arial"/>
          <w:bCs/>
          <w:sz w:val="20"/>
          <w:szCs w:val="20"/>
        </w:rPr>
        <w:t xml:space="preserve"> H shares.</w:t>
      </w:r>
    </w:p>
    <w:p w:rsidR="00F42009" w:rsidRPr="006D3785" w:rsidRDefault="009B33C4">
      <w:pPr>
        <w:snapToGrid w:val="0"/>
        <w:spacing w:after="0" w:line="240" w:lineRule="auto"/>
        <w:jc w:val="both"/>
        <w:rPr>
          <w:rFonts w:ascii="Arial" w:hAnsi="Arial" w:cs="Arial"/>
          <w:bCs/>
          <w:sz w:val="20"/>
          <w:szCs w:val="20"/>
        </w:rPr>
      </w:pPr>
      <w:r w:rsidRPr="0055755D">
        <w:rPr>
          <w:rFonts w:ascii="Arial" w:hAnsi="Arial" w:cs="Arial"/>
          <w:sz w:val="20"/>
          <w:szCs w:val="20"/>
        </w:rPr>
        <w:t xml:space="preserve"> </w:t>
      </w:r>
    </w:p>
    <w:p w:rsidR="00F42009" w:rsidRPr="006302A5" w:rsidRDefault="002228D7">
      <w:pPr>
        <w:snapToGrid w:val="0"/>
        <w:spacing w:after="0" w:line="240" w:lineRule="auto"/>
        <w:jc w:val="both"/>
        <w:rPr>
          <w:rFonts w:ascii="Arial" w:hAnsi="Arial" w:cs="Arial"/>
          <w:b/>
          <w:bCs/>
          <w:sz w:val="20"/>
          <w:szCs w:val="20"/>
        </w:rPr>
      </w:pPr>
      <w:r w:rsidRPr="006302A5">
        <w:rPr>
          <w:rFonts w:ascii="Arial" w:hAnsi="Arial" w:cs="Arial"/>
          <w:b/>
          <w:bCs/>
          <w:sz w:val="20"/>
          <w:szCs w:val="20"/>
        </w:rPr>
        <w:t>Undertakings by directors, officers and supervisors to PRC issuers and their shareholders</w:t>
      </w:r>
    </w:p>
    <w:p w:rsidR="002228D7" w:rsidRPr="00C41437" w:rsidRDefault="002228D7">
      <w:pPr>
        <w:snapToGrid w:val="0"/>
        <w:spacing w:after="0" w:line="240" w:lineRule="auto"/>
        <w:jc w:val="both"/>
        <w:rPr>
          <w:rFonts w:ascii="Arial" w:hAnsi="Arial" w:cs="Arial"/>
          <w:bCs/>
          <w:sz w:val="20"/>
          <w:szCs w:val="20"/>
        </w:rPr>
      </w:pPr>
    </w:p>
    <w:p w:rsidR="000D5F51" w:rsidRDefault="002228D7">
      <w:pPr>
        <w:snapToGrid w:val="0"/>
        <w:spacing w:after="0" w:line="240" w:lineRule="auto"/>
        <w:jc w:val="both"/>
        <w:rPr>
          <w:rFonts w:ascii="Arial" w:hAnsi="Arial" w:cs="Arial"/>
          <w:bCs/>
          <w:sz w:val="20"/>
          <w:szCs w:val="20"/>
        </w:rPr>
      </w:pPr>
      <w:r w:rsidRPr="00C41437">
        <w:rPr>
          <w:rFonts w:ascii="Arial" w:hAnsi="Arial" w:cs="Arial"/>
          <w:bCs/>
          <w:sz w:val="20"/>
          <w:szCs w:val="20"/>
        </w:rPr>
        <w:t xml:space="preserve">The HKEX </w:t>
      </w:r>
      <w:r w:rsidR="006B721D">
        <w:rPr>
          <w:rFonts w:ascii="Arial" w:hAnsi="Arial" w:cs="Arial"/>
          <w:bCs/>
          <w:sz w:val="20"/>
          <w:szCs w:val="20"/>
        </w:rPr>
        <w:t xml:space="preserve">has </w:t>
      </w:r>
      <w:r w:rsidRPr="00C41437">
        <w:rPr>
          <w:rFonts w:ascii="Arial" w:hAnsi="Arial" w:cs="Arial"/>
          <w:bCs/>
          <w:sz w:val="20"/>
          <w:szCs w:val="20"/>
        </w:rPr>
        <w:t>remove</w:t>
      </w:r>
      <w:r w:rsidR="006B721D">
        <w:rPr>
          <w:rFonts w:ascii="Arial" w:hAnsi="Arial" w:cs="Arial"/>
          <w:bCs/>
          <w:sz w:val="20"/>
          <w:szCs w:val="20"/>
        </w:rPr>
        <w:t>d</w:t>
      </w:r>
      <w:r w:rsidRPr="00C41437">
        <w:rPr>
          <w:rFonts w:ascii="Arial" w:hAnsi="Arial" w:cs="Arial"/>
          <w:bCs/>
          <w:sz w:val="20"/>
          <w:szCs w:val="20"/>
        </w:rPr>
        <w:t xml:space="preserve"> the requi</w:t>
      </w:r>
      <w:r w:rsidR="00D20406" w:rsidRPr="00C41437">
        <w:rPr>
          <w:rFonts w:ascii="Arial" w:hAnsi="Arial" w:cs="Arial"/>
          <w:bCs/>
          <w:sz w:val="20"/>
          <w:szCs w:val="20"/>
        </w:rPr>
        <w:t xml:space="preserve">rements for: </w:t>
      </w:r>
    </w:p>
    <w:p w:rsidR="000D5F51" w:rsidRDefault="000D5F51">
      <w:pPr>
        <w:snapToGrid w:val="0"/>
        <w:spacing w:after="0" w:line="240" w:lineRule="auto"/>
        <w:jc w:val="both"/>
        <w:rPr>
          <w:rFonts w:ascii="Arial" w:hAnsi="Arial" w:cs="Arial"/>
          <w:bCs/>
          <w:sz w:val="20"/>
          <w:szCs w:val="20"/>
        </w:rPr>
      </w:pPr>
    </w:p>
    <w:p w:rsidR="000D5F51" w:rsidRDefault="000D5F51" w:rsidP="0055755D">
      <w:pPr>
        <w:pStyle w:val="a4"/>
        <w:numPr>
          <w:ilvl w:val="0"/>
          <w:numId w:val="24"/>
        </w:numPr>
        <w:snapToGrid w:val="0"/>
        <w:spacing w:after="0" w:line="240" w:lineRule="auto"/>
        <w:ind w:left="851" w:hanging="425"/>
        <w:jc w:val="both"/>
        <w:rPr>
          <w:rFonts w:ascii="Arial" w:hAnsi="Arial" w:cs="Arial"/>
          <w:bCs/>
          <w:sz w:val="20"/>
          <w:szCs w:val="20"/>
        </w:rPr>
      </w:pPr>
      <w:r w:rsidRPr="00C41437">
        <w:rPr>
          <w:rFonts w:ascii="Arial" w:hAnsi="Arial" w:cs="Arial"/>
          <w:bCs/>
          <w:sz w:val="20"/>
          <w:szCs w:val="20"/>
        </w:rPr>
        <w:t>PRC issuer</w:t>
      </w:r>
      <w:r>
        <w:rPr>
          <w:rFonts w:ascii="Arial" w:hAnsi="Arial" w:cs="Arial"/>
          <w:bCs/>
          <w:sz w:val="20"/>
          <w:szCs w:val="20"/>
        </w:rPr>
        <w:t>s’</w:t>
      </w:r>
      <w:r w:rsidRPr="00C41437">
        <w:rPr>
          <w:rFonts w:ascii="Arial" w:hAnsi="Arial" w:cs="Arial"/>
          <w:bCs/>
          <w:sz w:val="20"/>
          <w:szCs w:val="20"/>
        </w:rPr>
        <w:t xml:space="preserve"> directors, officers and supervisors to provide</w:t>
      </w:r>
      <w:r w:rsidRPr="000D5F51">
        <w:rPr>
          <w:rFonts w:ascii="Arial" w:hAnsi="Arial" w:cs="Arial"/>
          <w:bCs/>
          <w:sz w:val="20"/>
          <w:szCs w:val="20"/>
        </w:rPr>
        <w:t xml:space="preserve"> </w:t>
      </w:r>
      <w:r w:rsidR="00D20406" w:rsidRPr="0055755D">
        <w:rPr>
          <w:rFonts w:ascii="Arial" w:hAnsi="Arial" w:cs="Arial"/>
          <w:bCs/>
          <w:sz w:val="20"/>
          <w:szCs w:val="20"/>
        </w:rPr>
        <w:t>undertakings to the issuer</w:t>
      </w:r>
      <w:r w:rsidR="002228D7" w:rsidRPr="0055755D">
        <w:rPr>
          <w:rFonts w:ascii="Arial" w:hAnsi="Arial" w:cs="Arial"/>
          <w:bCs/>
          <w:sz w:val="20"/>
          <w:szCs w:val="20"/>
        </w:rPr>
        <w:t xml:space="preserve"> to comply with the PRC Company Law, the Special Regulations, the</w:t>
      </w:r>
      <w:r w:rsidR="00D20406" w:rsidRPr="0055755D">
        <w:rPr>
          <w:rFonts w:ascii="Arial" w:hAnsi="Arial" w:cs="Arial"/>
          <w:bCs/>
          <w:sz w:val="20"/>
          <w:szCs w:val="20"/>
        </w:rPr>
        <w:t>ir</w:t>
      </w:r>
      <w:r w:rsidR="002228D7" w:rsidRPr="0055755D">
        <w:rPr>
          <w:rFonts w:ascii="Arial" w:hAnsi="Arial" w:cs="Arial"/>
          <w:bCs/>
          <w:sz w:val="20"/>
          <w:szCs w:val="20"/>
        </w:rPr>
        <w:t xml:space="preserve"> articles of association, </w:t>
      </w:r>
      <w:r w:rsidR="00425DF8" w:rsidRPr="0055755D">
        <w:rPr>
          <w:rFonts w:ascii="Arial" w:hAnsi="Arial" w:cs="Arial"/>
          <w:bCs/>
          <w:sz w:val="20"/>
          <w:szCs w:val="20"/>
        </w:rPr>
        <w:t xml:space="preserve">and </w:t>
      </w:r>
      <w:r w:rsidR="002228D7" w:rsidRPr="0055755D">
        <w:rPr>
          <w:rFonts w:ascii="Arial" w:hAnsi="Arial" w:cs="Arial"/>
          <w:bCs/>
          <w:sz w:val="20"/>
          <w:szCs w:val="20"/>
        </w:rPr>
        <w:t>the Takeovers Code and Share Buy-backs Code</w:t>
      </w:r>
      <w:r>
        <w:rPr>
          <w:rFonts w:ascii="Arial" w:hAnsi="Arial" w:cs="Arial"/>
          <w:bCs/>
          <w:sz w:val="20"/>
          <w:szCs w:val="20"/>
        </w:rPr>
        <w:t xml:space="preserve"> and provide remedies for non-compliance</w:t>
      </w:r>
      <w:r w:rsidR="00D20406" w:rsidRPr="0055755D">
        <w:rPr>
          <w:rFonts w:ascii="Arial" w:hAnsi="Arial" w:cs="Arial"/>
          <w:bCs/>
          <w:sz w:val="20"/>
          <w:szCs w:val="20"/>
        </w:rPr>
        <w:t>;</w:t>
      </w:r>
      <w:r w:rsidR="002228D7" w:rsidRPr="0055755D">
        <w:rPr>
          <w:rFonts w:ascii="Arial" w:hAnsi="Arial" w:cs="Arial"/>
          <w:bCs/>
          <w:sz w:val="20"/>
          <w:szCs w:val="20"/>
        </w:rPr>
        <w:t xml:space="preserve"> and </w:t>
      </w:r>
    </w:p>
    <w:p w:rsidR="000D5F51" w:rsidRDefault="000D5F51" w:rsidP="0055755D">
      <w:pPr>
        <w:pStyle w:val="a4"/>
        <w:snapToGrid w:val="0"/>
        <w:spacing w:after="0" w:line="240" w:lineRule="auto"/>
        <w:ind w:left="851"/>
        <w:jc w:val="both"/>
        <w:rPr>
          <w:rFonts w:ascii="Arial" w:hAnsi="Arial" w:cs="Arial"/>
          <w:bCs/>
          <w:sz w:val="20"/>
          <w:szCs w:val="20"/>
        </w:rPr>
      </w:pPr>
    </w:p>
    <w:p w:rsidR="00F42009" w:rsidRDefault="002228D7" w:rsidP="006B721D">
      <w:pPr>
        <w:pStyle w:val="a4"/>
        <w:numPr>
          <w:ilvl w:val="0"/>
          <w:numId w:val="24"/>
        </w:numPr>
        <w:snapToGrid w:val="0"/>
        <w:spacing w:after="0" w:line="240" w:lineRule="auto"/>
        <w:ind w:left="851" w:hanging="425"/>
        <w:jc w:val="both"/>
        <w:rPr>
          <w:rFonts w:ascii="Arial" w:hAnsi="Arial" w:cs="Arial"/>
          <w:bCs/>
          <w:sz w:val="20"/>
          <w:szCs w:val="20"/>
        </w:rPr>
      </w:pPr>
      <w:r w:rsidRPr="0055755D">
        <w:rPr>
          <w:rFonts w:ascii="Arial" w:hAnsi="Arial" w:cs="Arial"/>
          <w:bCs/>
          <w:sz w:val="20"/>
          <w:szCs w:val="20"/>
        </w:rPr>
        <w:t>PRC issuer</w:t>
      </w:r>
      <w:r w:rsidR="000D5F51" w:rsidRPr="000D5F51">
        <w:rPr>
          <w:rFonts w:ascii="Arial" w:hAnsi="Arial" w:cs="Arial"/>
          <w:bCs/>
          <w:sz w:val="20"/>
          <w:szCs w:val="20"/>
        </w:rPr>
        <w:t>s to include in their listing documents and share certificates a statement that acquirers of its shares authorise the issuer to enter into a contract on their behalf with each director and officer with respect to the above undertaking.</w:t>
      </w:r>
      <w:r w:rsidRPr="0055755D">
        <w:rPr>
          <w:rFonts w:ascii="Arial" w:hAnsi="Arial" w:cs="Arial"/>
          <w:bCs/>
          <w:sz w:val="20"/>
          <w:szCs w:val="20"/>
        </w:rPr>
        <w:t xml:space="preserve"> </w:t>
      </w:r>
    </w:p>
    <w:p w:rsidR="006B721D" w:rsidRPr="000D5F51" w:rsidRDefault="006B721D" w:rsidP="006B721D">
      <w:pPr>
        <w:pStyle w:val="a4"/>
        <w:snapToGrid w:val="0"/>
        <w:spacing w:after="0" w:line="240" w:lineRule="auto"/>
        <w:ind w:left="851"/>
        <w:jc w:val="both"/>
        <w:rPr>
          <w:rFonts w:ascii="Arial" w:hAnsi="Arial" w:cs="Arial"/>
          <w:bCs/>
          <w:sz w:val="20"/>
          <w:szCs w:val="20"/>
        </w:rPr>
      </w:pPr>
    </w:p>
    <w:p w:rsidR="00F42009" w:rsidRPr="00C41437" w:rsidRDefault="00F42009">
      <w:pPr>
        <w:snapToGrid w:val="0"/>
        <w:spacing w:after="0" w:line="240" w:lineRule="auto"/>
        <w:jc w:val="both"/>
        <w:rPr>
          <w:rFonts w:ascii="Arial" w:hAnsi="Arial" w:cs="Arial"/>
          <w:b/>
          <w:bCs/>
          <w:sz w:val="20"/>
          <w:szCs w:val="20"/>
        </w:rPr>
      </w:pPr>
      <w:r w:rsidRPr="00C41437">
        <w:rPr>
          <w:rFonts w:ascii="Arial" w:hAnsi="Arial" w:cs="Arial"/>
          <w:b/>
          <w:bCs/>
          <w:sz w:val="20"/>
          <w:szCs w:val="20"/>
        </w:rPr>
        <w:t xml:space="preserve">Sponsors and compliance advisers </w:t>
      </w:r>
    </w:p>
    <w:p w:rsidR="00F42009" w:rsidRPr="00C41437" w:rsidRDefault="00F42009">
      <w:pPr>
        <w:snapToGrid w:val="0"/>
        <w:spacing w:after="0" w:line="240" w:lineRule="auto"/>
        <w:jc w:val="both"/>
        <w:rPr>
          <w:rFonts w:ascii="Arial" w:hAnsi="Arial" w:cs="Arial"/>
          <w:b/>
          <w:bCs/>
          <w:sz w:val="20"/>
          <w:szCs w:val="20"/>
        </w:rPr>
      </w:pPr>
    </w:p>
    <w:p w:rsidR="0042277E" w:rsidRPr="00C41437" w:rsidRDefault="00F42009">
      <w:pPr>
        <w:snapToGrid w:val="0"/>
        <w:spacing w:after="0" w:line="240" w:lineRule="auto"/>
        <w:jc w:val="both"/>
        <w:rPr>
          <w:rFonts w:ascii="Arial" w:hAnsi="Arial" w:cs="Arial"/>
          <w:bCs/>
          <w:sz w:val="20"/>
          <w:szCs w:val="20"/>
        </w:rPr>
      </w:pPr>
      <w:r w:rsidRPr="00C41437">
        <w:rPr>
          <w:rFonts w:ascii="Arial" w:hAnsi="Arial" w:cs="Arial"/>
          <w:bCs/>
          <w:sz w:val="20"/>
          <w:szCs w:val="20"/>
        </w:rPr>
        <w:t xml:space="preserve">The HKEX </w:t>
      </w:r>
      <w:r w:rsidR="006B721D">
        <w:rPr>
          <w:rFonts w:ascii="Arial" w:hAnsi="Arial" w:cs="Arial"/>
          <w:bCs/>
          <w:sz w:val="20"/>
          <w:szCs w:val="20"/>
        </w:rPr>
        <w:t xml:space="preserve">has </w:t>
      </w:r>
      <w:r w:rsidR="00D20406" w:rsidRPr="00C41437">
        <w:rPr>
          <w:rFonts w:ascii="Arial" w:hAnsi="Arial" w:cs="Arial"/>
          <w:bCs/>
          <w:sz w:val="20"/>
          <w:szCs w:val="20"/>
        </w:rPr>
        <w:t>harmonis</w:t>
      </w:r>
      <w:r w:rsidR="001C190B" w:rsidRPr="00C41437">
        <w:rPr>
          <w:rFonts w:ascii="Arial" w:hAnsi="Arial" w:cs="Arial"/>
          <w:bCs/>
          <w:sz w:val="20"/>
          <w:szCs w:val="20"/>
        </w:rPr>
        <w:t>e</w:t>
      </w:r>
      <w:r w:rsidR="006B721D">
        <w:rPr>
          <w:rFonts w:ascii="Arial" w:hAnsi="Arial" w:cs="Arial"/>
          <w:bCs/>
          <w:sz w:val="20"/>
          <w:szCs w:val="20"/>
        </w:rPr>
        <w:t>d</w:t>
      </w:r>
      <w:r w:rsidR="001C190B" w:rsidRPr="00C41437">
        <w:rPr>
          <w:rFonts w:ascii="Arial" w:hAnsi="Arial" w:cs="Arial"/>
          <w:bCs/>
          <w:sz w:val="20"/>
          <w:szCs w:val="20"/>
        </w:rPr>
        <w:t xml:space="preserve"> the </w:t>
      </w:r>
      <w:r w:rsidR="000D5F51">
        <w:rPr>
          <w:rFonts w:ascii="Arial" w:hAnsi="Arial" w:cs="Arial"/>
          <w:bCs/>
          <w:sz w:val="20"/>
          <w:szCs w:val="20"/>
        </w:rPr>
        <w:t xml:space="preserve">HKEX </w:t>
      </w:r>
      <w:r w:rsidR="00D20406" w:rsidRPr="00C41437">
        <w:rPr>
          <w:rFonts w:ascii="Arial" w:hAnsi="Arial" w:cs="Arial"/>
          <w:bCs/>
          <w:sz w:val="20"/>
          <w:szCs w:val="20"/>
        </w:rPr>
        <w:t xml:space="preserve">Listing </w:t>
      </w:r>
      <w:r w:rsidR="001C190B" w:rsidRPr="00C41437">
        <w:rPr>
          <w:rFonts w:ascii="Arial" w:hAnsi="Arial" w:cs="Arial"/>
          <w:bCs/>
          <w:sz w:val="20"/>
          <w:szCs w:val="20"/>
        </w:rPr>
        <w:t>R</w:t>
      </w:r>
      <w:r w:rsidRPr="00C41437">
        <w:rPr>
          <w:rFonts w:ascii="Arial" w:hAnsi="Arial" w:cs="Arial"/>
          <w:bCs/>
          <w:sz w:val="20"/>
          <w:szCs w:val="20"/>
        </w:rPr>
        <w:t xml:space="preserve">ules </w:t>
      </w:r>
      <w:r w:rsidR="000D5F51">
        <w:rPr>
          <w:rFonts w:ascii="Arial" w:hAnsi="Arial" w:cs="Arial"/>
          <w:bCs/>
          <w:sz w:val="20"/>
          <w:szCs w:val="20"/>
        </w:rPr>
        <w:t xml:space="preserve">on </w:t>
      </w:r>
      <w:r w:rsidRPr="00C41437">
        <w:rPr>
          <w:rFonts w:ascii="Arial" w:hAnsi="Arial" w:cs="Arial"/>
          <w:bCs/>
          <w:sz w:val="20"/>
          <w:szCs w:val="20"/>
        </w:rPr>
        <w:t xml:space="preserve">compliance advisers and sponsors for all issuers by moving the </w:t>
      </w:r>
      <w:r w:rsidR="006B721D">
        <w:rPr>
          <w:rFonts w:ascii="Arial" w:hAnsi="Arial" w:cs="Arial"/>
          <w:bCs/>
          <w:sz w:val="20"/>
          <w:szCs w:val="20"/>
        </w:rPr>
        <w:t xml:space="preserve">separate </w:t>
      </w:r>
      <w:r w:rsidRPr="00C41437">
        <w:rPr>
          <w:rFonts w:ascii="Arial" w:hAnsi="Arial" w:cs="Arial"/>
          <w:bCs/>
          <w:sz w:val="20"/>
          <w:szCs w:val="20"/>
        </w:rPr>
        <w:t xml:space="preserve">requirements </w:t>
      </w:r>
      <w:r w:rsidR="006B721D">
        <w:rPr>
          <w:rFonts w:ascii="Arial" w:hAnsi="Arial" w:cs="Arial"/>
          <w:bCs/>
          <w:sz w:val="20"/>
          <w:szCs w:val="20"/>
        </w:rPr>
        <w:t xml:space="preserve">for </w:t>
      </w:r>
      <w:r w:rsidR="006B721D" w:rsidRPr="00C41437">
        <w:rPr>
          <w:rFonts w:ascii="Arial" w:hAnsi="Arial" w:cs="Arial"/>
          <w:bCs/>
          <w:sz w:val="20"/>
          <w:szCs w:val="20"/>
        </w:rPr>
        <w:t xml:space="preserve">PRC issuers </w:t>
      </w:r>
      <w:r w:rsidRPr="00C41437">
        <w:rPr>
          <w:rFonts w:ascii="Arial" w:hAnsi="Arial" w:cs="Arial"/>
          <w:bCs/>
          <w:sz w:val="20"/>
          <w:szCs w:val="20"/>
        </w:rPr>
        <w:t>in Chapter 19A to Chapter 3A,</w:t>
      </w:r>
      <w:r w:rsidR="000E3071">
        <w:rPr>
          <w:rFonts w:ascii="Arial" w:hAnsi="Arial" w:cs="Arial"/>
          <w:bCs/>
          <w:sz w:val="20"/>
          <w:szCs w:val="20"/>
        </w:rPr>
        <w:t xml:space="preserve"> which contains the general requirements for </w:t>
      </w:r>
      <w:r w:rsidRPr="00C41437">
        <w:rPr>
          <w:rFonts w:ascii="Arial" w:hAnsi="Arial" w:cs="Arial"/>
          <w:bCs/>
          <w:sz w:val="20"/>
          <w:szCs w:val="20"/>
        </w:rPr>
        <w:t xml:space="preserve">issuers. </w:t>
      </w:r>
      <w:r w:rsidR="0041207A" w:rsidRPr="00C41437">
        <w:rPr>
          <w:rFonts w:ascii="Arial" w:hAnsi="Arial" w:cs="Arial"/>
          <w:bCs/>
          <w:sz w:val="20"/>
          <w:szCs w:val="20"/>
        </w:rPr>
        <w:t>The</w:t>
      </w:r>
      <w:r w:rsidR="0042277E" w:rsidRPr="00C41437">
        <w:rPr>
          <w:rFonts w:ascii="Arial" w:hAnsi="Arial" w:cs="Arial"/>
          <w:bCs/>
          <w:sz w:val="20"/>
          <w:szCs w:val="20"/>
        </w:rPr>
        <w:t xml:space="preserve"> </w:t>
      </w:r>
      <w:r w:rsidR="0041207A" w:rsidRPr="00C41437">
        <w:rPr>
          <w:rFonts w:ascii="Arial" w:hAnsi="Arial" w:cs="Arial"/>
          <w:bCs/>
          <w:sz w:val="20"/>
          <w:szCs w:val="20"/>
        </w:rPr>
        <w:t xml:space="preserve">Chapter 19A </w:t>
      </w:r>
      <w:r w:rsidR="0042277E" w:rsidRPr="00C41437">
        <w:rPr>
          <w:rFonts w:ascii="Arial" w:hAnsi="Arial" w:cs="Arial"/>
          <w:bCs/>
          <w:sz w:val="20"/>
          <w:szCs w:val="20"/>
        </w:rPr>
        <w:t>requirements</w:t>
      </w:r>
      <w:r w:rsidR="0041207A" w:rsidRPr="00C41437">
        <w:rPr>
          <w:rFonts w:ascii="Arial" w:hAnsi="Arial" w:cs="Arial"/>
          <w:bCs/>
          <w:sz w:val="20"/>
          <w:szCs w:val="20"/>
        </w:rPr>
        <w:t xml:space="preserve"> moved to Chapter 3A </w:t>
      </w:r>
      <w:r w:rsidR="0042277E" w:rsidRPr="00C41437">
        <w:rPr>
          <w:rFonts w:ascii="Arial" w:hAnsi="Arial" w:cs="Arial"/>
          <w:bCs/>
          <w:sz w:val="20"/>
          <w:szCs w:val="20"/>
        </w:rPr>
        <w:t xml:space="preserve">include </w:t>
      </w:r>
      <w:r w:rsidR="000E3071">
        <w:rPr>
          <w:rFonts w:ascii="Arial" w:hAnsi="Arial" w:cs="Arial"/>
          <w:bCs/>
          <w:sz w:val="20"/>
          <w:szCs w:val="20"/>
        </w:rPr>
        <w:t xml:space="preserve">the </w:t>
      </w:r>
      <w:r w:rsidR="0042277E" w:rsidRPr="00C41437">
        <w:rPr>
          <w:rFonts w:ascii="Arial" w:hAnsi="Arial" w:cs="Arial"/>
          <w:bCs/>
          <w:sz w:val="20"/>
          <w:szCs w:val="20"/>
        </w:rPr>
        <w:t>obligat</w:t>
      </w:r>
      <w:r w:rsidR="0041207A" w:rsidRPr="00C41437">
        <w:rPr>
          <w:rFonts w:ascii="Arial" w:hAnsi="Arial" w:cs="Arial"/>
          <w:bCs/>
          <w:sz w:val="20"/>
          <w:szCs w:val="20"/>
        </w:rPr>
        <w:t>ion</w:t>
      </w:r>
      <w:r w:rsidR="0042277E" w:rsidRPr="00C41437">
        <w:rPr>
          <w:rFonts w:ascii="Arial" w:hAnsi="Arial" w:cs="Arial"/>
          <w:bCs/>
          <w:sz w:val="20"/>
          <w:szCs w:val="20"/>
        </w:rPr>
        <w:t xml:space="preserve"> </w:t>
      </w:r>
      <w:r w:rsidR="000E3071">
        <w:rPr>
          <w:rFonts w:ascii="Arial" w:hAnsi="Arial" w:cs="Arial"/>
          <w:bCs/>
          <w:sz w:val="20"/>
          <w:szCs w:val="20"/>
        </w:rPr>
        <w:t>on</w:t>
      </w:r>
      <w:r w:rsidR="0041207A" w:rsidRPr="00C41437">
        <w:rPr>
          <w:rFonts w:ascii="Arial" w:hAnsi="Arial" w:cs="Arial"/>
          <w:bCs/>
          <w:sz w:val="20"/>
          <w:szCs w:val="20"/>
        </w:rPr>
        <w:t xml:space="preserve"> </w:t>
      </w:r>
      <w:r w:rsidR="0042277E" w:rsidRPr="00C41437">
        <w:rPr>
          <w:rFonts w:ascii="Arial" w:hAnsi="Arial" w:cs="Arial"/>
          <w:bCs/>
          <w:sz w:val="20"/>
          <w:szCs w:val="20"/>
        </w:rPr>
        <w:t xml:space="preserve">issuers to provide access to their compliance adviser at all times and mandating compliance advisers to inform issuers in a timely manner of any amendments to the </w:t>
      </w:r>
      <w:r w:rsidR="0041207A" w:rsidRPr="00C41437">
        <w:rPr>
          <w:rFonts w:ascii="Arial" w:hAnsi="Arial" w:cs="Arial"/>
          <w:bCs/>
          <w:sz w:val="20"/>
          <w:szCs w:val="20"/>
        </w:rPr>
        <w:t xml:space="preserve">HKEX </w:t>
      </w:r>
      <w:r w:rsidR="0042277E" w:rsidRPr="00C41437">
        <w:rPr>
          <w:rFonts w:ascii="Arial" w:hAnsi="Arial" w:cs="Arial"/>
          <w:bCs/>
          <w:sz w:val="20"/>
          <w:szCs w:val="20"/>
        </w:rPr>
        <w:t xml:space="preserve">Listing Rules and </w:t>
      </w:r>
      <w:r w:rsidR="0041207A" w:rsidRPr="00C41437">
        <w:rPr>
          <w:rFonts w:ascii="Arial" w:hAnsi="Arial" w:cs="Arial"/>
          <w:bCs/>
          <w:sz w:val="20"/>
          <w:szCs w:val="20"/>
        </w:rPr>
        <w:t xml:space="preserve">applicable Hong Kong </w:t>
      </w:r>
      <w:r w:rsidR="0042277E" w:rsidRPr="00C41437">
        <w:rPr>
          <w:rFonts w:ascii="Arial" w:hAnsi="Arial" w:cs="Arial"/>
          <w:bCs/>
          <w:sz w:val="20"/>
          <w:szCs w:val="20"/>
        </w:rPr>
        <w:t xml:space="preserve">laws and regulations. </w:t>
      </w:r>
      <w:r w:rsidR="000E3071">
        <w:rPr>
          <w:rFonts w:ascii="Arial" w:hAnsi="Arial" w:cs="Arial"/>
          <w:bCs/>
          <w:sz w:val="20"/>
          <w:szCs w:val="20"/>
        </w:rPr>
        <w:t xml:space="preserve">Various </w:t>
      </w:r>
      <w:r w:rsidR="0041207A" w:rsidRPr="00C41437">
        <w:rPr>
          <w:rFonts w:ascii="Arial" w:hAnsi="Arial" w:cs="Arial"/>
          <w:bCs/>
          <w:sz w:val="20"/>
          <w:szCs w:val="20"/>
        </w:rPr>
        <w:t xml:space="preserve">redundant provisions </w:t>
      </w:r>
      <w:r w:rsidR="000E3071">
        <w:rPr>
          <w:rFonts w:ascii="Arial" w:hAnsi="Arial" w:cs="Arial"/>
          <w:bCs/>
          <w:sz w:val="20"/>
          <w:szCs w:val="20"/>
        </w:rPr>
        <w:t xml:space="preserve">have been removed </w:t>
      </w:r>
      <w:r w:rsidR="0041207A" w:rsidRPr="00C41437">
        <w:rPr>
          <w:rFonts w:ascii="Arial" w:hAnsi="Arial" w:cs="Arial"/>
          <w:bCs/>
          <w:sz w:val="20"/>
          <w:szCs w:val="20"/>
        </w:rPr>
        <w:t>from</w:t>
      </w:r>
      <w:r w:rsidRPr="00C41437">
        <w:rPr>
          <w:rFonts w:ascii="Arial" w:hAnsi="Arial" w:cs="Arial"/>
          <w:bCs/>
          <w:sz w:val="20"/>
          <w:szCs w:val="20"/>
        </w:rPr>
        <w:t xml:space="preserve"> Cha</w:t>
      </w:r>
      <w:r w:rsidR="0042277E" w:rsidRPr="00C41437">
        <w:rPr>
          <w:rFonts w:ascii="Arial" w:hAnsi="Arial" w:cs="Arial"/>
          <w:bCs/>
          <w:sz w:val="20"/>
          <w:szCs w:val="20"/>
        </w:rPr>
        <w:t>pter 19A to achieve consistency, including rules that require</w:t>
      </w:r>
      <w:r w:rsidR="000E3071">
        <w:rPr>
          <w:rFonts w:ascii="Arial" w:hAnsi="Arial" w:cs="Arial"/>
          <w:bCs/>
          <w:sz w:val="20"/>
          <w:szCs w:val="20"/>
        </w:rPr>
        <w:t>d</w:t>
      </w:r>
      <w:r w:rsidR="000B7382" w:rsidRPr="00C41437">
        <w:rPr>
          <w:rFonts w:ascii="Arial" w:hAnsi="Arial" w:cs="Arial"/>
          <w:bCs/>
          <w:sz w:val="20"/>
          <w:szCs w:val="20"/>
        </w:rPr>
        <w:t xml:space="preserve"> sponsors to ensure that </w:t>
      </w:r>
      <w:r w:rsidR="0042277E" w:rsidRPr="00C41437">
        <w:rPr>
          <w:rFonts w:ascii="Arial" w:hAnsi="Arial" w:cs="Arial"/>
          <w:bCs/>
          <w:sz w:val="20"/>
          <w:szCs w:val="20"/>
        </w:rPr>
        <w:t>PRC issuer</w:t>
      </w:r>
      <w:r w:rsidR="000B7382" w:rsidRPr="00C41437">
        <w:rPr>
          <w:rFonts w:ascii="Arial" w:hAnsi="Arial" w:cs="Arial"/>
          <w:bCs/>
          <w:sz w:val="20"/>
          <w:szCs w:val="20"/>
        </w:rPr>
        <w:t>s</w:t>
      </w:r>
      <w:r w:rsidR="0042277E" w:rsidRPr="00C41437">
        <w:rPr>
          <w:rFonts w:ascii="Arial" w:hAnsi="Arial" w:cs="Arial"/>
          <w:bCs/>
          <w:sz w:val="20"/>
          <w:szCs w:val="20"/>
        </w:rPr>
        <w:t xml:space="preserve"> </w:t>
      </w:r>
      <w:r w:rsidR="000E3071">
        <w:rPr>
          <w:rFonts w:ascii="Arial" w:hAnsi="Arial" w:cs="Arial"/>
          <w:bCs/>
          <w:sz w:val="20"/>
          <w:szCs w:val="20"/>
        </w:rPr>
        <w:t>we</w:t>
      </w:r>
      <w:r w:rsidR="0041207A" w:rsidRPr="00C41437">
        <w:rPr>
          <w:rFonts w:ascii="Arial" w:hAnsi="Arial" w:cs="Arial"/>
          <w:bCs/>
          <w:sz w:val="20"/>
          <w:szCs w:val="20"/>
        </w:rPr>
        <w:t>re suitable for listing and</w:t>
      </w:r>
      <w:r w:rsidR="000B7382" w:rsidRPr="00C41437">
        <w:rPr>
          <w:rFonts w:ascii="Arial" w:hAnsi="Arial" w:cs="Arial"/>
          <w:bCs/>
          <w:sz w:val="20"/>
          <w:szCs w:val="20"/>
        </w:rPr>
        <w:t xml:space="preserve"> that their</w:t>
      </w:r>
      <w:r w:rsidR="000E3071">
        <w:rPr>
          <w:rFonts w:ascii="Arial" w:hAnsi="Arial" w:cs="Arial"/>
          <w:bCs/>
          <w:sz w:val="20"/>
          <w:szCs w:val="20"/>
        </w:rPr>
        <w:t xml:space="preserve"> directors understood</w:t>
      </w:r>
      <w:r w:rsidR="0042277E" w:rsidRPr="00C41437">
        <w:rPr>
          <w:rFonts w:ascii="Arial" w:hAnsi="Arial" w:cs="Arial"/>
          <w:bCs/>
          <w:sz w:val="20"/>
          <w:szCs w:val="20"/>
        </w:rPr>
        <w:t xml:space="preserve"> the </w:t>
      </w:r>
      <w:r w:rsidR="0041207A" w:rsidRPr="00C41437">
        <w:rPr>
          <w:rFonts w:ascii="Arial" w:hAnsi="Arial" w:cs="Arial"/>
          <w:bCs/>
          <w:sz w:val="20"/>
          <w:szCs w:val="20"/>
        </w:rPr>
        <w:t xml:space="preserve">HKEX </w:t>
      </w:r>
      <w:r w:rsidR="0042277E" w:rsidRPr="00C41437">
        <w:rPr>
          <w:rFonts w:ascii="Arial" w:hAnsi="Arial" w:cs="Arial"/>
          <w:bCs/>
          <w:sz w:val="20"/>
          <w:szCs w:val="20"/>
        </w:rPr>
        <w:t xml:space="preserve">Listing Rules and applicable laws, </w:t>
      </w:r>
      <w:r w:rsidR="0041207A" w:rsidRPr="00C41437">
        <w:rPr>
          <w:rFonts w:ascii="Arial" w:hAnsi="Arial" w:cs="Arial"/>
          <w:bCs/>
          <w:sz w:val="20"/>
          <w:szCs w:val="20"/>
        </w:rPr>
        <w:t>and rules imposing</w:t>
      </w:r>
      <w:r w:rsidR="0042277E" w:rsidRPr="00C41437">
        <w:rPr>
          <w:rFonts w:ascii="Arial" w:hAnsi="Arial" w:cs="Arial"/>
          <w:bCs/>
          <w:sz w:val="20"/>
          <w:szCs w:val="20"/>
        </w:rPr>
        <w:t xml:space="preserve"> additional roles on c</w:t>
      </w:r>
      <w:r w:rsidR="0041207A" w:rsidRPr="00C41437">
        <w:rPr>
          <w:rFonts w:ascii="Arial" w:hAnsi="Arial" w:cs="Arial"/>
          <w:bCs/>
          <w:sz w:val="20"/>
          <w:szCs w:val="20"/>
        </w:rPr>
        <w:t xml:space="preserve">ompliance advisers engaged by </w:t>
      </w:r>
      <w:r w:rsidR="0042277E" w:rsidRPr="00C41437">
        <w:rPr>
          <w:rFonts w:ascii="Arial" w:hAnsi="Arial" w:cs="Arial"/>
          <w:bCs/>
          <w:sz w:val="20"/>
          <w:szCs w:val="20"/>
        </w:rPr>
        <w:t>PRC issuer</w:t>
      </w:r>
      <w:r w:rsidR="000B7382" w:rsidRPr="00C41437">
        <w:rPr>
          <w:rFonts w:ascii="Arial" w:hAnsi="Arial" w:cs="Arial"/>
          <w:bCs/>
          <w:sz w:val="20"/>
          <w:szCs w:val="20"/>
        </w:rPr>
        <w:t>s</w:t>
      </w:r>
      <w:r w:rsidR="0042277E" w:rsidRPr="00C41437">
        <w:rPr>
          <w:rFonts w:ascii="Arial" w:hAnsi="Arial" w:cs="Arial"/>
          <w:bCs/>
          <w:sz w:val="20"/>
          <w:szCs w:val="20"/>
        </w:rPr>
        <w:t>.</w:t>
      </w:r>
    </w:p>
    <w:p w:rsidR="00F42009" w:rsidRPr="00C41437" w:rsidRDefault="00F42009">
      <w:pPr>
        <w:snapToGrid w:val="0"/>
        <w:spacing w:after="0" w:line="240" w:lineRule="auto"/>
        <w:jc w:val="both"/>
        <w:rPr>
          <w:rFonts w:ascii="Arial" w:hAnsi="Arial" w:cs="Arial"/>
          <w:bCs/>
          <w:sz w:val="20"/>
          <w:szCs w:val="20"/>
        </w:rPr>
      </w:pPr>
    </w:p>
    <w:p w:rsidR="00F42009" w:rsidRPr="00C41437" w:rsidRDefault="00F42009">
      <w:pPr>
        <w:snapToGrid w:val="0"/>
        <w:spacing w:after="0" w:line="240" w:lineRule="auto"/>
        <w:jc w:val="both"/>
        <w:rPr>
          <w:rFonts w:ascii="Arial" w:hAnsi="Arial" w:cs="Arial"/>
          <w:b/>
          <w:bCs/>
          <w:sz w:val="20"/>
          <w:szCs w:val="20"/>
        </w:rPr>
      </w:pPr>
      <w:r w:rsidRPr="00C41437">
        <w:rPr>
          <w:rFonts w:ascii="Arial" w:hAnsi="Arial" w:cs="Arial"/>
          <w:b/>
          <w:bCs/>
          <w:sz w:val="20"/>
          <w:szCs w:val="20"/>
        </w:rPr>
        <w:t xml:space="preserve">Online display and physical inspection of documents </w:t>
      </w:r>
    </w:p>
    <w:p w:rsidR="00F42009" w:rsidRPr="00C41437" w:rsidRDefault="00F42009">
      <w:pPr>
        <w:snapToGrid w:val="0"/>
        <w:spacing w:after="0" w:line="240" w:lineRule="auto"/>
        <w:jc w:val="both"/>
        <w:rPr>
          <w:rFonts w:ascii="Arial" w:hAnsi="Arial" w:cs="Arial"/>
          <w:bCs/>
          <w:sz w:val="20"/>
          <w:szCs w:val="20"/>
        </w:rPr>
      </w:pPr>
    </w:p>
    <w:p w:rsidR="0058423B" w:rsidRDefault="006923AC">
      <w:pPr>
        <w:snapToGrid w:val="0"/>
        <w:spacing w:after="0" w:line="240" w:lineRule="auto"/>
        <w:jc w:val="both"/>
        <w:rPr>
          <w:rFonts w:ascii="Arial" w:hAnsi="Arial" w:cs="Arial"/>
          <w:bCs/>
          <w:sz w:val="20"/>
          <w:szCs w:val="20"/>
        </w:rPr>
      </w:pPr>
      <w:r w:rsidRPr="00C41437">
        <w:rPr>
          <w:rFonts w:ascii="Arial" w:hAnsi="Arial" w:cs="Arial"/>
          <w:bCs/>
          <w:sz w:val="20"/>
          <w:szCs w:val="20"/>
        </w:rPr>
        <w:t xml:space="preserve">HKEX Listing </w:t>
      </w:r>
      <w:r w:rsidR="00F42009" w:rsidRPr="00C41437">
        <w:rPr>
          <w:rFonts w:ascii="Arial" w:hAnsi="Arial" w:cs="Arial"/>
          <w:bCs/>
          <w:sz w:val="20"/>
          <w:szCs w:val="20"/>
        </w:rPr>
        <w:t xml:space="preserve">Rule 19A.50 </w:t>
      </w:r>
      <w:r w:rsidR="000E3071">
        <w:rPr>
          <w:rFonts w:ascii="Arial" w:hAnsi="Arial" w:cs="Arial"/>
          <w:bCs/>
          <w:sz w:val="20"/>
          <w:szCs w:val="20"/>
        </w:rPr>
        <w:t>has been removed: this required</w:t>
      </w:r>
      <w:r w:rsidR="00325059" w:rsidRPr="00C41437">
        <w:rPr>
          <w:rFonts w:ascii="Arial" w:hAnsi="Arial" w:cs="Arial"/>
          <w:bCs/>
          <w:sz w:val="20"/>
          <w:szCs w:val="20"/>
        </w:rPr>
        <w:t xml:space="preserve"> PRC issuers </w:t>
      </w:r>
      <w:r w:rsidR="00AF43DE" w:rsidRPr="00C41437">
        <w:rPr>
          <w:rFonts w:ascii="Arial" w:hAnsi="Arial" w:cs="Arial"/>
          <w:bCs/>
          <w:sz w:val="20"/>
          <w:szCs w:val="20"/>
        </w:rPr>
        <w:t>to</w:t>
      </w:r>
      <w:r w:rsidRPr="00C41437">
        <w:rPr>
          <w:rFonts w:ascii="Arial" w:hAnsi="Arial" w:cs="Arial"/>
          <w:bCs/>
          <w:sz w:val="20"/>
          <w:szCs w:val="20"/>
        </w:rPr>
        <w:t xml:space="preserve"> publish on their own website and the HKEX website:</w:t>
      </w:r>
      <w:r w:rsidR="00AF43DE" w:rsidRPr="00C41437">
        <w:rPr>
          <w:rFonts w:ascii="Arial" w:hAnsi="Arial" w:cs="Arial"/>
          <w:bCs/>
          <w:sz w:val="20"/>
          <w:szCs w:val="20"/>
        </w:rPr>
        <w:t xml:space="preserve"> </w:t>
      </w:r>
    </w:p>
    <w:p w:rsidR="0058423B" w:rsidRDefault="0058423B">
      <w:pPr>
        <w:snapToGrid w:val="0"/>
        <w:spacing w:after="0" w:line="240" w:lineRule="auto"/>
        <w:jc w:val="both"/>
        <w:rPr>
          <w:rFonts w:ascii="Arial" w:hAnsi="Arial" w:cs="Arial"/>
          <w:bCs/>
          <w:sz w:val="20"/>
          <w:szCs w:val="20"/>
        </w:rPr>
      </w:pPr>
    </w:p>
    <w:p w:rsidR="0058423B" w:rsidRDefault="000B7382" w:rsidP="0055755D">
      <w:pPr>
        <w:pStyle w:val="a4"/>
        <w:numPr>
          <w:ilvl w:val="0"/>
          <w:numId w:val="24"/>
        </w:numPr>
        <w:snapToGrid w:val="0"/>
        <w:spacing w:after="0" w:line="240" w:lineRule="auto"/>
        <w:jc w:val="both"/>
        <w:rPr>
          <w:rFonts w:ascii="Arial" w:hAnsi="Arial" w:cs="Arial"/>
          <w:bCs/>
          <w:sz w:val="20"/>
          <w:szCs w:val="20"/>
        </w:rPr>
      </w:pPr>
      <w:r w:rsidRPr="0055755D">
        <w:rPr>
          <w:rFonts w:ascii="Arial" w:hAnsi="Arial" w:cs="Arial"/>
          <w:bCs/>
          <w:sz w:val="20"/>
          <w:szCs w:val="20"/>
        </w:rPr>
        <w:t xml:space="preserve">a </w:t>
      </w:r>
      <w:r w:rsidR="00AF43DE" w:rsidRPr="0055755D">
        <w:rPr>
          <w:rFonts w:ascii="Arial" w:hAnsi="Arial" w:cs="Arial"/>
          <w:bCs/>
          <w:sz w:val="20"/>
          <w:szCs w:val="20"/>
        </w:rPr>
        <w:t xml:space="preserve">report showing the state of the issued share capital; </w:t>
      </w:r>
    </w:p>
    <w:p w:rsidR="0058423B" w:rsidRDefault="00AF43DE" w:rsidP="0055755D">
      <w:pPr>
        <w:pStyle w:val="a4"/>
        <w:numPr>
          <w:ilvl w:val="0"/>
          <w:numId w:val="24"/>
        </w:numPr>
        <w:snapToGrid w:val="0"/>
        <w:spacing w:after="0" w:line="240" w:lineRule="auto"/>
        <w:jc w:val="both"/>
        <w:rPr>
          <w:rFonts w:ascii="Arial" w:hAnsi="Arial" w:cs="Arial"/>
          <w:bCs/>
          <w:sz w:val="20"/>
          <w:szCs w:val="20"/>
        </w:rPr>
      </w:pPr>
      <w:r w:rsidRPr="0055755D">
        <w:rPr>
          <w:rFonts w:ascii="Arial" w:hAnsi="Arial" w:cs="Arial"/>
          <w:bCs/>
          <w:sz w:val="20"/>
          <w:szCs w:val="20"/>
        </w:rPr>
        <w:t>the</w:t>
      </w:r>
      <w:r w:rsidR="0058423B">
        <w:rPr>
          <w:rFonts w:ascii="Arial" w:hAnsi="Arial" w:cs="Arial"/>
          <w:bCs/>
          <w:sz w:val="20"/>
          <w:szCs w:val="20"/>
        </w:rPr>
        <w:t>ir</w:t>
      </w:r>
      <w:r w:rsidRPr="0055755D">
        <w:rPr>
          <w:rFonts w:ascii="Arial" w:hAnsi="Arial" w:cs="Arial"/>
          <w:bCs/>
          <w:sz w:val="20"/>
          <w:szCs w:val="20"/>
        </w:rPr>
        <w:t xml:space="preserve"> audited financial statements and directors’, auditors’ and supervisors’ reports; </w:t>
      </w:r>
    </w:p>
    <w:p w:rsidR="0058423B" w:rsidRDefault="00AF43DE" w:rsidP="0055755D">
      <w:pPr>
        <w:pStyle w:val="a4"/>
        <w:numPr>
          <w:ilvl w:val="0"/>
          <w:numId w:val="24"/>
        </w:numPr>
        <w:snapToGrid w:val="0"/>
        <w:spacing w:after="0" w:line="240" w:lineRule="auto"/>
        <w:jc w:val="both"/>
        <w:rPr>
          <w:rFonts w:ascii="Arial" w:hAnsi="Arial" w:cs="Arial"/>
          <w:bCs/>
          <w:sz w:val="20"/>
          <w:szCs w:val="20"/>
        </w:rPr>
      </w:pPr>
      <w:r w:rsidRPr="0055755D">
        <w:rPr>
          <w:rFonts w:ascii="Arial" w:hAnsi="Arial" w:cs="Arial"/>
          <w:bCs/>
          <w:sz w:val="20"/>
          <w:szCs w:val="20"/>
        </w:rPr>
        <w:t xml:space="preserve">special resolutions; </w:t>
      </w:r>
    </w:p>
    <w:p w:rsidR="0058423B" w:rsidRDefault="00AF43DE" w:rsidP="0055755D">
      <w:pPr>
        <w:pStyle w:val="a4"/>
        <w:numPr>
          <w:ilvl w:val="0"/>
          <w:numId w:val="24"/>
        </w:numPr>
        <w:snapToGrid w:val="0"/>
        <w:spacing w:after="0" w:line="240" w:lineRule="auto"/>
        <w:jc w:val="both"/>
        <w:rPr>
          <w:rFonts w:ascii="Arial" w:hAnsi="Arial" w:cs="Arial"/>
          <w:bCs/>
          <w:sz w:val="20"/>
          <w:szCs w:val="20"/>
        </w:rPr>
      </w:pPr>
      <w:r w:rsidRPr="0055755D">
        <w:rPr>
          <w:rFonts w:ascii="Arial" w:hAnsi="Arial" w:cs="Arial"/>
          <w:bCs/>
          <w:sz w:val="20"/>
          <w:szCs w:val="20"/>
        </w:rPr>
        <w:t xml:space="preserve">securities repurchase </w:t>
      </w:r>
      <w:r w:rsidR="006923AC" w:rsidRPr="0055755D">
        <w:rPr>
          <w:rFonts w:ascii="Arial" w:hAnsi="Arial" w:cs="Arial"/>
          <w:bCs/>
          <w:sz w:val="20"/>
          <w:szCs w:val="20"/>
        </w:rPr>
        <w:t xml:space="preserve">reports; and </w:t>
      </w:r>
    </w:p>
    <w:p w:rsidR="0058423B" w:rsidRDefault="006923AC" w:rsidP="0055755D">
      <w:pPr>
        <w:pStyle w:val="a4"/>
        <w:numPr>
          <w:ilvl w:val="0"/>
          <w:numId w:val="24"/>
        </w:numPr>
        <w:snapToGrid w:val="0"/>
        <w:spacing w:after="0" w:line="240" w:lineRule="auto"/>
        <w:jc w:val="both"/>
        <w:rPr>
          <w:rFonts w:ascii="Arial" w:hAnsi="Arial" w:cs="Arial"/>
          <w:bCs/>
          <w:sz w:val="20"/>
          <w:szCs w:val="20"/>
        </w:rPr>
      </w:pPr>
      <w:r w:rsidRPr="0055755D">
        <w:rPr>
          <w:rFonts w:ascii="Arial" w:hAnsi="Arial" w:cs="Arial"/>
          <w:bCs/>
          <w:sz w:val="20"/>
          <w:szCs w:val="20"/>
        </w:rPr>
        <w:t xml:space="preserve">annual returns. </w:t>
      </w:r>
    </w:p>
    <w:p w:rsidR="0058423B" w:rsidRDefault="0058423B">
      <w:pPr>
        <w:snapToGrid w:val="0"/>
        <w:spacing w:after="0" w:line="240" w:lineRule="auto"/>
        <w:jc w:val="both"/>
        <w:rPr>
          <w:rFonts w:ascii="Arial" w:hAnsi="Arial" w:cs="Arial"/>
          <w:bCs/>
          <w:sz w:val="20"/>
          <w:szCs w:val="20"/>
        </w:rPr>
      </w:pPr>
    </w:p>
    <w:p w:rsidR="00B55CBF" w:rsidRPr="0055755D" w:rsidRDefault="006923AC">
      <w:pPr>
        <w:snapToGrid w:val="0"/>
        <w:spacing w:after="0" w:line="240" w:lineRule="auto"/>
        <w:jc w:val="both"/>
        <w:rPr>
          <w:rFonts w:ascii="Arial" w:hAnsi="Arial" w:cs="Arial"/>
          <w:bCs/>
          <w:sz w:val="20"/>
          <w:szCs w:val="20"/>
        </w:rPr>
      </w:pPr>
      <w:r w:rsidRPr="0055755D">
        <w:rPr>
          <w:rFonts w:ascii="Arial" w:hAnsi="Arial" w:cs="Arial"/>
          <w:bCs/>
          <w:sz w:val="20"/>
          <w:szCs w:val="20"/>
        </w:rPr>
        <w:t>The re</w:t>
      </w:r>
      <w:r w:rsidR="0058423B">
        <w:rPr>
          <w:rFonts w:ascii="Arial" w:hAnsi="Arial" w:cs="Arial"/>
          <w:bCs/>
          <w:sz w:val="20"/>
          <w:szCs w:val="20"/>
        </w:rPr>
        <w:t>ason</w:t>
      </w:r>
      <w:r w:rsidRPr="0055755D">
        <w:rPr>
          <w:rFonts w:ascii="Arial" w:hAnsi="Arial" w:cs="Arial"/>
          <w:bCs/>
          <w:sz w:val="20"/>
          <w:szCs w:val="20"/>
        </w:rPr>
        <w:t xml:space="preserve"> for removing the Listing Rule is that the relevant documents are already required to be published online under other HKEX Listing Rules or are accessible in the public domain.</w:t>
      </w:r>
      <w:r w:rsidR="00AF43DE" w:rsidRPr="0055755D">
        <w:rPr>
          <w:rFonts w:ascii="Arial" w:hAnsi="Arial" w:cs="Arial"/>
          <w:bCs/>
          <w:sz w:val="20"/>
          <w:szCs w:val="20"/>
        </w:rPr>
        <w:t xml:space="preserve"> </w:t>
      </w:r>
    </w:p>
    <w:p w:rsidR="00B55CBF" w:rsidRDefault="00B55CBF">
      <w:pPr>
        <w:snapToGrid w:val="0"/>
        <w:spacing w:after="0" w:line="240" w:lineRule="auto"/>
        <w:jc w:val="both"/>
        <w:rPr>
          <w:rFonts w:ascii="Arial" w:hAnsi="Arial" w:cs="Arial"/>
          <w:bCs/>
          <w:sz w:val="20"/>
          <w:szCs w:val="20"/>
        </w:rPr>
      </w:pPr>
    </w:p>
    <w:p w:rsidR="00F42009" w:rsidRPr="00C41437" w:rsidRDefault="006923AC">
      <w:pPr>
        <w:snapToGrid w:val="0"/>
        <w:spacing w:after="0" w:line="240" w:lineRule="auto"/>
        <w:jc w:val="both"/>
        <w:rPr>
          <w:rFonts w:ascii="Arial" w:hAnsi="Arial" w:cs="Arial"/>
          <w:bCs/>
          <w:sz w:val="20"/>
          <w:szCs w:val="20"/>
        </w:rPr>
      </w:pPr>
      <w:r w:rsidRPr="00C41437">
        <w:rPr>
          <w:rFonts w:ascii="Arial" w:hAnsi="Arial" w:cs="Arial"/>
          <w:bCs/>
          <w:sz w:val="20"/>
          <w:szCs w:val="20"/>
        </w:rPr>
        <w:t xml:space="preserve">The HKEX </w:t>
      </w:r>
      <w:r w:rsidR="000E3071">
        <w:rPr>
          <w:rFonts w:ascii="Arial" w:hAnsi="Arial" w:cs="Arial"/>
          <w:bCs/>
          <w:sz w:val="20"/>
          <w:szCs w:val="20"/>
        </w:rPr>
        <w:t xml:space="preserve">has </w:t>
      </w:r>
      <w:r w:rsidR="00150BE9" w:rsidRPr="00C41437">
        <w:rPr>
          <w:rFonts w:ascii="Arial" w:hAnsi="Arial" w:cs="Arial"/>
          <w:bCs/>
          <w:sz w:val="20"/>
          <w:szCs w:val="20"/>
        </w:rPr>
        <w:t xml:space="preserve">also </w:t>
      </w:r>
      <w:r w:rsidRPr="00C41437">
        <w:rPr>
          <w:rFonts w:ascii="Arial" w:hAnsi="Arial" w:cs="Arial"/>
          <w:bCs/>
          <w:sz w:val="20"/>
          <w:szCs w:val="20"/>
        </w:rPr>
        <w:t>remove</w:t>
      </w:r>
      <w:r w:rsidR="000E3071">
        <w:rPr>
          <w:rFonts w:ascii="Arial" w:hAnsi="Arial" w:cs="Arial"/>
          <w:bCs/>
          <w:sz w:val="20"/>
          <w:szCs w:val="20"/>
        </w:rPr>
        <w:t>d</w:t>
      </w:r>
      <w:r w:rsidRPr="00C41437">
        <w:rPr>
          <w:rFonts w:ascii="Arial" w:hAnsi="Arial" w:cs="Arial"/>
          <w:bCs/>
          <w:sz w:val="20"/>
          <w:szCs w:val="20"/>
        </w:rPr>
        <w:t xml:space="preserve"> </w:t>
      </w:r>
      <w:r w:rsidR="00397BD6" w:rsidRPr="00C41437">
        <w:rPr>
          <w:rFonts w:ascii="Arial" w:hAnsi="Arial" w:cs="Arial"/>
          <w:bCs/>
          <w:sz w:val="20"/>
          <w:szCs w:val="20"/>
        </w:rPr>
        <w:t xml:space="preserve">HKEX </w:t>
      </w:r>
      <w:r w:rsidRPr="00C41437">
        <w:rPr>
          <w:rFonts w:ascii="Arial" w:hAnsi="Arial" w:cs="Arial"/>
          <w:bCs/>
          <w:sz w:val="20"/>
          <w:szCs w:val="20"/>
        </w:rPr>
        <w:t>Lis</w:t>
      </w:r>
      <w:r w:rsidR="000E3071">
        <w:rPr>
          <w:rFonts w:ascii="Arial" w:hAnsi="Arial" w:cs="Arial"/>
          <w:bCs/>
          <w:sz w:val="20"/>
          <w:szCs w:val="20"/>
        </w:rPr>
        <w:t>ting Rule 19A.50A which required</w:t>
      </w:r>
      <w:r w:rsidRPr="00C41437">
        <w:rPr>
          <w:rFonts w:ascii="Arial" w:hAnsi="Arial" w:cs="Arial"/>
          <w:bCs/>
          <w:sz w:val="20"/>
          <w:szCs w:val="20"/>
        </w:rPr>
        <w:t xml:space="preserve"> PRC issuers to </w:t>
      </w:r>
      <w:r w:rsidR="00F10A28" w:rsidRPr="00C41437">
        <w:rPr>
          <w:rFonts w:ascii="Arial" w:hAnsi="Arial" w:cs="Arial"/>
          <w:bCs/>
          <w:sz w:val="20"/>
          <w:szCs w:val="20"/>
        </w:rPr>
        <w:t>allow</w:t>
      </w:r>
      <w:r w:rsidR="00AF43DE" w:rsidRPr="00C41437">
        <w:rPr>
          <w:rFonts w:ascii="Arial" w:hAnsi="Arial" w:cs="Arial"/>
          <w:bCs/>
          <w:sz w:val="20"/>
          <w:szCs w:val="20"/>
        </w:rPr>
        <w:t xml:space="preserve"> physical inspection </w:t>
      </w:r>
      <w:r w:rsidRPr="00C41437">
        <w:rPr>
          <w:rFonts w:ascii="Arial" w:hAnsi="Arial" w:cs="Arial"/>
          <w:bCs/>
          <w:sz w:val="20"/>
          <w:szCs w:val="20"/>
        </w:rPr>
        <w:t xml:space="preserve">in Hong Kong </w:t>
      </w:r>
      <w:r w:rsidR="00AF43DE" w:rsidRPr="00C41437">
        <w:rPr>
          <w:rFonts w:ascii="Arial" w:hAnsi="Arial" w:cs="Arial"/>
          <w:bCs/>
          <w:sz w:val="20"/>
          <w:szCs w:val="20"/>
        </w:rPr>
        <w:t>of a complete duplicate register of shareholders and the minutes of shareholder m</w:t>
      </w:r>
      <w:r w:rsidR="00925ECC" w:rsidRPr="00C41437">
        <w:rPr>
          <w:rFonts w:ascii="Arial" w:hAnsi="Arial" w:cs="Arial"/>
          <w:bCs/>
          <w:sz w:val="20"/>
          <w:szCs w:val="20"/>
        </w:rPr>
        <w:t xml:space="preserve">eetings. </w:t>
      </w:r>
      <w:r w:rsidR="000F5C06" w:rsidRPr="00C41437">
        <w:rPr>
          <w:rFonts w:ascii="Arial" w:hAnsi="Arial" w:cs="Arial"/>
          <w:bCs/>
          <w:sz w:val="20"/>
          <w:szCs w:val="20"/>
        </w:rPr>
        <w:t>Listing Rule 19A.50A is no longer necessary since the Core Shareholder Protection Standards in Appendix 3 to the HKEX Listing Rules require all listed issuers to open their branch register of members in Hong Kong for inspection and Listing Rule 13.39(5) requires the announcement of information regarding the results of shareholder meetings.</w:t>
      </w:r>
      <w:r w:rsidR="00B55CBF">
        <w:rPr>
          <w:rFonts w:ascii="Arial" w:hAnsi="Arial" w:cs="Arial"/>
          <w:bCs/>
          <w:sz w:val="20"/>
          <w:szCs w:val="20"/>
        </w:rPr>
        <w:t xml:space="preserve"> </w:t>
      </w:r>
    </w:p>
    <w:p w:rsidR="00F42009" w:rsidRPr="00C41437" w:rsidRDefault="00F42009">
      <w:pPr>
        <w:snapToGrid w:val="0"/>
        <w:spacing w:after="0" w:line="240" w:lineRule="auto"/>
        <w:ind w:left="360"/>
        <w:jc w:val="both"/>
        <w:rPr>
          <w:rFonts w:ascii="Arial" w:hAnsi="Arial" w:cs="Arial"/>
          <w:bCs/>
          <w:sz w:val="20"/>
          <w:szCs w:val="20"/>
        </w:rPr>
      </w:pPr>
    </w:p>
    <w:p w:rsidR="002A0D42" w:rsidRPr="00C41437" w:rsidRDefault="002C4473">
      <w:pPr>
        <w:snapToGrid w:val="0"/>
        <w:spacing w:after="0" w:line="240" w:lineRule="auto"/>
        <w:jc w:val="both"/>
        <w:rPr>
          <w:rFonts w:ascii="Arial" w:hAnsi="Arial" w:cs="Arial"/>
          <w:b/>
          <w:bCs/>
          <w:sz w:val="20"/>
          <w:szCs w:val="20"/>
        </w:rPr>
      </w:pPr>
      <w:r w:rsidRPr="00C41437">
        <w:rPr>
          <w:rFonts w:ascii="Arial" w:hAnsi="Arial" w:cs="Arial"/>
          <w:b/>
          <w:bCs/>
          <w:sz w:val="20"/>
          <w:szCs w:val="20"/>
        </w:rPr>
        <w:lastRenderedPageBreak/>
        <w:t xml:space="preserve">Listing document requirements for new </w:t>
      </w:r>
      <w:r w:rsidR="000F5C06" w:rsidRPr="00C41437">
        <w:rPr>
          <w:rFonts w:ascii="Arial" w:hAnsi="Arial" w:cs="Arial"/>
          <w:b/>
          <w:bCs/>
          <w:sz w:val="20"/>
          <w:szCs w:val="20"/>
        </w:rPr>
        <w:t xml:space="preserve">listing </w:t>
      </w:r>
      <w:r w:rsidRPr="00C41437">
        <w:rPr>
          <w:rFonts w:ascii="Arial" w:hAnsi="Arial" w:cs="Arial"/>
          <w:b/>
          <w:bCs/>
          <w:sz w:val="20"/>
          <w:szCs w:val="20"/>
        </w:rPr>
        <w:t>applicant</w:t>
      </w:r>
      <w:r w:rsidR="00925ECC" w:rsidRPr="00C41437">
        <w:rPr>
          <w:rFonts w:ascii="Arial" w:hAnsi="Arial" w:cs="Arial"/>
          <w:b/>
          <w:bCs/>
          <w:sz w:val="20"/>
          <w:szCs w:val="20"/>
        </w:rPr>
        <w:t>s</w:t>
      </w:r>
      <w:r w:rsidR="000F5C06" w:rsidRPr="00C41437">
        <w:rPr>
          <w:rFonts w:ascii="Arial" w:hAnsi="Arial" w:cs="Arial"/>
          <w:b/>
          <w:bCs/>
          <w:sz w:val="20"/>
          <w:szCs w:val="20"/>
        </w:rPr>
        <w:t xml:space="preserve"> on HKEX</w:t>
      </w:r>
      <w:r w:rsidR="00925ECC" w:rsidRPr="00C41437">
        <w:rPr>
          <w:rFonts w:ascii="Arial" w:hAnsi="Arial" w:cs="Arial"/>
          <w:b/>
          <w:bCs/>
          <w:sz w:val="20"/>
          <w:szCs w:val="20"/>
        </w:rPr>
        <w:t xml:space="preserve"> </w:t>
      </w:r>
    </w:p>
    <w:p w:rsidR="002C4473" w:rsidRPr="00C41437" w:rsidRDefault="002C4473">
      <w:pPr>
        <w:snapToGrid w:val="0"/>
        <w:spacing w:after="0" w:line="240" w:lineRule="auto"/>
        <w:jc w:val="both"/>
        <w:rPr>
          <w:rFonts w:ascii="Arial" w:hAnsi="Arial" w:cs="Arial"/>
          <w:b/>
          <w:bCs/>
          <w:sz w:val="20"/>
          <w:szCs w:val="20"/>
        </w:rPr>
      </w:pPr>
    </w:p>
    <w:p w:rsidR="00397BD6" w:rsidRDefault="000E3071">
      <w:pPr>
        <w:snapToGrid w:val="0"/>
        <w:spacing w:after="0" w:line="240" w:lineRule="auto"/>
        <w:jc w:val="both"/>
        <w:rPr>
          <w:rFonts w:ascii="Arial" w:hAnsi="Arial" w:cs="Arial"/>
          <w:bCs/>
          <w:sz w:val="20"/>
          <w:szCs w:val="20"/>
        </w:rPr>
      </w:pPr>
      <w:r>
        <w:rPr>
          <w:rFonts w:ascii="Arial" w:hAnsi="Arial" w:cs="Arial"/>
          <w:bCs/>
          <w:sz w:val="20"/>
          <w:szCs w:val="20"/>
        </w:rPr>
        <w:t>Under the previous</w:t>
      </w:r>
      <w:r w:rsidR="002C4473" w:rsidRPr="00C41437">
        <w:rPr>
          <w:rFonts w:ascii="Arial" w:hAnsi="Arial" w:cs="Arial"/>
          <w:bCs/>
          <w:sz w:val="20"/>
          <w:szCs w:val="20"/>
        </w:rPr>
        <w:t xml:space="preserve"> </w:t>
      </w:r>
      <w:r w:rsidR="000F5C06" w:rsidRPr="00C41437">
        <w:rPr>
          <w:rFonts w:ascii="Arial" w:hAnsi="Arial" w:cs="Arial"/>
          <w:bCs/>
          <w:sz w:val="20"/>
          <w:szCs w:val="20"/>
        </w:rPr>
        <w:t xml:space="preserve">Listing </w:t>
      </w:r>
      <w:r w:rsidR="002C4473" w:rsidRPr="00C41437">
        <w:rPr>
          <w:rFonts w:ascii="Arial" w:hAnsi="Arial" w:cs="Arial"/>
          <w:bCs/>
          <w:sz w:val="20"/>
          <w:szCs w:val="20"/>
        </w:rPr>
        <w:t xml:space="preserve">Rules, </w:t>
      </w:r>
      <w:r w:rsidR="00D56B8C" w:rsidRPr="00C41437">
        <w:rPr>
          <w:rFonts w:ascii="Arial" w:hAnsi="Arial" w:cs="Arial"/>
          <w:bCs/>
          <w:sz w:val="20"/>
          <w:szCs w:val="20"/>
        </w:rPr>
        <w:t xml:space="preserve">PRC listing </w:t>
      </w:r>
      <w:r w:rsidR="00925ECC" w:rsidRPr="00C41437">
        <w:rPr>
          <w:rFonts w:ascii="Arial" w:hAnsi="Arial" w:cs="Arial"/>
          <w:bCs/>
          <w:sz w:val="20"/>
          <w:szCs w:val="20"/>
        </w:rPr>
        <w:t>applicants</w:t>
      </w:r>
      <w:r w:rsidR="002C4473" w:rsidRPr="00C41437">
        <w:rPr>
          <w:rFonts w:ascii="Arial" w:hAnsi="Arial" w:cs="Arial"/>
          <w:bCs/>
          <w:sz w:val="20"/>
          <w:szCs w:val="20"/>
        </w:rPr>
        <w:t xml:space="preserve"> </w:t>
      </w:r>
      <w:r w:rsidR="0058423B">
        <w:rPr>
          <w:rFonts w:ascii="Arial" w:hAnsi="Arial" w:cs="Arial"/>
          <w:bCs/>
          <w:sz w:val="20"/>
          <w:szCs w:val="20"/>
        </w:rPr>
        <w:t xml:space="preserve">listing documents </w:t>
      </w:r>
      <w:r>
        <w:rPr>
          <w:rFonts w:ascii="Arial" w:hAnsi="Arial" w:cs="Arial"/>
          <w:bCs/>
          <w:sz w:val="20"/>
          <w:szCs w:val="20"/>
        </w:rPr>
        <w:t xml:space="preserve">had to </w:t>
      </w:r>
      <w:r w:rsidR="002C4473" w:rsidRPr="00C41437">
        <w:rPr>
          <w:rFonts w:ascii="Arial" w:hAnsi="Arial" w:cs="Arial"/>
          <w:bCs/>
          <w:sz w:val="20"/>
          <w:szCs w:val="20"/>
        </w:rPr>
        <w:t xml:space="preserve">comply with additional </w:t>
      </w:r>
      <w:r w:rsidR="00D56B8C" w:rsidRPr="00C41437">
        <w:rPr>
          <w:rFonts w:ascii="Arial" w:hAnsi="Arial" w:cs="Arial"/>
          <w:bCs/>
          <w:sz w:val="20"/>
          <w:szCs w:val="20"/>
        </w:rPr>
        <w:t>content requirements. These include</w:t>
      </w:r>
      <w:r>
        <w:rPr>
          <w:rFonts w:ascii="Arial" w:hAnsi="Arial" w:cs="Arial"/>
          <w:bCs/>
          <w:sz w:val="20"/>
          <w:szCs w:val="20"/>
        </w:rPr>
        <w:t>d</w:t>
      </w:r>
      <w:r w:rsidR="00D56B8C" w:rsidRPr="00C41437">
        <w:rPr>
          <w:rFonts w:ascii="Arial" w:hAnsi="Arial" w:cs="Arial"/>
          <w:bCs/>
          <w:sz w:val="20"/>
          <w:szCs w:val="20"/>
        </w:rPr>
        <w:t xml:space="preserve">: (i) </w:t>
      </w:r>
      <w:r w:rsidR="002C4473" w:rsidRPr="00C41437">
        <w:rPr>
          <w:rFonts w:ascii="Arial" w:hAnsi="Arial" w:cs="Arial"/>
          <w:bCs/>
          <w:sz w:val="20"/>
          <w:szCs w:val="20"/>
        </w:rPr>
        <w:t xml:space="preserve">a warning statement regarding </w:t>
      </w:r>
      <w:r w:rsidR="00D56B8C" w:rsidRPr="00C41437">
        <w:rPr>
          <w:rFonts w:ascii="Arial" w:hAnsi="Arial" w:cs="Arial"/>
          <w:bCs/>
          <w:sz w:val="20"/>
          <w:szCs w:val="20"/>
        </w:rPr>
        <w:t xml:space="preserve">the </w:t>
      </w:r>
      <w:r w:rsidR="002C4473" w:rsidRPr="00C41437">
        <w:rPr>
          <w:rFonts w:ascii="Arial" w:hAnsi="Arial" w:cs="Arial"/>
          <w:bCs/>
          <w:sz w:val="20"/>
          <w:szCs w:val="20"/>
        </w:rPr>
        <w:t>differences in the legal system and regulatory framewor</w:t>
      </w:r>
      <w:r w:rsidR="00D56B8C" w:rsidRPr="00C41437">
        <w:rPr>
          <w:rFonts w:ascii="Arial" w:hAnsi="Arial" w:cs="Arial"/>
          <w:bCs/>
          <w:sz w:val="20"/>
          <w:szCs w:val="20"/>
        </w:rPr>
        <w:t xml:space="preserve">k between the PRC and Hong Kong; (ii) a discussion of risk factors relating to PRC laws and regulations, political and economic environments, foreign exchange risks and controls, etc.; and (iii) a description of the </w:t>
      </w:r>
      <w:r w:rsidR="002C4473" w:rsidRPr="00C41437">
        <w:rPr>
          <w:rFonts w:ascii="Arial" w:hAnsi="Arial" w:cs="Arial"/>
          <w:bCs/>
          <w:sz w:val="20"/>
          <w:szCs w:val="20"/>
        </w:rPr>
        <w:t>material differences between</w:t>
      </w:r>
      <w:r w:rsidR="00671577" w:rsidRPr="00C41437">
        <w:rPr>
          <w:rFonts w:ascii="Arial" w:hAnsi="Arial" w:cs="Arial"/>
          <w:bCs/>
          <w:sz w:val="20"/>
          <w:szCs w:val="20"/>
        </w:rPr>
        <w:t xml:space="preserve"> </w:t>
      </w:r>
      <w:r w:rsidR="002C4473" w:rsidRPr="00C41437">
        <w:rPr>
          <w:rFonts w:ascii="Arial" w:hAnsi="Arial" w:cs="Arial"/>
          <w:bCs/>
          <w:sz w:val="20"/>
          <w:szCs w:val="20"/>
        </w:rPr>
        <w:t xml:space="preserve">PRC and Hong Kong company law. </w:t>
      </w:r>
      <w:r>
        <w:rPr>
          <w:rFonts w:ascii="Arial" w:hAnsi="Arial" w:cs="Arial"/>
          <w:bCs/>
          <w:sz w:val="20"/>
          <w:szCs w:val="20"/>
        </w:rPr>
        <w:t>T</w:t>
      </w:r>
      <w:r w:rsidR="002C4473" w:rsidRPr="00C41437">
        <w:rPr>
          <w:rFonts w:ascii="Arial" w:hAnsi="Arial" w:cs="Arial"/>
          <w:bCs/>
          <w:sz w:val="20"/>
          <w:szCs w:val="20"/>
        </w:rPr>
        <w:t xml:space="preserve">hese requirements </w:t>
      </w:r>
      <w:r>
        <w:rPr>
          <w:rFonts w:ascii="Arial" w:hAnsi="Arial" w:cs="Arial"/>
          <w:bCs/>
          <w:sz w:val="20"/>
          <w:szCs w:val="20"/>
        </w:rPr>
        <w:t xml:space="preserve">have been removed given that </w:t>
      </w:r>
      <w:r w:rsidR="00D56B8C" w:rsidRPr="00C41437">
        <w:rPr>
          <w:rFonts w:ascii="Arial" w:hAnsi="Arial" w:cs="Arial"/>
          <w:bCs/>
          <w:sz w:val="20"/>
          <w:szCs w:val="20"/>
        </w:rPr>
        <w:t>listing</w:t>
      </w:r>
      <w:r w:rsidR="002C4473" w:rsidRPr="00C41437">
        <w:rPr>
          <w:rFonts w:ascii="Arial" w:hAnsi="Arial" w:cs="Arial"/>
          <w:bCs/>
          <w:sz w:val="20"/>
          <w:szCs w:val="20"/>
        </w:rPr>
        <w:t xml:space="preserve"> applicants are expected to conduct their own assessment</w:t>
      </w:r>
      <w:r w:rsidR="0058423B">
        <w:rPr>
          <w:rFonts w:ascii="Arial" w:hAnsi="Arial" w:cs="Arial"/>
          <w:bCs/>
          <w:sz w:val="20"/>
          <w:szCs w:val="20"/>
        </w:rPr>
        <w:t>,</w:t>
      </w:r>
      <w:r w:rsidR="002C4473" w:rsidRPr="00C41437">
        <w:rPr>
          <w:rFonts w:ascii="Arial" w:hAnsi="Arial" w:cs="Arial"/>
          <w:bCs/>
          <w:sz w:val="20"/>
          <w:szCs w:val="20"/>
        </w:rPr>
        <w:t xml:space="preserve"> and </w:t>
      </w:r>
      <w:r>
        <w:rPr>
          <w:rFonts w:ascii="Arial" w:hAnsi="Arial" w:cs="Arial"/>
          <w:bCs/>
          <w:sz w:val="20"/>
          <w:szCs w:val="20"/>
        </w:rPr>
        <w:t xml:space="preserve">must </w:t>
      </w:r>
      <w:r w:rsidR="002C4473" w:rsidRPr="00C41437">
        <w:rPr>
          <w:rFonts w:ascii="Arial" w:hAnsi="Arial" w:cs="Arial"/>
          <w:bCs/>
          <w:sz w:val="20"/>
          <w:szCs w:val="20"/>
        </w:rPr>
        <w:t>disclose pertinent material matters and risk factors that are specific to their individual circumstances.</w:t>
      </w:r>
      <w:r w:rsidR="001B0336" w:rsidRPr="00C41437">
        <w:rPr>
          <w:rFonts w:ascii="Arial" w:hAnsi="Arial" w:cs="Arial"/>
          <w:bCs/>
          <w:sz w:val="20"/>
          <w:szCs w:val="20"/>
        </w:rPr>
        <w:t xml:space="preserve"> However, </w:t>
      </w:r>
      <w:r w:rsidR="0058423B">
        <w:rPr>
          <w:rFonts w:ascii="Arial" w:hAnsi="Arial" w:cs="Arial"/>
          <w:bCs/>
          <w:sz w:val="20"/>
          <w:szCs w:val="20"/>
        </w:rPr>
        <w:t xml:space="preserve">the HKEX clarified in the Consultation Conclusions that </w:t>
      </w:r>
      <w:r w:rsidR="001B0336" w:rsidRPr="00C41437">
        <w:rPr>
          <w:rFonts w:ascii="Arial" w:hAnsi="Arial" w:cs="Arial"/>
          <w:bCs/>
          <w:sz w:val="20"/>
          <w:szCs w:val="20"/>
        </w:rPr>
        <w:t>PRC issuers must</w:t>
      </w:r>
      <w:r w:rsidR="00A93F8B" w:rsidRPr="00C41437">
        <w:rPr>
          <w:rFonts w:ascii="Arial" w:hAnsi="Arial" w:cs="Arial"/>
          <w:bCs/>
          <w:sz w:val="20"/>
          <w:szCs w:val="20"/>
        </w:rPr>
        <w:t xml:space="preserve"> still</w:t>
      </w:r>
      <w:r w:rsidR="001B0336" w:rsidRPr="00C41437">
        <w:rPr>
          <w:rFonts w:ascii="Arial" w:hAnsi="Arial" w:cs="Arial"/>
          <w:bCs/>
          <w:sz w:val="20"/>
          <w:szCs w:val="20"/>
        </w:rPr>
        <w:t xml:space="preserve"> comply with the disclosure requirements </w:t>
      </w:r>
      <w:r w:rsidR="0058423B">
        <w:rPr>
          <w:rFonts w:ascii="Arial" w:hAnsi="Arial" w:cs="Arial"/>
          <w:bCs/>
          <w:sz w:val="20"/>
          <w:szCs w:val="20"/>
        </w:rPr>
        <w:t>that apply to</w:t>
      </w:r>
      <w:r w:rsidR="001B0336" w:rsidRPr="00C41437">
        <w:rPr>
          <w:rFonts w:ascii="Arial" w:hAnsi="Arial" w:cs="Arial"/>
          <w:bCs/>
          <w:sz w:val="20"/>
          <w:szCs w:val="20"/>
        </w:rPr>
        <w:t xml:space="preserve"> </w:t>
      </w:r>
      <w:r w:rsidR="00397BD6">
        <w:rPr>
          <w:rFonts w:ascii="Arial" w:hAnsi="Arial" w:cs="Arial"/>
          <w:bCs/>
          <w:sz w:val="20"/>
          <w:szCs w:val="20"/>
        </w:rPr>
        <w:t xml:space="preserve">listing </w:t>
      </w:r>
      <w:r w:rsidR="001B0336" w:rsidRPr="00C41437">
        <w:rPr>
          <w:rFonts w:ascii="Arial" w:hAnsi="Arial" w:cs="Arial"/>
          <w:bCs/>
          <w:sz w:val="20"/>
          <w:szCs w:val="20"/>
        </w:rPr>
        <w:t xml:space="preserve">applicants incorporated overseas. </w:t>
      </w:r>
      <w:r w:rsidR="0058423B">
        <w:rPr>
          <w:rFonts w:ascii="Arial" w:hAnsi="Arial" w:cs="Arial"/>
          <w:bCs/>
          <w:sz w:val="20"/>
          <w:szCs w:val="20"/>
        </w:rPr>
        <w:t xml:space="preserve">Accordingly, </w:t>
      </w:r>
      <w:r w:rsidR="00F243D9" w:rsidRPr="00C41437">
        <w:rPr>
          <w:rFonts w:ascii="Arial" w:hAnsi="Arial" w:cs="Arial"/>
          <w:bCs/>
          <w:sz w:val="20"/>
          <w:szCs w:val="20"/>
        </w:rPr>
        <w:t>PRC issuers</w:t>
      </w:r>
      <w:r w:rsidR="001B0336" w:rsidRPr="00C41437">
        <w:rPr>
          <w:rFonts w:ascii="Arial" w:hAnsi="Arial" w:cs="Arial"/>
          <w:bCs/>
          <w:sz w:val="20"/>
          <w:szCs w:val="20"/>
        </w:rPr>
        <w:t xml:space="preserve"> </w:t>
      </w:r>
      <w:r w:rsidR="006D3785">
        <w:rPr>
          <w:rFonts w:ascii="Arial" w:hAnsi="Arial" w:cs="Arial"/>
          <w:bCs/>
          <w:sz w:val="20"/>
          <w:szCs w:val="20"/>
        </w:rPr>
        <w:t>must</w:t>
      </w:r>
      <w:r w:rsidR="001B0336" w:rsidRPr="006D3785">
        <w:rPr>
          <w:rFonts w:ascii="Arial" w:hAnsi="Arial" w:cs="Arial"/>
          <w:bCs/>
          <w:sz w:val="20"/>
          <w:szCs w:val="20"/>
        </w:rPr>
        <w:t xml:space="preserve"> </w:t>
      </w:r>
      <w:r w:rsidR="0058423B">
        <w:rPr>
          <w:rFonts w:ascii="Arial" w:hAnsi="Arial" w:cs="Arial"/>
          <w:bCs/>
          <w:sz w:val="20"/>
          <w:szCs w:val="20"/>
        </w:rPr>
        <w:t>include i</w:t>
      </w:r>
      <w:r w:rsidR="0058423B" w:rsidRPr="00C41437">
        <w:rPr>
          <w:rFonts w:ascii="Arial" w:hAnsi="Arial" w:cs="Arial"/>
          <w:bCs/>
          <w:sz w:val="20"/>
          <w:szCs w:val="20"/>
        </w:rPr>
        <w:t>n their listing documents</w:t>
      </w:r>
      <w:r w:rsidR="00397BD6">
        <w:rPr>
          <w:rFonts w:ascii="Arial" w:hAnsi="Arial" w:cs="Arial"/>
          <w:bCs/>
          <w:sz w:val="20"/>
          <w:szCs w:val="20"/>
        </w:rPr>
        <w:t>:</w:t>
      </w:r>
    </w:p>
    <w:p w:rsidR="00397BD6" w:rsidRDefault="00397BD6">
      <w:pPr>
        <w:snapToGrid w:val="0"/>
        <w:spacing w:after="0" w:line="240" w:lineRule="auto"/>
        <w:jc w:val="both"/>
        <w:rPr>
          <w:rFonts w:ascii="Arial" w:hAnsi="Arial" w:cs="Arial"/>
          <w:bCs/>
          <w:sz w:val="20"/>
          <w:szCs w:val="20"/>
        </w:rPr>
      </w:pPr>
    </w:p>
    <w:p w:rsidR="0089378D" w:rsidRPr="0055755D" w:rsidRDefault="00773757" w:rsidP="0055755D">
      <w:pPr>
        <w:pStyle w:val="a4"/>
        <w:numPr>
          <w:ilvl w:val="0"/>
          <w:numId w:val="22"/>
        </w:numPr>
        <w:snapToGrid w:val="0"/>
        <w:spacing w:after="0" w:line="240" w:lineRule="auto"/>
        <w:jc w:val="both"/>
        <w:rPr>
          <w:rFonts w:ascii="Arial" w:hAnsi="Arial" w:cs="Arial"/>
          <w:bCs/>
          <w:sz w:val="20"/>
          <w:szCs w:val="20"/>
        </w:rPr>
      </w:pPr>
      <w:r w:rsidRPr="0055755D">
        <w:rPr>
          <w:rFonts w:ascii="Arial" w:hAnsi="Arial" w:cs="Arial"/>
          <w:bCs/>
          <w:sz w:val="20"/>
          <w:szCs w:val="20"/>
        </w:rPr>
        <w:t>a summary of all provisions of their constitutional documents that may affect shareholders’ rights and protections and directors’ powers</w:t>
      </w:r>
      <w:r w:rsidR="0089378D">
        <w:rPr>
          <w:rStyle w:val="a7"/>
          <w:rFonts w:ascii="Arial" w:hAnsi="Arial" w:cs="Arial"/>
          <w:sz w:val="20"/>
          <w:szCs w:val="20"/>
        </w:rPr>
        <w:footnoteReference w:id="3"/>
      </w:r>
      <w:r w:rsidR="0089378D">
        <w:rPr>
          <w:rFonts w:ascii="Arial" w:hAnsi="Arial" w:cs="Arial"/>
          <w:bCs/>
          <w:sz w:val="20"/>
          <w:szCs w:val="20"/>
        </w:rPr>
        <w:t xml:space="preserve"> which are in line with the disclosure requirements for listing applicants incorporated in other overseas jurisdictions</w:t>
      </w:r>
      <w:r w:rsidRPr="0055755D">
        <w:rPr>
          <w:rFonts w:ascii="Arial" w:hAnsi="Arial" w:cs="Arial"/>
          <w:sz w:val="20"/>
          <w:szCs w:val="20"/>
        </w:rPr>
        <w:t>;</w:t>
      </w:r>
      <w:r w:rsidR="0089378D">
        <w:rPr>
          <w:rStyle w:val="a7"/>
          <w:rFonts w:ascii="Arial" w:hAnsi="Arial" w:cs="Arial"/>
          <w:sz w:val="20"/>
          <w:szCs w:val="20"/>
        </w:rPr>
        <w:footnoteReference w:id="4"/>
      </w:r>
      <w:r w:rsidRPr="0055755D">
        <w:rPr>
          <w:rFonts w:ascii="Arial" w:hAnsi="Arial" w:cs="Arial"/>
          <w:sz w:val="20"/>
          <w:szCs w:val="20"/>
        </w:rPr>
        <w:t xml:space="preserve"> and</w:t>
      </w:r>
    </w:p>
    <w:p w:rsidR="0089378D" w:rsidRPr="0055755D" w:rsidRDefault="0089378D" w:rsidP="0055755D">
      <w:pPr>
        <w:pStyle w:val="a4"/>
        <w:snapToGrid w:val="0"/>
        <w:spacing w:after="0" w:line="240" w:lineRule="auto"/>
        <w:jc w:val="both"/>
        <w:rPr>
          <w:rFonts w:ascii="Arial" w:hAnsi="Arial" w:cs="Arial"/>
          <w:bCs/>
          <w:sz w:val="20"/>
          <w:szCs w:val="20"/>
        </w:rPr>
      </w:pPr>
    </w:p>
    <w:p w:rsidR="002A0D42" w:rsidRPr="0055755D" w:rsidRDefault="00773757" w:rsidP="0055755D">
      <w:pPr>
        <w:pStyle w:val="a4"/>
        <w:numPr>
          <w:ilvl w:val="0"/>
          <w:numId w:val="22"/>
        </w:numPr>
        <w:snapToGrid w:val="0"/>
        <w:spacing w:after="0" w:line="240" w:lineRule="auto"/>
        <w:jc w:val="both"/>
        <w:rPr>
          <w:rFonts w:ascii="Arial" w:hAnsi="Arial" w:cs="Arial"/>
          <w:bCs/>
          <w:sz w:val="20"/>
          <w:szCs w:val="20"/>
        </w:rPr>
      </w:pPr>
      <w:r w:rsidRPr="0055755D">
        <w:rPr>
          <w:rFonts w:ascii="Arial" w:hAnsi="Arial" w:cs="Arial"/>
          <w:bCs/>
          <w:sz w:val="20"/>
          <w:szCs w:val="20"/>
        </w:rPr>
        <w:t xml:space="preserve">a summary of the relevant PRC law in a </w:t>
      </w:r>
      <w:r w:rsidR="00D02A9A" w:rsidRPr="0055755D">
        <w:rPr>
          <w:rFonts w:ascii="Arial" w:hAnsi="Arial" w:cs="Arial"/>
          <w:bCs/>
          <w:sz w:val="20"/>
          <w:szCs w:val="20"/>
        </w:rPr>
        <w:t>form agreed by the HKEX</w:t>
      </w:r>
      <w:r w:rsidRPr="0055755D">
        <w:rPr>
          <w:rFonts w:ascii="Arial" w:hAnsi="Arial" w:cs="Arial"/>
          <w:bCs/>
          <w:sz w:val="20"/>
          <w:szCs w:val="20"/>
        </w:rPr>
        <w:t xml:space="preserve"> on a case by case basis</w:t>
      </w:r>
      <w:r w:rsidR="008F76C0" w:rsidRPr="0055755D">
        <w:rPr>
          <w:rFonts w:ascii="Arial" w:hAnsi="Arial" w:cs="Arial"/>
          <w:bCs/>
          <w:sz w:val="20"/>
          <w:szCs w:val="20"/>
        </w:rPr>
        <w:t xml:space="preserve">. </w:t>
      </w:r>
    </w:p>
    <w:p w:rsidR="002A0D42" w:rsidRPr="006302A5" w:rsidRDefault="002A0D42">
      <w:pPr>
        <w:snapToGrid w:val="0"/>
        <w:spacing w:after="0" w:line="240" w:lineRule="auto"/>
        <w:jc w:val="both"/>
        <w:rPr>
          <w:rFonts w:ascii="Arial" w:hAnsi="Arial" w:cs="Arial"/>
          <w:bCs/>
          <w:sz w:val="20"/>
          <w:szCs w:val="20"/>
        </w:rPr>
      </w:pPr>
    </w:p>
    <w:p w:rsidR="00977475" w:rsidRPr="00C41437" w:rsidRDefault="006128C8">
      <w:pPr>
        <w:snapToGrid w:val="0"/>
        <w:spacing w:after="0" w:line="240" w:lineRule="auto"/>
        <w:jc w:val="both"/>
        <w:rPr>
          <w:rFonts w:ascii="Arial" w:hAnsi="Arial" w:cs="Arial"/>
          <w:b/>
          <w:bCs/>
          <w:color w:val="FF0000"/>
          <w:sz w:val="20"/>
          <w:szCs w:val="20"/>
        </w:rPr>
      </w:pPr>
      <w:r w:rsidRPr="00C41437">
        <w:rPr>
          <w:rFonts w:ascii="Arial" w:hAnsi="Arial" w:cs="Arial"/>
          <w:b/>
          <w:bCs/>
          <w:color w:val="FF0000"/>
          <w:sz w:val="20"/>
          <w:szCs w:val="20"/>
        </w:rPr>
        <w:t xml:space="preserve">Housekeeping </w:t>
      </w:r>
      <w:r w:rsidR="00D56B8C" w:rsidRPr="00C41437">
        <w:rPr>
          <w:rFonts w:ascii="Arial" w:hAnsi="Arial" w:cs="Arial"/>
          <w:b/>
          <w:bCs/>
          <w:color w:val="FF0000"/>
          <w:sz w:val="20"/>
          <w:szCs w:val="20"/>
        </w:rPr>
        <w:t xml:space="preserve">Listing </w:t>
      </w:r>
      <w:r w:rsidRPr="00C41437">
        <w:rPr>
          <w:rFonts w:ascii="Arial" w:hAnsi="Arial" w:cs="Arial"/>
          <w:b/>
          <w:bCs/>
          <w:color w:val="FF0000"/>
          <w:sz w:val="20"/>
          <w:szCs w:val="20"/>
        </w:rPr>
        <w:t>Rule Amendments</w:t>
      </w:r>
    </w:p>
    <w:p w:rsidR="002C4473" w:rsidRPr="00C41437" w:rsidRDefault="002C4473">
      <w:pPr>
        <w:snapToGrid w:val="0"/>
        <w:spacing w:after="0" w:line="240" w:lineRule="auto"/>
        <w:jc w:val="both"/>
        <w:rPr>
          <w:rFonts w:ascii="Arial" w:hAnsi="Arial" w:cs="Arial"/>
          <w:b/>
          <w:bCs/>
          <w:sz w:val="20"/>
          <w:szCs w:val="20"/>
        </w:rPr>
      </w:pPr>
    </w:p>
    <w:p w:rsidR="002C4473" w:rsidRPr="00C41437" w:rsidRDefault="002C4473">
      <w:pPr>
        <w:snapToGrid w:val="0"/>
        <w:spacing w:after="0" w:line="240" w:lineRule="auto"/>
        <w:jc w:val="both"/>
        <w:rPr>
          <w:rFonts w:ascii="Arial" w:hAnsi="Arial" w:cs="Arial"/>
          <w:bCs/>
          <w:sz w:val="20"/>
          <w:szCs w:val="20"/>
        </w:rPr>
      </w:pPr>
      <w:r w:rsidRPr="00C41437">
        <w:rPr>
          <w:rFonts w:ascii="Arial" w:hAnsi="Arial" w:cs="Arial"/>
          <w:bCs/>
          <w:sz w:val="20"/>
          <w:szCs w:val="20"/>
        </w:rPr>
        <w:t xml:space="preserve">The Housekeeping </w:t>
      </w:r>
      <w:r w:rsidR="000062A8">
        <w:rPr>
          <w:rFonts w:ascii="Arial" w:hAnsi="Arial" w:cs="Arial"/>
          <w:bCs/>
          <w:sz w:val="20"/>
          <w:szCs w:val="20"/>
        </w:rPr>
        <w:t xml:space="preserve">Listing </w:t>
      </w:r>
      <w:r w:rsidRPr="00C41437">
        <w:rPr>
          <w:rFonts w:ascii="Arial" w:hAnsi="Arial" w:cs="Arial"/>
          <w:bCs/>
          <w:sz w:val="20"/>
          <w:szCs w:val="20"/>
        </w:rPr>
        <w:t>Rule Amendment</w:t>
      </w:r>
      <w:r w:rsidR="006128C8" w:rsidRPr="00C41437">
        <w:rPr>
          <w:rFonts w:ascii="Arial" w:hAnsi="Arial" w:cs="Arial"/>
          <w:bCs/>
          <w:sz w:val="20"/>
          <w:szCs w:val="20"/>
        </w:rPr>
        <w:t xml:space="preserve">s </w:t>
      </w:r>
      <w:r w:rsidRPr="00C41437">
        <w:rPr>
          <w:rFonts w:ascii="Arial" w:hAnsi="Arial" w:cs="Arial"/>
          <w:bCs/>
          <w:sz w:val="20"/>
          <w:szCs w:val="20"/>
        </w:rPr>
        <w:t>remov</w:t>
      </w:r>
      <w:r w:rsidR="000062A8">
        <w:rPr>
          <w:rFonts w:ascii="Arial" w:hAnsi="Arial" w:cs="Arial"/>
          <w:bCs/>
          <w:sz w:val="20"/>
          <w:szCs w:val="20"/>
        </w:rPr>
        <w:t>e</w:t>
      </w:r>
      <w:r w:rsidR="000E3071">
        <w:rPr>
          <w:rFonts w:ascii="Arial" w:hAnsi="Arial" w:cs="Arial"/>
          <w:bCs/>
          <w:sz w:val="20"/>
          <w:szCs w:val="20"/>
        </w:rPr>
        <w:t>d</w:t>
      </w:r>
      <w:r w:rsidRPr="00C41437">
        <w:rPr>
          <w:rFonts w:ascii="Arial" w:hAnsi="Arial" w:cs="Arial"/>
          <w:bCs/>
          <w:sz w:val="20"/>
          <w:szCs w:val="20"/>
        </w:rPr>
        <w:t xml:space="preserve"> certain overlapping provisions and outdated references </w:t>
      </w:r>
      <w:r w:rsidR="000062A8">
        <w:rPr>
          <w:rFonts w:ascii="Arial" w:hAnsi="Arial" w:cs="Arial"/>
          <w:bCs/>
          <w:sz w:val="20"/>
          <w:szCs w:val="20"/>
        </w:rPr>
        <w:t xml:space="preserve">to “the Securities Trading Automated Quotation System” which no longer operates, </w:t>
      </w:r>
      <w:r w:rsidR="006128C8" w:rsidRPr="00C41437">
        <w:rPr>
          <w:rFonts w:ascii="Arial" w:hAnsi="Arial" w:cs="Arial"/>
          <w:bCs/>
          <w:sz w:val="20"/>
          <w:szCs w:val="20"/>
        </w:rPr>
        <w:t xml:space="preserve">and </w:t>
      </w:r>
      <w:r w:rsidRPr="00C41437">
        <w:rPr>
          <w:rFonts w:ascii="Arial" w:hAnsi="Arial" w:cs="Arial"/>
          <w:bCs/>
          <w:sz w:val="20"/>
          <w:szCs w:val="20"/>
        </w:rPr>
        <w:t>amend</w:t>
      </w:r>
      <w:r w:rsidR="000E3071">
        <w:rPr>
          <w:rFonts w:ascii="Arial" w:hAnsi="Arial" w:cs="Arial"/>
          <w:bCs/>
          <w:sz w:val="20"/>
          <w:szCs w:val="20"/>
        </w:rPr>
        <w:t>ed</w:t>
      </w:r>
      <w:r w:rsidRPr="00C41437">
        <w:rPr>
          <w:rFonts w:ascii="Arial" w:hAnsi="Arial" w:cs="Arial"/>
          <w:bCs/>
          <w:sz w:val="20"/>
          <w:szCs w:val="20"/>
        </w:rPr>
        <w:t xml:space="preserve"> </w:t>
      </w:r>
      <w:r w:rsidR="000062A8">
        <w:rPr>
          <w:rFonts w:ascii="Arial" w:hAnsi="Arial" w:cs="Arial"/>
          <w:bCs/>
          <w:sz w:val="20"/>
          <w:szCs w:val="20"/>
        </w:rPr>
        <w:t xml:space="preserve">various </w:t>
      </w:r>
      <w:r w:rsidRPr="00C41437">
        <w:rPr>
          <w:rFonts w:ascii="Arial" w:hAnsi="Arial" w:cs="Arial"/>
          <w:bCs/>
          <w:sz w:val="20"/>
          <w:szCs w:val="20"/>
        </w:rPr>
        <w:t xml:space="preserve">incorrect </w:t>
      </w:r>
      <w:r w:rsidR="000062A8">
        <w:rPr>
          <w:rFonts w:ascii="Arial" w:hAnsi="Arial" w:cs="Arial"/>
          <w:bCs/>
          <w:sz w:val="20"/>
          <w:szCs w:val="20"/>
        </w:rPr>
        <w:t>Listing R</w:t>
      </w:r>
      <w:r w:rsidRPr="00C41437">
        <w:rPr>
          <w:rFonts w:ascii="Arial" w:hAnsi="Arial" w:cs="Arial"/>
          <w:bCs/>
          <w:sz w:val="20"/>
          <w:szCs w:val="20"/>
        </w:rPr>
        <w:t>ule references</w:t>
      </w:r>
      <w:r w:rsidR="006128C8" w:rsidRPr="00C41437">
        <w:rPr>
          <w:rFonts w:ascii="Arial" w:hAnsi="Arial" w:cs="Arial"/>
          <w:bCs/>
          <w:sz w:val="20"/>
          <w:szCs w:val="20"/>
        </w:rPr>
        <w:t xml:space="preserve">. </w:t>
      </w:r>
    </w:p>
    <w:p w:rsidR="009D1749" w:rsidRPr="00C41437" w:rsidRDefault="009D1749">
      <w:pPr>
        <w:snapToGrid w:val="0"/>
        <w:spacing w:after="0" w:line="240" w:lineRule="auto"/>
        <w:jc w:val="both"/>
        <w:rPr>
          <w:rFonts w:ascii="Arial" w:hAnsi="Arial" w:cs="Arial"/>
          <w:bCs/>
          <w:sz w:val="20"/>
          <w:szCs w:val="20"/>
          <w:lang w:eastAsia="zh-TW"/>
        </w:rPr>
      </w:pPr>
    </w:p>
    <w:p w:rsidR="00D1091A" w:rsidRPr="00A41F57" w:rsidRDefault="00D1091A" w:rsidP="00D1091A">
      <w:pPr>
        <w:pStyle w:val="DisclaimerBold"/>
        <w:numPr>
          <w:ilvl w:val="0"/>
          <w:numId w:val="21"/>
        </w:numPr>
        <w:rPr>
          <w:rFonts w:ascii="Helvetica" w:hAnsi="Helvetica"/>
        </w:rPr>
      </w:pPr>
      <w:r>
        <w:tab/>
      </w:r>
      <w:r w:rsidRPr="00F05494">
        <w:rPr>
          <w:rFonts w:ascii="Helvetica" w:hAnsi="Helvetica"/>
        </w:rPr>
        <w:t>This newsletter is for information purposes only.</w:t>
      </w:r>
    </w:p>
    <w:p w:rsidR="00D1091A" w:rsidRPr="00F05494" w:rsidRDefault="00D1091A" w:rsidP="00D1091A">
      <w:pPr>
        <w:pStyle w:val="Disclaimer"/>
        <w:numPr>
          <w:ilvl w:val="0"/>
          <w:numId w:val="21"/>
        </w:numPr>
        <w:rPr>
          <w:rFonts w:ascii="Helvetica" w:hAnsi="Helvetica"/>
        </w:rPr>
      </w:pPr>
      <w:r w:rsidRPr="00F05494">
        <w:rPr>
          <w:rFonts w:ascii="Helvetica" w:hAnsi="Helvetica"/>
        </w:rPr>
        <w:t>Its contents do not constitute legal advice and it should not be regarded as a substitute for detailed advice in individual cases.</w:t>
      </w:r>
    </w:p>
    <w:p w:rsidR="00D1091A" w:rsidRPr="00F05494" w:rsidRDefault="00D1091A" w:rsidP="00D1091A">
      <w:pPr>
        <w:pStyle w:val="Disclaimer"/>
        <w:numPr>
          <w:ilvl w:val="0"/>
          <w:numId w:val="21"/>
        </w:numPr>
        <w:rPr>
          <w:rFonts w:ascii="Helvetica" w:hAnsi="Helvetica"/>
        </w:rPr>
      </w:pPr>
      <w:r w:rsidRPr="00F05494">
        <w:rPr>
          <w:rFonts w:ascii="Helvetica" w:hAnsi="Helvetica"/>
        </w:rPr>
        <w:t>Transmission of this information is not intended to create and receipt does not constitute a lawyer-client relationship between Charltons and the user or browser.</w:t>
      </w:r>
    </w:p>
    <w:p w:rsidR="00D1091A" w:rsidRPr="00F05494" w:rsidRDefault="00D1091A" w:rsidP="00D1091A">
      <w:pPr>
        <w:pStyle w:val="Disclaimer"/>
        <w:numPr>
          <w:ilvl w:val="0"/>
          <w:numId w:val="21"/>
        </w:numPr>
        <w:rPr>
          <w:rFonts w:ascii="Helvetica" w:hAnsi="Helvetica"/>
        </w:rPr>
      </w:pPr>
      <w:r w:rsidRPr="00F05494">
        <w:rPr>
          <w:rFonts w:ascii="Helvetica" w:hAnsi="Helvetica"/>
        </w:rPr>
        <w:t xml:space="preserve">Charltons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D1091A" w:rsidRPr="00F05494" w:rsidRDefault="00D1091A" w:rsidP="00D1091A">
      <w:pPr>
        <w:pStyle w:val="Disclaimer"/>
        <w:numPr>
          <w:ilvl w:val="0"/>
          <w:numId w:val="21"/>
        </w:numP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4">
        <w:r w:rsidRPr="00F05494">
          <w:rPr>
            <w:rFonts w:ascii="Helvetica" w:hAnsi="Helvetica"/>
          </w:rPr>
          <w:t>unsubscribe@charltonslaw.com</w:t>
        </w:r>
      </w:hyperlink>
    </w:p>
    <w:p w:rsidR="00D1091A" w:rsidRPr="009B5310" w:rsidRDefault="00D1091A" w:rsidP="00D1091A">
      <w:pPr>
        <w:pStyle w:val="BlackStrips"/>
        <w:numPr>
          <w:ilvl w:val="0"/>
          <w:numId w:val="21"/>
        </w:numPr>
        <w:rPr>
          <w:rFonts w:ascii="Helvetica" w:hAnsi="Helvetica"/>
        </w:rPr>
      </w:pPr>
      <w:r w:rsidRPr="00F05494">
        <w:rPr>
          <w:rFonts w:ascii="Helvetica" w:hAnsi="Helvetica"/>
        </w:rPr>
        <w:t xml:space="preserve">Charltons - Hong Kong Law - </w:t>
      </w:r>
      <w:r>
        <w:rPr>
          <w:rFonts w:ascii="Helvetica" w:hAnsi="Helvetica"/>
        </w:rPr>
        <w:t>0</w:t>
      </w:r>
      <w:r w:rsidR="00E65319">
        <w:rPr>
          <w:rFonts w:ascii="Helvetica" w:hAnsi="Helvetica"/>
        </w:rPr>
        <w:t>4</w:t>
      </w:r>
      <w:r w:rsidRPr="00F05494">
        <w:rPr>
          <w:rFonts w:ascii="Helvetica" w:hAnsi="Helvetica"/>
        </w:rPr>
        <w:t xml:space="preserve"> </w:t>
      </w:r>
      <w:r>
        <w:rPr>
          <w:rFonts w:ascii="Helvetica" w:hAnsi="Helvetica"/>
        </w:rPr>
        <w:t>August</w:t>
      </w:r>
      <w:r w:rsidRPr="00F05494">
        <w:rPr>
          <w:rFonts w:ascii="Helvetica" w:hAnsi="Helvetica"/>
        </w:rPr>
        <w:t xml:space="preserve"> 202</w:t>
      </w:r>
      <w:r w:rsidRPr="008524CA">
        <w:rPr>
          <w:rFonts w:ascii="Helvetica" w:hAnsi="Helvetica"/>
        </w:rPr>
        <w:t>3</w:t>
      </w:r>
    </w:p>
    <w:p w:rsidR="00671577" w:rsidRPr="00C41437" w:rsidRDefault="00671577">
      <w:pPr>
        <w:snapToGrid w:val="0"/>
        <w:spacing w:after="0" w:line="240" w:lineRule="auto"/>
        <w:jc w:val="both"/>
        <w:rPr>
          <w:rFonts w:ascii="Arial" w:hAnsi="Arial" w:cs="Arial"/>
          <w:b/>
          <w:bCs/>
          <w:sz w:val="20"/>
          <w:szCs w:val="20"/>
        </w:rPr>
      </w:pPr>
    </w:p>
    <w:p w:rsidR="007B0942" w:rsidRPr="006D3785" w:rsidRDefault="006C737F">
      <w:pPr>
        <w:snapToGrid w:val="0"/>
        <w:spacing w:after="0" w:line="240" w:lineRule="auto"/>
        <w:jc w:val="both"/>
        <w:rPr>
          <w:rFonts w:ascii="Arial" w:hAnsi="Arial" w:cs="Arial"/>
          <w:sz w:val="20"/>
          <w:szCs w:val="20"/>
        </w:rPr>
      </w:pPr>
      <w:r w:rsidRPr="00C41437">
        <w:rPr>
          <w:rFonts w:ascii="Arial" w:hAnsi="Arial" w:cs="Arial"/>
          <w:b/>
          <w:bCs/>
          <w:color w:val="FF0000"/>
          <w:sz w:val="20"/>
          <w:szCs w:val="20"/>
        </w:rPr>
        <w:t xml:space="preserve"> </w:t>
      </w:r>
    </w:p>
    <w:p w:rsidR="00C61B65" w:rsidRPr="00C41437" w:rsidRDefault="00C61B65" w:rsidP="00C41437">
      <w:pPr>
        <w:snapToGrid w:val="0"/>
        <w:spacing w:after="0" w:line="240" w:lineRule="auto"/>
        <w:jc w:val="both"/>
        <w:rPr>
          <w:rFonts w:ascii="Arial" w:hAnsi="Arial" w:cs="Arial"/>
          <w:sz w:val="20"/>
          <w:szCs w:val="20"/>
        </w:rPr>
      </w:pPr>
    </w:p>
    <w:sectPr w:rsidR="00C61B65" w:rsidRPr="00C41437" w:rsidSect="00490707">
      <w:pgSz w:w="12240" w:h="15840"/>
      <w:pgMar w:top="720" w:right="99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4DBF" w:rsidRDefault="00754DBF" w:rsidP="008D7B3A">
      <w:pPr>
        <w:spacing w:after="0" w:line="240" w:lineRule="auto"/>
      </w:pPr>
      <w:r>
        <w:separator/>
      </w:r>
    </w:p>
  </w:endnote>
  <w:endnote w:type="continuationSeparator" w:id="0">
    <w:p w:rsidR="00754DBF" w:rsidRDefault="00754DBF" w:rsidP="008D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4DBF" w:rsidRDefault="00754DBF" w:rsidP="008D7B3A">
      <w:pPr>
        <w:spacing w:after="0" w:line="240" w:lineRule="auto"/>
      </w:pPr>
      <w:r>
        <w:separator/>
      </w:r>
    </w:p>
  </w:footnote>
  <w:footnote w:type="continuationSeparator" w:id="0">
    <w:p w:rsidR="00754DBF" w:rsidRDefault="00754DBF" w:rsidP="008D7B3A">
      <w:pPr>
        <w:spacing w:after="0" w:line="240" w:lineRule="auto"/>
      </w:pPr>
      <w:r>
        <w:continuationSeparator/>
      </w:r>
    </w:p>
  </w:footnote>
  <w:footnote w:id="1">
    <w:p w:rsidR="00F10068" w:rsidRPr="00F10068" w:rsidRDefault="00F10068" w:rsidP="00F10068">
      <w:pPr>
        <w:pStyle w:val="a5"/>
        <w:rPr>
          <w:rStyle w:val="a7"/>
        </w:rPr>
      </w:pPr>
      <w:r>
        <w:rPr>
          <w:rStyle w:val="a7"/>
        </w:rPr>
        <w:footnoteRef/>
      </w:r>
      <w:r>
        <w:t xml:space="preserve"> </w:t>
      </w:r>
      <w:r w:rsidRPr="00F10068">
        <w:rPr>
          <w:rFonts w:ascii="Arial" w:hAnsi="Arial" w:cs="Arial"/>
          <w:sz w:val="18"/>
          <w:szCs w:val="18"/>
          <w:lang w:val="en-GB"/>
        </w:rPr>
        <w:t xml:space="preserve">These are H share issuers </w:t>
      </w:r>
      <w:r>
        <w:rPr>
          <w:rFonts w:ascii="Arial" w:hAnsi="Arial" w:cs="Arial"/>
          <w:sz w:val="18"/>
          <w:szCs w:val="18"/>
          <w:lang w:val="en-GB"/>
        </w:rPr>
        <w:t xml:space="preserve">(i.e. issuers incorporated in the PRC as joint </w:t>
      </w:r>
      <w:r w:rsidRPr="00F10068">
        <w:rPr>
          <w:rFonts w:ascii="Arial" w:hAnsi="Arial" w:cs="Arial"/>
          <w:sz w:val="18"/>
          <w:szCs w:val="18"/>
          <w:lang w:val="en-GB"/>
        </w:rPr>
        <w:t>stock limited companies</w:t>
      </w:r>
      <w:r>
        <w:rPr>
          <w:rFonts w:ascii="Arial" w:hAnsi="Arial" w:cs="Arial"/>
          <w:sz w:val="18"/>
          <w:szCs w:val="18"/>
          <w:lang w:val="en-GB"/>
        </w:rPr>
        <w:t>)</w:t>
      </w:r>
      <w:r w:rsidRPr="00F10068">
        <w:rPr>
          <w:rFonts w:ascii="Arial" w:hAnsi="Arial" w:cs="Arial"/>
          <w:sz w:val="18"/>
          <w:szCs w:val="18"/>
          <w:lang w:val="en-GB"/>
        </w:rPr>
        <w:t xml:space="preserve"> that list under Chapter 19A of the Main Board Listing Rules (GEM Chapter</w:t>
      </w:r>
      <w:r>
        <w:rPr>
          <w:rFonts w:ascii="Arial" w:hAnsi="Arial" w:cs="Arial"/>
          <w:sz w:val="18"/>
          <w:szCs w:val="18"/>
          <w:lang w:val="en-GB"/>
        </w:rPr>
        <w:t xml:space="preserve"> 25) </w:t>
      </w:r>
      <w:r w:rsidRPr="00F10068">
        <w:rPr>
          <w:rStyle w:val="a7"/>
        </w:rPr>
        <w:t xml:space="preserve"> </w:t>
      </w:r>
    </w:p>
  </w:footnote>
  <w:footnote w:id="2">
    <w:p w:rsidR="000C6AEA" w:rsidRDefault="000C6AEA">
      <w:pPr>
        <w:pStyle w:val="a5"/>
      </w:pPr>
      <w:r>
        <w:rPr>
          <w:rStyle w:val="a7"/>
        </w:rPr>
        <w:footnoteRef/>
      </w:r>
      <w:r>
        <w:t xml:space="preserve"> </w:t>
      </w:r>
      <w:r w:rsidRPr="0055755D">
        <w:rPr>
          <w:rFonts w:ascii="Arial" w:hAnsi="Arial" w:cs="Arial" w:hint="eastAsia"/>
          <w:color w:val="2B2B2B"/>
          <w:sz w:val="18"/>
          <w:szCs w:val="18"/>
          <w:shd w:val="clear" w:color="auto" w:fill="FFFFFF"/>
        </w:rPr>
        <w:t>The Mandatory Provisions for Companies Listing Overseas set out in Zheng Wei Fa (1994) No. 21 issued on 27 August 1994 by the State Council Securities Policy Committee and the State Commission for Restructuring the Economic System (the </w:t>
      </w:r>
      <w:r w:rsidRPr="0055755D">
        <w:rPr>
          <w:rStyle w:val="af1"/>
          <w:rFonts w:ascii="Arial" w:hAnsi="Arial" w:cs="Arial" w:hint="eastAsia"/>
          <w:color w:val="2B2B2B"/>
          <w:sz w:val="18"/>
          <w:szCs w:val="18"/>
          <w:bdr w:val="none" w:sz="0" w:space="0" w:color="auto" w:frame="1"/>
          <w:shd w:val="clear" w:color="auto" w:fill="FFFFFF"/>
        </w:rPr>
        <w:t>Mandatory Provisions</w:t>
      </w:r>
      <w:r w:rsidRPr="0055755D">
        <w:rPr>
          <w:rFonts w:ascii="Arial" w:hAnsi="Arial" w:cs="Arial" w:hint="eastAsia"/>
          <w:color w:val="2B2B2B"/>
          <w:sz w:val="18"/>
          <w:szCs w:val="18"/>
          <w:shd w:val="clear" w:color="auto" w:fill="FFFFFF"/>
        </w:rPr>
        <w:t>)</w:t>
      </w:r>
    </w:p>
  </w:footnote>
  <w:footnote w:id="3">
    <w:p w:rsidR="0089378D" w:rsidRDefault="0089378D" w:rsidP="0089378D">
      <w:pPr>
        <w:pStyle w:val="a5"/>
      </w:pPr>
      <w:r>
        <w:rPr>
          <w:rStyle w:val="a7"/>
        </w:rPr>
        <w:footnoteRef/>
      </w:r>
      <w:r>
        <w:t xml:space="preserve"> </w:t>
      </w:r>
      <w:r w:rsidRPr="00267766">
        <w:rPr>
          <w:rFonts w:ascii="Arial" w:hAnsi="Arial" w:cs="Arial"/>
          <w:sz w:val="18"/>
          <w:szCs w:val="18"/>
        </w:rPr>
        <w:t>HKEX Listing Rules 19A.27(2) and (3)</w:t>
      </w:r>
    </w:p>
  </w:footnote>
  <w:footnote w:id="4">
    <w:p w:rsidR="0089378D" w:rsidRDefault="0089378D">
      <w:pPr>
        <w:pStyle w:val="a5"/>
      </w:pPr>
      <w:r>
        <w:rPr>
          <w:rStyle w:val="a7"/>
        </w:rPr>
        <w:footnoteRef/>
      </w:r>
      <w:r>
        <w:t xml:space="preserve"> </w:t>
      </w:r>
      <w:r w:rsidRPr="00267766">
        <w:rPr>
          <w:rFonts w:ascii="Arial" w:hAnsi="Arial" w:cs="Arial"/>
          <w:sz w:val="18"/>
          <w:szCs w:val="18"/>
        </w:rPr>
        <w:t>HKEX Listing Rules 19</w:t>
      </w:r>
      <w:r>
        <w:rPr>
          <w:rFonts w:ascii="Arial" w:hAnsi="Arial" w:cs="Arial"/>
          <w:sz w:val="18"/>
          <w:szCs w:val="18"/>
        </w:rPr>
        <w:t>.10(2) and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7DD"/>
    <w:multiLevelType w:val="hybridMultilevel"/>
    <w:tmpl w:val="FB74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706D"/>
    <w:multiLevelType w:val="hybridMultilevel"/>
    <w:tmpl w:val="B5DC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B3432"/>
    <w:multiLevelType w:val="hybridMultilevel"/>
    <w:tmpl w:val="542EC9C8"/>
    <w:lvl w:ilvl="0" w:tplc="95BA7BB2">
      <w:start w:val="1"/>
      <w:numFmt w:val="bullet"/>
      <w:lvlText w:val="•"/>
      <w:lvlJc w:val="left"/>
      <w:pPr>
        <w:ind w:left="779" w:hanging="360"/>
      </w:pPr>
      <w:rPr>
        <w:rFonts w:ascii="Times New Roman" w:hAnsi="Times New Roman" w:cs="Times New Roman"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 w15:restartNumberingAfterBreak="0">
    <w:nsid w:val="18727179"/>
    <w:multiLevelType w:val="hybridMultilevel"/>
    <w:tmpl w:val="35F2FE9A"/>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1376D"/>
    <w:multiLevelType w:val="hybridMultilevel"/>
    <w:tmpl w:val="253CF9E0"/>
    <w:lvl w:ilvl="0" w:tplc="95BA7BB2">
      <w:start w:val="1"/>
      <w:numFmt w:val="bullet"/>
      <w:lvlText w:val="•"/>
      <w:lvlJc w:val="left"/>
      <w:pPr>
        <w:ind w:left="779" w:hanging="360"/>
      </w:pPr>
      <w:rPr>
        <w:rFonts w:ascii="Times New Roman" w:hAnsi="Times New Roman" w:cs="Times New Roman"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5" w15:restartNumberingAfterBreak="0">
    <w:nsid w:val="269731C6"/>
    <w:multiLevelType w:val="hybridMultilevel"/>
    <w:tmpl w:val="5D76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804DA"/>
    <w:multiLevelType w:val="hybridMultilevel"/>
    <w:tmpl w:val="90FA3DE4"/>
    <w:lvl w:ilvl="0" w:tplc="B05E8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D1938"/>
    <w:multiLevelType w:val="hybridMultilevel"/>
    <w:tmpl w:val="7C18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71569"/>
    <w:multiLevelType w:val="hybridMultilevel"/>
    <w:tmpl w:val="4C34D9B6"/>
    <w:lvl w:ilvl="0" w:tplc="95BA7BB2">
      <w:start w:val="1"/>
      <w:numFmt w:val="bullet"/>
      <w:lvlText w:val="•"/>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D28F6"/>
    <w:multiLevelType w:val="hybridMultilevel"/>
    <w:tmpl w:val="9490FAA6"/>
    <w:lvl w:ilvl="0" w:tplc="907EB7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0606C4"/>
    <w:multiLevelType w:val="hybridMultilevel"/>
    <w:tmpl w:val="54B6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539EC"/>
    <w:multiLevelType w:val="hybridMultilevel"/>
    <w:tmpl w:val="91F25F96"/>
    <w:lvl w:ilvl="0" w:tplc="24624F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321CC7"/>
    <w:multiLevelType w:val="hybridMultilevel"/>
    <w:tmpl w:val="14D0DDB0"/>
    <w:lvl w:ilvl="0" w:tplc="D16837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B064E1"/>
    <w:multiLevelType w:val="hybridMultilevel"/>
    <w:tmpl w:val="B378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56A19"/>
    <w:multiLevelType w:val="hybridMultilevel"/>
    <w:tmpl w:val="B746807C"/>
    <w:lvl w:ilvl="0" w:tplc="A0D8F2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AE7A84"/>
    <w:multiLevelType w:val="hybridMultilevel"/>
    <w:tmpl w:val="C980C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843D0"/>
    <w:multiLevelType w:val="hybridMultilevel"/>
    <w:tmpl w:val="653E88C8"/>
    <w:lvl w:ilvl="0" w:tplc="513A82D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F346F1"/>
    <w:multiLevelType w:val="hybridMultilevel"/>
    <w:tmpl w:val="8D2A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66CB4"/>
    <w:multiLevelType w:val="hybridMultilevel"/>
    <w:tmpl w:val="F2985888"/>
    <w:lvl w:ilvl="0" w:tplc="EF6CB96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2D5D00"/>
    <w:multiLevelType w:val="hybridMultilevel"/>
    <w:tmpl w:val="00EA8A50"/>
    <w:lvl w:ilvl="0" w:tplc="5E020346">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0" w15:restartNumberingAfterBreak="0">
    <w:nsid w:val="725A3B48"/>
    <w:multiLevelType w:val="hybridMultilevel"/>
    <w:tmpl w:val="DC88DA38"/>
    <w:lvl w:ilvl="0" w:tplc="95BA7BB2">
      <w:start w:val="1"/>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F1718"/>
    <w:multiLevelType w:val="hybridMultilevel"/>
    <w:tmpl w:val="537E6F36"/>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2509D"/>
    <w:multiLevelType w:val="hybridMultilevel"/>
    <w:tmpl w:val="BFE2D686"/>
    <w:lvl w:ilvl="0" w:tplc="1A7E9BD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79FE525C"/>
    <w:multiLevelType w:val="hybridMultilevel"/>
    <w:tmpl w:val="BFB878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9961148">
    <w:abstractNumId w:val="5"/>
  </w:num>
  <w:num w:numId="2" w16cid:durableId="1659961849">
    <w:abstractNumId w:val="23"/>
  </w:num>
  <w:num w:numId="3" w16cid:durableId="891843151">
    <w:abstractNumId w:val="0"/>
  </w:num>
  <w:num w:numId="4" w16cid:durableId="1155993347">
    <w:abstractNumId w:val="16"/>
  </w:num>
  <w:num w:numId="5" w16cid:durableId="236522455">
    <w:abstractNumId w:val="24"/>
  </w:num>
  <w:num w:numId="6" w16cid:durableId="1667437549">
    <w:abstractNumId w:val="10"/>
  </w:num>
  <w:num w:numId="7" w16cid:durableId="2013487186">
    <w:abstractNumId w:val="18"/>
  </w:num>
  <w:num w:numId="8" w16cid:durableId="1343357677">
    <w:abstractNumId w:val="9"/>
  </w:num>
  <w:num w:numId="9" w16cid:durableId="933051736">
    <w:abstractNumId w:val="14"/>
  </w:num>
  <w:num w:numId="10" w16cid:durableId="264921338">
    <w:abstractNumId w:val="12"/>
  </w:num>
  <w:num w:numId="11" w16cid:durableId="1150174048">
    <w:abstractNumId w:val="11"/>
  </w:num>
  <w:num w:numId="12" w16cid:durableId="2055888155">
    <w:abstractNumId w:val="15"/>
  </w:num>
  <w:num w:numId="13" w16cid:durableId="1718965299">
    <w:abstractNumId w:val="1"/>
  </w:num>
  <w:num w:numId="14" w16cid:durableId="369065752">
    <w:abstractNumId w:val="17"/>
  </w:num>
  <w:num w:numId="15" w16cid:durableId="1342274320">
    <w:abstractNumId w:val="6"/>
  </w:num>
  <w:num w:numId="16" w16cid:durableId="1142308363">
    <w:abstractNumId w:val="8"/>
  </w:num>
  <w:num w:numId="17" w16cid:durableId="1414666672">
    <w:abstractNumId w:val="13"/>
  </w:num>
  <w:num w:numId="18" w16cid:durableId="1451432636">
    <w:abstractNumId w:val="7"/>
  </w:num>
  <w:num w:numId="19" w16cid:durableId="1087191707">
    <w:abstractNumId w:val="4"/>
  </w:num>
  <w:num w:numId="20" w16cid:durableId="1793355867">
    <w:abstractNumId w:val="2"/>
  </w:num>
  <w:num w:numId="21" w16cid:durableId="1390687644">
    <w:abstractNumId w:val="21"/>
  </w:num>
  <w:num w:numId="22" w16cid:durableId="1156461677">
    <w:abstractNumId w:val="22"/>
  </w:num>
  <w:num w:numId="23" w16cid:durableId="1869486133">
    <w:abstractNumId w:val="19"/>
  </w:num>
  <w:num w:numId="24" w16cid:durableId="463816100">
    <w:abstractNumId w:val="3"/>
  </w:num>
  <w:num w:numId="25" w16cid:durableId="16127356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xMzM3MTAysDQzMjVR0lEKTi0uzszPAykwqwUAMRxZqSwAAAA="/>
  </w:docVars>
  <w:rsids>
    <w:rsidRoot w:val="00A13F4A"/>
    <w:rsid w:val="00001A4B"/>
    <w:rsid w:val="000033F7"/>
    <w:rsid w:val="000048C1"/>
    <w:rsid w:val="000062A8"/>
    <w:rsid w:val="00007DFA"/>
    <w:rsid w:val="000258F7"/>
    <w:rsid w:val="00031DD9"/>
    <w:rsid w:val="00032608"/>
    <w:rsid w:val="000328CF"/>
    <w:rsid w:val="0003791B"/>
    <w:rsid w:val="0005109E"/>
    <w:rsid w:val="00061532"/>
    <w:rsid w:val="00065659"/>
    <w:rsid w:val="00066FD8"/>
    <w:rsid w:val="00067BFE"/>
    <w:rsid w:val="00084410"/>
    <w:rsid w:val="000A203F"/>
    <w:rsid w:val="000A22F8"/>
    <w:rsid w:val="000A6A37"/>
    <w:rsid w:val="000B7382"/>
    <w:rsid w:val="000C65E8"/>
    <w:rsid w:val="000C6AEA"/>
    <w:rsid w:val="000D1E53"/>
    <w:rsid w:val="000D5F51"/>
    <w:rsid w:val="000D6C02"/>
    <w:rsid w:val="000E3071"/>
    <w:rsid w:val="000E565E"/>
    <w:rsid w:val="000F5C06"/>
    <w:rsid w:val="001002FB"/>
    <w:rsid w:val="00106C6D"/>
    <w:rsid w:val="00111C81"/>
    <w:rsid w:val="00113241"/>
    <w:rsid w:val="001137BA"/>
    <w:rsid w:val="00121900"/>
    <w:rsid w:val="00126A05"/>
    <w:rsid w:val="0014088C"/>
    <w:rsid w:val="00141EF9"/>
    <w:rsid w:val="001464D2"/>
    <w:rsid w:val="0014686F"/>
    <w:rsid w:val="00150BE9"/>
    <w:rsid w:val="00150C17"/>
    <w:rsid w:val="00156760"/>
    <w:rsid w:val="00156F89"/>
    <w:rsid w:val="0017348E"/>
    <w:rsid w:val="00173E42"/>
    <w:rsid w:val="00183084"/>
    <w:rsid w:val="00187713"/>
    <w:rsid w:val="00187D74"/>
    <w:rsid w:val="00192910"/>
    <w:rsid w:val="00195123"/>
    <w:rsid w:val="001967C1"/>
    <w:rsid w:val="001A56AD"/>
    <w:rsid w:val="001A5C24"/>
    <w:rsid w:val="001A6EC4"/>
    <w:rsid w:val="001A796E"/>
    <w:rsid w:val="001B0336"/>
    <w:rsid w:val="001B2196"/>
    <w:rsid w:val="001C190B"/>
    <w:rsid w:val="001C371A"/>
    <w:rsid w:val="001C58B4"/>
    <w:rsid w:val="001C6805"/>
    <w:rsid w:val="001C7528"/>
    <w:rsid w:val="001D7633"/>
    <w:rsid w:val="001D7DBB"/>
    <w:rsid w:val="001E0680"/>
    <w:rsid w:val="001F00CD"/>
    <w:rsid w:val="001F149D"/>
    <w:rsid w:val="0020583B"/>
    <w:rsid w:val="002100CC"/>
    <w:rsid w:val="00210A38"/>
    <w:rsid w:val="00212FEB"/>
    <w:rsid w:val="00215637"/>
    <w:rsid w:val="00216BDA"/>
    <w:rsid w:val="002228D7"/>
    <w:rsid w:val="00227BE6"/>
    <w:rsid w:val="00244666"/>
    <w:rsid w:val="0025205B"/>
    <w:rsid w:val="00260C5E"/>
    <w:rsid w:val="00262107"/>
    <w:rsid w:val="00263856"/>
    <w:rsid w:val="002676C7"/>
    <w:rsid w:val="00281967"/>
    <w:rsid w:val="00290273"/>
    <w:rsid w:val="00290B7B"/>
    <w:rsid w:val="0029460A"/>
    <w:rsid w:val="002A0D42"/>
    <w:rsid w:val="002A3BE4"/>
    <w:rsid w:val="002B2127"/>
    <w:rsid w:val="002B6BC9"/>
    <w:rsid w:val="002C1BE5"/>
    <w:rsid w:val="002C4473"/>
    <w:rsid w:val="002C673D"/>
    <w:rsid w:val="002D503E"/>
    <w:rsid w:val="002D67B3"/>
    <w:rsid w:val="002E0A84"/>
    <w:rsid w:val="002E245D"/>
    <w:rsid w:val="002E7E6B"/>
    <w:rsid w:val="002F06ED"/>
    <w:rsid w:val="002F3630"/>
    <w:rsid w:val="002F4FD7"/>
    <w:rsid w:val="00304DEB"/>
    <w:rsid w:val="00324E69"/>
    <w:rsid w:val="00325059"/>
    <w:rsid w:val="003263EE"/>
    <w:rsid w:val="00335373"/>
    <w:rsid w:val="00350F82"/>
    <w:rsid w:val="0035785F"/>
    <w:rsid w:val="0037399B"/>
    <w:rsid w:val="003748E2"/>
    <w:rsid w:val="00376F4D"/>
    <w:rsid w:val="0039618D"/>
    <w:rsid w:val="003972D1"/>
    <w:rsid w:val="00397BD6"/>
    <w:rsid w:val="003B0184"/>
    <w:rsid w:val="003B20D5"/>
    <w:rsid w:val="003B76A2"/>
    <w:rsid w:val="003C777C"/>
    <w:rsid w:val="003D1894"/>
    <w:rsid w:val="003D4D25"/>
    <w:rsid w:val="003D7952"/>
    <w:rsid w:val="003F09D9"/>
    <w:rsid w:val="0041207A"/>
    <w:rsid w:val="004176C6"/>
    <w:rsid w:val="004210EE"/>
    <w:rsid w:val="00421A43"/>
    <w:rsid w:val="0042277E"/>
    <w:rsid w:val="00425DF8"/>
    <w:rsid w:val="00425F5D"/>
    <w:rsid w:val="00442F2B"/>
    <w:rsid w:val="00443BF0"/>
    <w:rsid w:val="00451901"/>
    <w:rsid w:val="00454AFF"/>
    <w:rsid w:val="004566FE"/>
    <w:rsid w:val="00464853"/>
    <w:rsid w:val="00465BB4"/>
    <w:rsid w:val="00470A88"/>
    <w:rsid w:val="00472691"/>
    <w:rsid w:val="0047425C"/>
    <w:rsid w:val="00480C0D"/>
    <w:rsid w:val="00485E45"/>
    <w:rsid w:val="00490097"/>
    <w:rsid w:val="00490707"/>
    <w:rsid w:val="00490B22"/>
    <w:rsid w:val="00492298"/>
    <w:rsid w:val="004A2C7C"/>
    <w:rsid w:val="004A37E2"/>
    <w:rsid w:val="004B1EB2"/>
    <w:rsid w:val="004B7C89"/>
    <w:rsid w:val="004D0144"/>
    <w:rsid w:val="004E246E"/>
    <w:rsid w:val="004F5B33"/>
    <w:rsid w:val="00513604"/>
    <w:rsid w:val="00513B74"/>
    <w:rsid w:val="005152D8"/>
    <w:rsid w:val="005214BF"/>
    <w:rsid w:val="005226A3"/>
    <w:rsid w:val="00524616"/>
    <w:rsid w:val="00524CA5"/>
    <w:rsid w:val="00526281"/>
    <w:rsid w:val="0053360B"/>
    <w:rsid w:val="00541E08"/>
    <w:rsid w:val="00556072"/>
    <w:rsid w:val="0055755D"/>
    <w:rsid w:val="005670BF"/>
    <w:rsid w:val="00571899"/>
    <w:rsid w:val="0058423B"/>
    <w:rsid w:val="0059513B"/>
    <w:rsid w:val="005A0E49"/>
    <w:rsid w:val="005A1C3E"/>
    <w:rsid w:val="005A1E27"/>
    <w:rsid w:val="005A1F34"/>
    <w:rsid w:val="005B41F3"/>
    <w:rsid w:val="005C0CD4"/>
    <w:rsid w:val="005E52A8"/>
    <w:rsid w:val="005E5475"/>
    <w:rsid w:val="005E58D7"/>
    <w:rsid w:val="005F307E"/>
    <w:rsid w:val="005F5808"/>
    <w:rsid w:val="005F7F3F"/>
    <w:rsid w:val="00600CB5"/>
    <w:rsid w:val="00611FDB"/>
    <w:rsid w:val="006128C8"/>
    <w:rsid w:val="00622393"/>
    <w:rsid w:val="006302A5"/>
    <w:rsid w:val="0064698C"/>
    <w:rsid w:val="00654AD0"/>
    <w:rsid w:val="00663919"/>
    <w:rsid w:val="00665BF5"/>
    <w:rsid w:val="00667D68"/>
    <w:rsid w:val="00671577"/>
    <w:rsid w:val="006725F8"/>
    <w:rsid w:val="0067518E"/>
    <w:rsid w:val="00680FC5"/>
    <w:rsid w:val="00685A00"/>
    <w:rsid w:val="00690FE3"/>
    <w:rsid w:val="006923AC"/>
    <w:rsid w:val="006936D1"/>
    <w:rsid w:val="006B03BC"/>
    <w:rsid w:val="006B4291"/>
    <w:rsid w:val="006B431E"/>
    <w:rsid w:val="006B721D"/>
    <w:rsid w:val="006C737F"/>
    <w:rsid w:val="006D3785"/>
    <w:rsid w:val="006D3A20"/>
    <w:rsid w:val="006D3ABA"/>
    <w:rsid w:val="006D5A98"/>
    <w:rsid w:val="006E66E1"/>
    <w:rsid w:val="006F17BA"/>
    <w:rsid w:val="006F7E3C"/>
    <w:rsid w:val="007023C4"/>
    <w:rsid w:val="00707574"/>
    <w:rsid w:val="00710D29"/>
    <w:rsid w:val="007164ED"/>
    <w:rsid w:val="007227E1"/>
    <w:rsid w:val="00724568"/>
    <w:rsid w:val="007317F3"/>
    <w:rsid w:val="0074384C"/>
    <w:rsid w:val="0074620F"/>
    <w:rsid w:val="00747EA8"/>
    <w:rsid w:val="00752AB0"/>
    <w:rsid w:val="00754DBF"/>
    <w:rsid w:val="00773757"/>
    <w:rsid w:val="00777DA3"/>
    <w:rsid w:val="00782C04"/>
    <w:rsid w:val="00786386"/>
    <w:rsid w:val="007870AF"/>
    <w:rsid w:val="00787E3D"/>
    <w:rsid w:val="0079175E"/>
    <w:rsid w:val="007A1E70"/>
    <w:rsid w:val="007B0942"/>
    <w:rsid w:val="007C6641"/>
    <w:rsid w:val="007C6C5B"/>
    <w:rsid w:val="007C739A"/>
    <w:rsid w:val="007D1077"/>
    <w:rsid w:val="007E0C00"/>
    <w:rsid w:val="007E5B0F"/>
    <w:rsid w:val="007E790E"/>
    <w:rsid w:val="007F148B"/>
    <w:rsid w:val="007F3C3E"/>
    <w:rsid w:val="007F4D29"/>
    <w:rsid w:val="007F78AF"/>
    <w:rsid w:val="00800261"/>
    <w:rsid w:val="00803BB6"/>
    <w:rsid w:val="00803DC2"/>
    <w:rsid w:val="00807198"/>
    <w:rsid w:val="00810A16"/>
    <w:rsid w:val="00814064"/>
    <w:rsid w:val="008223FC"/>
    <w:rsid w:val="00825856"/>
    <w:rsid w:val="00830904"/>
    <w:rsid w:val="00832F21"/>
    <w:rsid w:val="008336CA"/>
    <w:rsid w:val="00833DD6"/>
    <w:rsid w:val="008432BC"/>
    <w:rsid w:val="008441E4"/>
    <w:rsid w:val="00844893"/>
    <w:rsid w:val="008500C2"/>
    <w:rsid w:val="008510B5"/>
    <w:rsid w:val="00851CE3"/>
    <w:rsid w:val="00852259"/>
    <w:rsid w:val="008552B9"/>
    <w:rsid w:val="00857BCD"/>
    <w:rsid w:val="008800A1"/>
    <w:rsid w:val="008804DD"/>
    <w:rsid w:val="00891185"/>
    <w:rsid w:val="0089378D"/>
    <w:rsid w:val="00893DDE"/>
    <w:rsid w:val="008A1490"/>
    <w:rsid w:val="008B4FBC"/>
    <w:rsid w:val="008D005D"/>
    <w:rsid w:val="008D2CC3"/>
    <w:rsid w:val="008D7B3A"/>
    <w:rsid w:val="008E00B5"/>
    <w:rsid w:val="008F76C0"/>
    <w:rsid w:val="009024EA"/>
    <w:rsid w:val="00903F8C"/>
    <w:rsid w:val="00925ECC"/>
    <w:rsid w:val="009279BD"/>
    <w:rsid w:val="00931226"/>
    <w:rsid w:val="00936BD8"/>
    <w:rsid w:val="0093733F"/>
    <w:rsid w:val="00941771"/>
    <w:rsid w:val="00945668"/>
    <w:rsid w:val="00947D81"/>
    <w:rsid w:val="00950151"/>
    <w:rsid w:val="00950AE9"/>
    <w:rsid w:val="00971BAC"/>
    <w:rsid w:val="00977475"/>
    <w:rsid w:val="0098425E"/>
    <w:rsid w:val="00984E2E"/>
    <w:rsid w:val="00996530"/>
    <w:rsid w:val="009A328C"/>
    <w:rsid w:val="009B2C5B"/>
    <w:rsid w:val="009B33C4"/>
    <w:rsid w:val="009C0D04"/>
    <w:rsid w:val="009C7382"/>
    <w:rsid w:val="009D1749"/>
    <w:rsid w:val="009E07FF"/>
    <w:rsid w:val="009E0A9F"/>
    <w:rsid w:val="009E62DD"/>
    <w:rsid w:val="009F1B50"/>
    <w:rsid w:val="009F7ECF"/>
    <w:rsid w:val="00A009BE"/>
    <w:rsid w:val="00A05E47"/>
    <w:rsid w:val="00A10026"/>
    <w:rsid w:val="00A1060E"/>
    <w:rsid w:val="00A13F4A"/>
    <w:rsid w:val="00A147EE"/>
    <w:rsid w:val="00A15526"/>
    <w:rsid w:val="00A20A1A"/>
    <w:rsid w:val="00A2320B"/>
    <w:rsid w:val="00A30DBD"/>
    <w:rsid w:val="00A43FE0"/>
    <w:rsid w:val="00A44765"/>
    <w:rsid w:val="00A5737D"/>
    <w:rsid w:val="00A60684"/>
    <w:rsid w:val="00A6089A"/>
    <w:rsid w:val="00A739DA"/>
    <w:rsid w:val="00A77A3E"/>
    <w:rsid w:val="00A819D8"/>
    <w:rsid w:val="00A86492"/>
    <w:rsid w:val="00A93076"/>
    <w:rsid w:val="00A9316C"/>
    <w:rsid w:val="00A93D17"/>
    <w:rsid w:val="00A93F8B"/>
    <w:rsid w:val="00AA1626"/>
    <w:rsid w:val="00AA1A92"/>
    <w:rsid w:val="00AB77A9"/>
    <w:rsid w:val="00AC05CD"/>
    <w:rsid w:val="00AC06D3"/>
    <w:rsid w:val="00AC45C1"/>
    <w:rsid w:val="00AC584B"/>
    <w:rsid w:val="00AC5937"/>
    <w:rsid w:val="00AC7981"/>
    <w:rsid w:val="00AD475D"/>
    <w:rsid w:val="00AE37DD"/>
    <w:rsid w:val="00AF0765"/>
    <w:rsid w:val="00AF43DE"/>
    <w:rsid w:val="00B01D1F"/>
    <w:rsid w:val="00B021F8"/>
    <w:rsid w:val="00B0293F"/>
    <w:rsid w:val="00B04A37"/>
    <w:rsid w:val="00B106D8"/>
    <w:rsid w:val="00B1088B"/>
    <w:rsid w:val="00B17B0E"/>
    <w:rsid w:val="00B210FA"/>
    <w:rsid w:val="00B2329B"/>
    <w:rsid w:val="00B3182D"/>
    <w:rsid w:val="00B413BE"/>
    <w:rsid w:val="00B51E31"/>
    <w:rsid w:val="00B52ABC"/>
    <w:rsid w:val="00B53002"/>
    <w:rsid w:val="00B55199"/>
    <w:rsid w:val="00B55CBF"/>
    <w:rsid w:val="00B56809"/>
    <w:rsid w:val="00B60606"/>
    <w:rsid w:val="00B60914"/>
    <w:rsid w:val="00B6620F"/>
    <w:rsid w:val="00B66E13"/>
    <w:rsid w:val="00B673A7"/>
    <w:rsid w:val="00B75385"/>
    <w:rsid w:val="00B81F83"/>
    <w:rsid w:val="00B86CF4"/>
    <w:rsid w:val="00B873A8"/>
    <w:rsid w:val="00B951D6"/>
    <w:rsid w:val="00BA0006"/>
    <w:rsid w:val="00BA0BD5"/>
    <w:rsid w:val="00BA1B2F"/>
    <w:rsid w:val="00BB16D9"/>
    <w:rsid w:val="00BB28F7"/>
    <w:rsid w:val="00BB4682"/>
    <w:rsid w:val="00BB51C8"/>
    <w:rsid w:val="00BB5894"/>
    <w:rsid w:val="00BC5587"/>
    <w:rsid w:val="00BC774F"/>
    <w:rsid w:val="00BE08FA"/>
    <w:rsid w:val="00BF634C"/>
    <w:rsid w:val="00C04484"/>
    <w:rsid w:val="00C0572F"/>
    <w:rsid w:val="00C101FD"/>
    <w:rsid w:val="00C11D08"/>
    <w:rsid w:val="00C21AB3"/>
    <w:rsid w:val="00C250A8"/>
    <w:rsid w:val="00C31D85"/>
    <w:rsid w:val="00C40D85"/>
    <w:rsid w:val="00C41286"/>
    <w:rsid w:val="00C41437"/>
    <w:rsid w:val="00C53F4F"/>
    <w:rsid w:val="00C61B65"/>
    <w:rsid w:val="00C8292C"/>
    <w:rsid w:val="00C86A26"/>
    <w:rsid w:val="00C872B7"/>
    <w:rsid w:val="00C91876"/>
    <w:rsid w:val="00CB1748"/>
    <w:rsid w:val="00CC55E9"/>
    <w:rsid w:val="00CD00A2"/>
    <w:rsid w:val="00CE0437"/>
    <w:rsid w:val="00CF6827"/>
    <w:rsid w:val="00D02A08"/>
    <w:rsid w:val="00D02A9A"/>
    <w:rsid w:val="00D0331C"/>
    <w:rsid w:val="00D03DC3"/>
    <w:rsid w:val="00D04D7E"/>
    <w:rsid w:val="00D1091A"/>
    <w:rsid w:val="00D124EA"/>
    <w:rsid w:val="00D143A1"/>
    <w:rsid w:val="00D1562D"/>
    <w:rsid w:val="00D20406"/>
    <w:rsid w:val="00D217CC"/>
    <w:rsid w:val="00D26079"/>
    <w:rsid w:val="00D4416B"/>
    <w:rsid w:val="00D462CB"/>
    <w:rsid w:val="00D50FD1"/>
    <w:rsid w:val="00D56B8C"/>
    <w:rsid w:val="00D75C97"/>
    <w:rsid w:val="00D85319"/>
    <w:rsid w:val="00D86E65"/>
    <w:rsid w:val="00D948D8"/>
    <w:rsid w:val="00D94F17"/>
    <w:rsid w:val="00DA071F"/>
    <w:rsid w:val="00DA7FFA"/>
    <w:rsid w:val="00DC5F66"/>
    <w:rsid w:val="00DD1569"/>
    <w:rsid w:val="00DD1A31"/>
    <w:rsid w:val="00DE55F6"/>
    <w:rsid w:val="00DF0B67"/>
    <w:rsid w:val="00E00704"/>
    <w:rsid w:val="00E01BF6"/>
    <w:rsid w:val="00E049FD"/>
    <w:rsid w:val="00E058C1"/>
    <w:rsid w:val="00E16BD9"/>
    <w:rsid w:val="00E30C95"/>
    <w:rsid w:val="00E31A3F"/>
    <w:rsid w:val="00E34001"/>
    <w:rsid w:val="00E52306"/>
    <w:rsid w:val="00E54EA6"/>
    <w:rsid w:val="00E60923"/>
    <w:rsid w:val="00E65319"/>
    <w:rsid w:val="00E65B25"/>
    <w:rsid w:val="00E77B99"/>
    <w:rsid w:val="00E830FE"/>
    <w:rsid w:val="00E831F7"/>
    <w:rsid w:val="00E85DF7"/>
    <w:rsid w:val="00E8771D"/>
    <w:rsid w:val="00E878D7"/>
    <w:rsid w:val="00E95D39"/>
    <w:rsid w:val="00EA5A79"/>
    <w:rsid w:val="00EB04FB"/>
    <w:rsid w:val="00EB37C7"/>
    <w:rsid w:val="00EC073D"/>
    <w:rsid w:val="00EC07D4"/>
    <w:rsid w:val="00EC3EC2"/>
    <w:rsid w:val="00EC3F7C"/>
    <w:rsid w:val="00EC41EA"/>
    <w:rsid w:val="00ED55C5"/>
    <w:rsid w:val="00ED6826"/>
    <w:rsid w:val="00EF1ED1"/>
    <w:rsid w:val="00EF27BB"/>
    <w:rsid w:val="00EF39CA"/>
    <w:rsid w:val="00EF6066"/>
    <w:rsid w:val="00EF7AAC"/>
    <w:rsid w:val="00F10068"/>
    <w:rsid w:val="00F10A28"/>
    <w:rsid w:val="00F141C1"/>
    <w:rsid w:val="00F21C9E"/>
    <w:rsid w:val="00F243D9"/>
    <w:rsid w:val="00F37665"/>
    <w:rsid w:val="00F42009"/>
    <w:rsid w:val="00F47C39"/>
    <w:rsid w:val="00F536F1"/>
    <w:rsid w:val="00F6451C"/>
    <w:rsid w:val="00F65971"/>
    <w:rsid w:val="00F65999"/>
    <w:rsid w:val="00F667AC"/>
    <w:rsid w:val="00F669DD"/>
    <w:rsid w:val="00F676F2"/>
    <w:rsid w:val="00F74321"/>
    <w:rsid w:val="00F771AB"/>
    <w:rsid w:val="00F81D58"/>
    <w:rsid w:val="00FA5154"/>
    <w:rsid w:val="00FB09AD"/>
    <w:rsid w:val="00FB299C"/>
    <w:rsid w:val="00FC112A"/>
    <w:rsid w:val="00FC5827"/>
    <w:rsid w:val="00FC6D34"/>
    <w:rsid w:val="00FD17F5"/>
    <w:rsid w:val="00FD61C2"/>
    <w:rsid w:val="00FD674E"/>
    <w:rsid w:val="00FD6C90"/>
    <w:rsid w:val="00FE1A1A"/>
    <w:rsid w:val="00FE2903"/>
    <w:rsid w:val="00FE4641"/>
    <w:rsid w:val="00FE7A74"/>
    <w:rsid w:val="00FF30A1"/>
    <w:rsid w:val="00FF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8A87"/>
  <w15:chartTrackingRefBased/>
  <w15:docId w15:val="{DEFBF45A-B3DA-4BE9-A6AF-30BBE2BB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02FB"/>
    <w:rPr>
      <w:color w:val="0563C1" w:themeColor="hyperlink"/>
      <w:u w:val="single"/>
    </w:rPr>
  </w:style>
  <w:style w:type="paragraph" w:styleId="a4">
    <w:name w:val="List Paragraph"/>
    <w:basedOn w:val="a"/>
    <w:uiPriority w:val="34"/>
    <w:qFormat/>
    <w:rsid w:val="001C7528"/>
    <w:pPr>
      <w:ind w:left="720"/>
      <w:contextualSpacing/>
    </w:pPr>
  </w:style>
  <w:style w:type="paragraph" w:styleId="a5">
    <w:name w:val="footnote text"/>
    <w:basedOn w:val="a"/>
    <w:link w:val="a6"/>
    <w:uiPriority w:val="99"/>
    <w:semiHidden/>
    <w:unhideWhenUsed/>
    <w:rsid w:val="008D7B3A"/>
    <w:pPr>
      <w:spacing w:after="0" w:line="240" w:lineRule="auto"/>
    </w:pPr>
    <w:rPr>
      <w:sz w:val="20"/>
      <w:szCs w:val="20"/>
    </w:rPr>
  </w:style>
  <w:style w:type="character" w:customStyle="1" w:styleId="a6">
    <w:name w:val="Текст сноски Знак"/>
    <w:basedOn w:val="a0"/>
    <w:link w:val="a5"/>
    <w:uiPriority w:val="99"/>
    <w:semiHidden/>
    <w:rsid w:val="008D7B3A"/>
    <w:rPr>
      <w:sz w:val="20"/>
      <w:szCs w:val="20"/>
    </w:rPr>
  </w:style>
  <w:style w:type="character" w:styleId="a7">
    <w:name w:val="footnote reference"/>
    <w:basedOn w:val="a0"/>
    <w:uiPriority w:val="99"/>
    <w:semiHidden/>
    <w:unhideWhenUsed/>
    <w:rsid w:val="008D7B3A"/>
    <w:rPr>
      <w:vertAlign w:val="superscript"/>
    </w:rPr>
  </w:style>
  <w:style w:type="paragraph" w:styleId="a8">
    <w:name w:val="Balloon Text"/>
    <w:basedOn w:val="a"/>
    <w:link w:val="a9"/>
    <w:uiPriority w:val="99"/>
    <w:semiHidden/>
    <w:unhideWhenUsed/>
    <w:rsid w:val="00E5230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2306"/>
    <w:rPr>
      <w:rFonts w:ascii="Segoe UI" w:hAnsi="Segoe UI" w:cs="Segoe UI"/>
      <w:sz w:val="18"/>
      <w:szCs w:val="18"/>
    </w:rPr>
  </w:style>
  <w:style w:type="character" w:styleId="aa">
    <w:name w:val="FollowedHyperlink"/>
    <w:basedOn w:val="a0"/>
    <w:uiPriority w:val="99"/>
    <w:semiHidden/>
    <w:unhideWhenUsed/>
    <w:rsid w:val="00A86492"/>
    <w:rPr>
      <w:color w:val="954F72" w:themeColor="followedHyperlink"/>
      <w:u w:val="single"/>
    </w:rPr>
  </w:style>
  <w:style w:type="paragraph" w:styleId="ab">
    <w:name w:val="Revision"/>
    <w:hidden/>
    <w:uiPriority w:val="99"/>
    <w:semiHidden/>
    <w:rsid w:val="00F65971"/>
    <w:pPr>
      <w:spacing w:after="0" w:line="240" w:lineRule="auto"/>
    </w:pPr>
  </w:style>
  <w:style w:type="character" w:styleId="ac">
    <w:name w:val="annotation reference"/>
    <w:basedOn w:val="a0"/>
    <w:uiPriority w:val="99"/>
    <w:semiHidden/>
    <w:unhideWhenUsed/>
    <w:rsid w:val="00B53002"/>
    <w:rPr>
      <w:sz w:val="16"/>
      <w:szCs w:val="16"/>
    </w:rPr>
  </w:style>
  <w:style w:type="paragraph" w:styleId="ad">
    <w:name w:val="annotation text"/>
    <w:basedOn w:val="a"/>
    <w:link w:val="ae"/>
    <w:uiPriority w:val="99"/>
    <w:semiHidden/>
    <w:unhideWhenUsed/>
    <w:rsid w:val="00B53002"/>
    <w:pPr>
      <w:spacing w:line="240" w:lineRule="auto"/>
    </w:pPr>
    <w:rPr>
      <w:sz w:val="20"/>
      <w:szCs w:val="20"/>
    </w:rPr>
  </w:style>
  <w:style w:type="character" w:customStyle="1" w:styleId="ae">
    <w:name w:val="Текст примечания Знак"/>
    <w:basedOn w:val="a0"/>
    <w:link w:val="ad"/>
    <w:uiPriority w:val="99"/>
    <w:semiHidden/>
    <w:rsid w:val="00B53002"/>
    <w:rPr>
      <w:sz w:val="20"/>
      <w:szCs w:val="20"/>
    </w:rPr>
  </w:style>
  <w:style w:type="paragraph" w:styleId="af">
    <w:name w:val="annotation subject"/>
    <w:basedOn w:val="ad"/>
    <w:next w:val="ad"/>
    <w:link w:val="af0"/>
    <w:uiPriority w:val="99"/>
    <w:semiHidden/>
    <w:unhideWhenUsed/>
    <w:rsid w:val="00B53002"/>
    <w:rPr>
      <w:b/>
      <w:bCs/>
    </w:rPr>
  </w:style>
  <w:style w:type="character" w:customStyle="1" w:styleId="af0">
    <w:name w:val="Тема примечания Знак"/>
    <w:basedOn w:val="ae"/>
    <w:link w:val="af"/>
    <w:uiPriority w:val="99"/>
    <w:semiHidden/>
    <w:rsid w:val="00B53002"/>
    <w:rPr>
      <w:b/>
      <w:bCs/>
      <w:sz w:val="20"/>
      <w:szCs w:val="20"/>
    </w:rPr>
  </w:style>
  <w:style w:type="paragraph" w:customStyle="1" w:styleId="Disclaimer">
    <w:name w:val="Disclaimer"/>
    <w:basedOn w:val="a"/>
    <w:qFormat/>
    <w:rsid w:val="00B413BE"/>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rPr>
  </w:style>
  <w:style w:type="paragraph" w:customStyle="1" w:styleId="BlackStrips">
    <w:name w:val="Black Strips"/>
    <w:basedOn w:val="a"/>
    <w:qFormat/>
    <w:rsid w:val="00B413BE"/>
    <w:pPr>
      <w:shd w:val="clear" w:color="auto" w:fill="000000"/>
      <w:spacing w:after="200" w:line="240" w:lineRule="auto"/>
      <w:jc w:val="center"/>
    </w:pPr>
    <w:rPr>
      <w:rFonts w:eastAsiaTheme="minorHAnsi"/>
      <w:color w:val="FFFFFF"/>
      <w:sz w:val="24"/>
      <w:szCs w:val="24"/>
    </w:rPr>
  </w:style>
  <w:style w:type="paragraph" w:customStyle="1" w:styleId="DisclaimerBold">
    <w:name w:val="Disclaimer Bold"/>
    <w:basedOn w:val="Disclaimer"/>
    <w:qFormat/>
    <w:rsid w:val="00B413BE"/>
    <w:pPr>
      <w:jc w:val="left"/>
    </w:pPr>
    <w:rPr>
      <w:b/>
    </w:rPr>
  </w:style>
  <w:style w:type="character" w:styleId="af1">
    <w:name w:val="Strong"/>
    <w:basedOn w:val="a0"/>
    <w:uiPriority w:val="22"/>
    <w:qFormat/>
    <w:rsid w:val="000C6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88202">
      <w:bodyDiv w:val="1"/>
      <w:marLeft w:val="0"/>
      <w:marRight w:val="0"/>
      <w:marTop w:val="0"/>
      <w:marBottom w:val="0"/>
      <w:divBdr>
        <w:top w:val="none" w:sz="0" w:space="0" w:color="auto"/>
        <w:left w:val="none" w:sz="0" w:space="0" w:color="auto"/>
        <w:bottom w:val="none" w:sz="0" w:space="0" w:color="auto"/>
        <w:right w:val="none" w:sz="0" w:space="0" w:color="auto"/>
      </w:divBdr>
    </w:div>
    <w:div w:id="19539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listing-rule-changes-for-prc-issuers-effective-1-august-2023/" TargetMode="External"/><Relationship Id="rId13" Type="http://schemas.openxmlformats.org/officeDocument/2006/relationships/hyperlink" Target="http://www.csrc.gov.cn/csrc_en/c102030/c7125865/content.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cn/zhengce/content/2023-02/17/content_574193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ltonslaw.com/hkex-consults-on-listing-rule-amendments-for-prc-issu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kex.com.hk/-/media/HKEX-Market/News/Market-Consultations/2016-Present/February-2023-Mainland-China-Regulation/Consultation-Paper/cp202302.pdf" TargetMode="External"/><Relationship Id="rId4" Type="http://schemas.openxmlformats.org/officeDocument/2006/relationships/settings" Target="settings.xml"/><Relationship Id="rId9" Type="http://schemas.openxmlformats.org/officeDocument/2006/relationships/hyperlink" Target="https://www.hkex.com.hk/-/media/HKEX-Market/News/Market-Consultations/2016-Present/February-2023-Mainland-China-Regulation/Conclusions-(Jul-2023)/cp202302cc.pdf"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1B456-8F57-44FF-864D-3B8F9C66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2638</Words>
  <Characters>15041</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Tuen</dc:creator>
  <cp:keywords/>
  <dc:description/>
  <cp:lastModifiedBy>Александр Пирогов</cp:lastModifiedBy>
  <cp:revision>12</cp:revision>
  <cp:lastPrinted>2023-07-25T09:49:00Z</cp:lastPrinted>
  <dcterms:created xsi:type="dcterms:W3CDTF">2023-07-28T09:40:00Z</dcterms:created>
  <dcterms:modified xsi:type="dcterms:W3CDTF">2023-08-04T07:22:00Z</dcterms:modified>
</cp:coreProperties>
</file>