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32C" w:rsidRPr="008524CA" w:rsidRDefault="00FC532C" w:rsidP="00FC532C">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00D02896">
        <w:rPr>
          <w:rFonts w:ascii="Cambria" w:eastAsia="Cambria" w:hAnsi="Cambria" w:cs="Times New Roman"/>
          <w:color w:val="FFFFFF"/>
          <w:sz w:val="24"/>
          <w:szCs w:val="24"/>
        </w:rPr>
        <w:t>19</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June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FC532C" w:rsidRPr="00FC532C" w:rsidRDefault="00000000" w:rsidP="00FC532C">
      <w:pPr>
        <w:spacing w:after="200"/>
        <w:jc w:val="center"/>
        <w:rPr>
          <w:rFonts w:ascii="Cambria" w:eastAsia="Cambria" w:hAnsi="Cambria" w:cs="Times New Roman"/>
          <w:color w:val="00000A"/>
          <w:sz w:val="28"/>
          <w:szCs w:val="24"/>
          <w:u w:val="single"/>
        </w:rPr>
      </w:pPr>
      <w:hyperlink r:id="rId8" w:history="1">
        <w:r w:rsidR="00FC532C" w:rsidRPr="00365171">
          <w:rPr>
            <w:rStyle w:val="a7"/>
            <w:rFonts w:ascii="Cambria" w:eastAsia="Cambria" w:hAnsi="Cambria"/>
            <w:sz w:val="28"/>
            <w:szCs w:val="24"/>
          </w:rPr>
          <w:t>online version</w:t>
        </w:r>
      </w:hyperlink>
    </w:p>
    <w:p w:rsidR="00651966" w:rsidRPr="00452716" w:rsidRDefault="00713824" w:rsidP="00713824">
      <w:pPr>
        <w:jc w:val="center"/>
        <w:rPr>
          <w:rFonts w:ascii="Arial" w:hAnsi="Arial" w:cs="Arial"/>
          <w:b/>
          <w:color w:val="FF0000"/>
          <w:sz w:val="20"/>
          <w:szCs w:val="20"/>
        </w:rPr>
      </w:pPr>
      <w:r>
        <w:rPr>
          <w:rFonts w:ascii="Arial" w:hAnsi="Arial" w:cs="Arial"/>
          <w:b/>
          <w:color w:val="FF0000"/>
          <w:sz w:val="20"/>
          <w:szCs w:val="20"/>
        </w:rPr>
        <w:t xml:space="preserve">Hong Kong </w:t>
      </w:r>
      <w:r w:rsidR="003B4993">
        <w:rPr>
          <w:rFonts w:ascii="Arial" w:hAnsi="Arial" w:cs="Arial"/>
          <w:b/>
          <w:color w:val="FF0000"/>
          <w:sz w:val="20"/>
          <w:szCs w:val="20"/>
        </w:rPr>
        <w:t xml:space="preserve">SFC Consults </w:t>
      </w:r>
      <w:r>
        <w:rPr>
          <w:rFonts w:ascii="Arial" w:hAnsi="Arial" w:cs="Arial"/>
          <w:b/>
          <w:color w:val="FF0000"/>
          <w:sz w:val="20"/>
          <w:szCs w:val="20"/>
        </w:rPr>
        <w:t xml:space="preserve">on </w:t>
      </w:r>
      <w:r w:rsidR="00651966" w:rsidRPr="00452716">
        <w:rPr>
          <w:rFonts w:ascii="Arial" w:hAnsi="Arial" w:cs="Arial"/>
          <w:b/>
          <w:color w:val="FF0000"/>
          <w:sz w:val="20"/>
          <w:szCs w:val="20"/>
        </w:rPr>
        <w:t xml:space="preserve">Takeovers </w:t>
      </w:r>
      <w:r w:rsidR="00D357B4" w:rsidRPr="00D357B4">
        <w:rPr>
          <w:rFonts w:ascii="Arial" w:hAnsi="Arial" w:cs="Arial"/>
          <w:b/>
          <w:bCs/>
          <w:color w:val="FF0000"/>
          <w:sz w:val="20"/>
          <w:szCs w:val="20"/>
          <w:lang w:val="en-GB" w:eastAsia="zh-CN"/>
        </w:rPr>
        <w:t>and Share Buy-backs</w:t>
      </w:r>
      <w:r w:rsidR="00D357B4" w:rsidRPr="00D357B4">
        <w:rPr>
          <w:rFonts w:ascii="Arial" w:hAnsi="Arial" w:cs="Arial"/>
          <w:bCs/>
          <w:color w:val="FF0000"/>
          <w:sz w:val="20"/>
          <w:szCs w:val="20"/>
          <w:lang w:val="en-GB" w:eastAsia="zh-CN"/>
        </w:rPr>
        <w:t xml:space="preserve"> </w:t>
      </w:r>
      <w:r>
        <w:rPr>
          <w:rFonts w:ascii="Arial" w:hAnsi="Arial" w:cs="Arial"/>
          <w:b/>
          <w:color w:val="FF0000"/>
          <w:sz w:val="20"/>
          <w:szCs w:val="20"/>
        </w:rPr>
        <w:t>Code Amendments</w:t>
      </w:r>
    </w:p>
    <w:p w:rsidR="00185900" w:rsidRDefault="003B4993" w:rsidP="00B12974">
      <w:pPr>
        <w:jc w:val="both"/>
        <w:rPr>
          <w:rFonts w:ascii="Arial" w:hAnsi="Arial" w:cs="Arial"/>
          <w:sz w:val="20"/>
          <w:szCs w:val="20"/>
        </w:rPr>
      </w:pPr>
      <w:r w:rsidRPr="006A7903">
        <w:rPr>
          <w:rFonts w:ascii="Arial" w:hAnsi="Arial" w:cs="Arial"/>
          <w:sz w:val="20"/>
          <w:szCs w:val="20"/>
        </w:rPr>
        <w:t>T</w:t>
      </w:r>
      <w:r w:rsidR="00420C72" w:rsidRPr="006A7903">
        <w:rPr>
          <w:rFonts w:ascii="Arial" w:hAnsi="Arial" w:cs="Arial"/>
          <w:sz w:val="20"/>
          <w:szCs w:val="20"/>
        </w:rPr>
        <w:t xml:space="preserve">he </w:t>
      </w:r>
      <w:r w:rsidR="008B1C27" w:rsidRPr="006A7903">
        <w:rPr>
          <w:rFonts w:ascii="Arial" w:hAnsi="Arial" w:cs="Arial"/>
          <w:sz w:val="20"/>
          <w:szCs w:val="20"/>
        </w:rPr>
        <w:t xml:space="preserve">Hong Kong </w:t>
      </w:r>
      <w:r w:rsidR="00420C72" w:rsidRPr="006A7903">
        <w:rPr>
          <w:rFonts w:ascii="Arial" w:hAnsi="Arial" w:cs="Arial"/>
          <w:sz w:val="20"/>
          <w:szCs w:val="20"/>
        </w:rPr>
        <w:t>Securities and Futures Commission (</w:t>
      </w:r>
      <w:r w:rsidRPr="006A7903">
        <w:rPr>
          <w:rFonts w:ascii="Arial" w:hAnsi="Arial" w:cs="Arial"/>
          <w:sz w:val="20"/>
          <w:szCs w:val="20"/>
        </w:rPr>
        <w:t xml:space="preserve">the </w:t>
      </w:r>
      <w:r w:rsidR="00420C72" w:rsidRPr="006A7903">
        <w:rPr>
          <w:rFonts w:ascii="Arial" w:hAnsi="Arial" w:cs="Arial"/>
          <w:b/>
          <w:sz w:val="20"/>
          <w:szCs w:val="20"/>
        </w:rPr>
        <w:t>SFC</w:t>
      </w:r>
      <w:r w:rsidR="00420C72" w:rsidRPr="006A7903">
        <w:rPr>
          <w:rFonts w:ascii="Arial" w:hAnsi="Arial" w:cs="Arial"/>
          <w:sz w:val="20"/>
          <w:szCs w:val="20"/>
        </w:rPr>
        <w:t xml:space="preserve">) </w:t>
      </w:r>
      <w:r w:rsidRPr="006A7903">
        <w:rPr>
          <w:rFonts w:ascii="Arial" w:hAnsi="Arial" w:cs="Arial"/>
          <w:sz w:val="20"/>
          <w:szCs w:val="20"/>
        </w:rPr>
        <w:t xml:space="preserve">is consulting on </w:t>
      </w:r>
      <w:r w:rsidR="006A7903" w:rsidRPr="006A7903">
        <w:rPr>
          <w:rFonts w:ascii="Arial" w:hAnsi="Arial" w:cs="Arial"/>
          <w:sz w:val="20"/>
          <w:szCs w:val="20"/>
        </w:rPr>
        <w:t>amendments to</w:t>
      </w:r>
      <w:r w:rsidRPr="006A7903">
        <w:rPr>
          <w:rFonts w:ascii="Arial" w:hAnsi="Arial" w:cs="Arial"/>
          <w:sz w:val="20"/>
          <w:szCs w:val="20"/>
        </w:rPr>
        <w:t xml:space="preserve"> its Codes on </w:t>
      </w:r>
      <w:r w:rsidR="00713824" w:rsidRPr="006A7903">
        <w:rPr>
          <w:rFonts w:ascii="Arial" w:hAnsi="Arial" w:cs="Arial"/>
          <w:sz w:val="20"/>
          <w:szCs w:val="20"/>
        </w:rPr>
        <w:t xml:space="preserve">Takeovers and Mergers and Share </w:t>
      </w:r>
      <w:r w:rsidRPr="006A7903">
        <w:rPr>
          <w:rFonts w:ascii="Arial" w:hAnsi="Arial" w:cs="Arial"/>
          <w:sz w:val="20"/>
          <w:szCs w:val="20"/>
        </w:rPr>
        <w:t xml:space="preserve">Buy-backs </w:t>
      </w:r>
      <w:r w:rsidR="00464189" w:rsidRPr="006A7903">
        <w:rPr>
          <w:rFonts w:ascii="Arial" w:hAnsi="Arial" w:cs="Arial"/>
          <w:sz w:val="20"/>
          <w:szCs w:val="20"/>
        </w:rPr>
        <w:t xml:space="preserve">(the </w:t>
      </w:r>
      <w:r w:rsidR="00464189" w:rsidRPr="006A7903">
        <w:rPr>
          <w:rFonts w:ascii="Arial" w:hAnsi="Arial" w:cs="Arial"/>
          <w:b/>
          <w:sz w:val="20"/>
          <w:szCs w:val="20"/>
        </w:rPr>
        <w:t>Hong Kong Takeovers Code</w:t>
      </w:r>
      <w:r w:rsidR="00464189" w:rsidRPr="006A7903">
        <w:rPr>
          <w:rFonts w:ascii="Arial" w:hAnsi="Arial" w:cs="Arial"/>
          <w:sz w:val="20"/>
          <w:szCs w:val="20"/>
        </w:rPr>
        <w:t xml:space="preserve">) </w:t>
      </w:r>
      <w:r w:rsidR="00841C89" w:rsidRPr="00841C89">
        <w:rPr>
          <w:rFonts w:ascii="Arial" w:hAnsi="Arial" w:cs="Arial"/>
          <w:sz w:val="20"/>
          <w:szCs w:val="20"/>
        </w:rPr>
        <w:t xml:space="preserve">which are </w:t>
      </w:r>
      <w:r w:rsidR="006A7903" w:rsidRPr="006A7903">
        <w:rPr>
          <w:rFonts w:ascii="Arial" w:hAnsi="Arial" w:cs="Arial"/>
          <w:sz w:val="20"/>
          <w:szCs w:val="20"/>
        </w:rPr>
        <w:t xml:space="preserve">set out in </w:t>
      </w:r>
      <w:r w:rsidR="006A7903">
        <w:rPr>
          <w:rFonts w:ascii="Arial" w:hAnsi="Arial" w:cs="Arial"/>
          <w:sz w:val="20"/>
          <w:szCs w:val="20"/>
        </w:rPr>
        <w:t xml:space="preserve">its </w:t>
      </w:r>
      <w:hyperlink r:id="rId9" w:history="1">
        <w:r w:rsidR="006A7903" w:rsidRPr="006A7903">
          <w:rPr>
            <w:rStyle w:val="a7"/>
            <w:rFonts w:ascii="Arial" w:hAnsi="Arial" w:cs="Arial"/>
            <w:sz w:val="20"/>
            <w:szCs w:val="20"/>
          </w:rPr>
          <w:t>Consultation Paper on the proposed amendments to the Codes on Takeovers and Mergers and Share Buy-backs</w:t>
        </w:r>
      </w:hyperlink>
      <w:r w:rsidR="006A7903" w:rsidRPr="006A7903">
        <w:rPr>
          <w:rFonts w:ascii="Arial" w:hAnsi="Arial" w:cs="Arial"/>
          <w:sz w:val="20"/>
          <w:szCs w:val="20"/>
        </w:rPr>
        <w:t xml:space="preserve"> published</w:t>
      </w:r>
      <w:r w:rsidR="00841C89">
        <w:rPr>
          <w:rFonts w:ascii="Arial" w:hAnsi="Arial" w:cs="Arial"/>
          <w:sz w:val="20"/>
          <w:szCs w:val="20"/>
        </w:rPr>
        <w:t xml:space="preserve"> on</w:t>
      </w:r>
      <w:r w:rsidR="006A7903" w:rsidRPr="006A7903">
        <w:rPr>
          <w:rFonts w:ascii="Arial" w:hAnsi="Arial" w:cs="Arial"/>
          <w:sz w:val="20"/>
          <w:szCs w:val="20"/>
        </w:rPr>
        <w:t xml:space="preserve"> 19 May 2023</w:t>
      </w:r>
      <w:r w:rsidR="006A7903">
        <w:rPr>
          <w:rFonts w:ascii="Arial" w:hAnsi="Arial" w:cs="Arial"/>
          <w:sz w:val="20"/>
          <w:szCs w:val="20"/>
        </w:rPr>
        <w:t xml:space="preserve">. The proposed changes involve codifying various </w:t>
      </w:r>
      <w:r w:rsidR="006A7903" w:rsidRPr="006A7903">
        <w:rPr>
          <w:rFonts w:ascii="Arial" w:hAnsi="Arial" w:cs="Arial"/>
          <w:sz w:val="20"/>
          <w:szCs w:val="20"/>
        </w:rPr>
        <w:t xml:space="preserve">existing practices </w:t>
      </w:r>
      <w:r w:rsidR="006A7903">
        <w:rPr>
          <w:rFonts w:ascii="Arial" w:hAnsi="Arial" w:cs="Arial"/>
          <w:sz w:val="20"/>
          <w:szCs w:val="20"/>
        </w:rPr>
        <w:t>of the</w:t>
      </w:r>
      <w:r w:rsidR="006A7903" w:rsidRPr="006A7903">
        <w:rPr>
          <w:rFonts w:ascii="Arial" w:hAnsi="Arial" w:cs="Arial"/>
          <w:sz w:val="20"/>
          <w:szCs w:val="20"/>
        </w:rPr>
        <w:t xml:space="preserve"> </w:t>
      </w:r>
      <w:r w:rsidR="006A7903">
        <w:rPr>
          <w:rFonts w:ascii="Arial" w:hAnsi="Arial" w:cs="Arial"/>
          <w:sz w:val="20"/>
          <w:szCs w:val="20"/>
        </w:rPr>
        <w:t>Takeovers Executive</w:t>
      </w:r>
      <w:r w:rsidR="00841C89">
        <w:rPr>
          <w:rFonts w:ascii="Arial" w:hAnsi="Arial" w:cs="Arial"/>
          <w:sz w:val="20"/>
          <w:szCs w:val="20"/>
        </w:rPr>
        <w:t>;</w:t>
      </w:r>
      <w:r w:rsidR="006A7903">
        <w:rPr>
          <w:rStyle w:val="a6"/>
          <w:rFonts w:ascii="Arial" w:hAnsi="Arial" w:cs="Arial"/>
          <w:sz w:val="20"/>
          <w:szCs w:val="20"/>
        </w:rPr>
        <w:footnoteReference w:id="1"/>
      </w:r>
      <w:r w:rsidR="006A7903">
        <w:rPr>
          <w:rFonts w:ascii="Arial" w:hAnsi="Arial" w:cs="Arial"/>
          <w:sz w:val="20"/>
          <w:szCs w:val="20"/>
        </w:rPr>
        <w:t xml:space="preserve"> </w:t>
      </w:r>
      <w:r w:rsidR="006A7903" w:rsidRPr="006A7903">
        <w:rPr>
          <w:rFonts w:ascii="Arial" w:hAnsi="Arial" w:cs="Arial"/>
          <w:sz w:val="20"/>
          <w:szCs w:val="20"/>
        </w:rPr>
        <w:t>cut</w:t>
      </w:r>
      <w:r w:rsidR="006A7903">
        <w:rPr>
          <w:rFonts w:ascii="Arial" w:hAnsi="Arial" w:cs="Arial"/>
          <w:sz w:val="20"/>
          <w:szCs w:val="20"/>
        </w:rPr>
        <w:t>ting</w:t>
      </w:r>
      <w:r w:rsidR="006A7903" w:rsidRPr="006A7903">
        <w:rPr>
          <w:rFonts w:ascii="Arial" w:hAnsi="Arial" w:cs="Arial"/>
          <w:sz w:val="20"/>
          <w:szCs w:val="20"/>
        </w:rPr>
        <w:t xml:space="preserve"> the number of paper documents published under the </w:t>
      </w:r>
      <w:r w:rsidR="00370C37">
        <w:rPr>
          <w:rFonts w:ascii="Arial" w:hAnsi="Arial" w:cs="Arial"/>
          <w:sz w:val="20"/>
          <w:szCs w:val="20"/>
        </w:rPr>
        <w:t>c</w:t>
      </w:r>
      <w:r w:rsidR="006A7903">
        <w:rPr>
          <w:rFonts w:ascii="Arial" w:hAnsi="Arial" w:cs="Arial"/>
          <w:sz w:val="20"/>
          <w:szCs w:val="20"/>
        </w:rPr>
        <w:t>ode</w:t>
      </w:r>
      <w:r w:rsidR="00841C89">
        <w:rPr>
          <w:rFonts w:ascii="Arial" w:hAnsi="Arial" w:cs="Arial"/>
          <w:sz w:val="20"/>
          <w:szCs w:val="20"/>
        </w:rPr>
        <w:t>s</w:t>
      </w:r>
      <w:r w:rsidR="006A7903">
        <w:rPr>
          <w:rFonts w:ascii="Arial" w:hAnsi="Arial" w:cs="Arial"/>
          <w:sz w:val="20"/>
          <w:szCs w:val="20"/>
        </w:rPr>
        <w:t xml:space="preserve"> and h</w:t>
      </w:r>
      <w:r w:rsidR="00370C37">
        <w:rPr>
          <w:rFonts w:ascii="Arial" w:hAnsi="Arial" w:cs="Arial"/>
          <w:sz w:val="20"/>
          <w:szCs w:val="20"/>
        </w:rPr>
        <w:t>ousekeeping amendments</w:t>
      </w:r>
      <w:r w:rsidR="00841C89">
        <w:rPr>
          <w:rFonts w:ascii="Arial" w:hAnsi="Arial" w:cs="Arial"/>
          <w:sz w:val="20"/>
          <w:szCs w:val="20"/>
        </w:rPr>
        <w:t>;</w:t>
      </w:r>
      <w:r w:rsidR="004E0245">
        <w:rPr>
          <w:rFonts w:ascii="Arial" w:hAnsi="Arial" w:cs="Arial"/>
          <w:sz w:val="20"/>
          <w:szCs w:val="20"/>
        </w:rPr>
        <w:t xml:space="preserve"> and</w:t>
      </w:r>
      <w:r w:rsidR="006A7903" w:rsidRPr="006A7903">
        <w:rPr>
          <w:rFonts w:ascii="Arial" w:hAnsi="Arial" w:cs="Arial"/>
          <w:sz w:val="20"/>
          <w:szCs w:val="20"/>
        </w:rPr>
        <w:t xml:space="preserve"> </w:t>
      </w:r>
      <w:r w:rsidR="00185900">
        <w:rPr>
          <w:rFonts w:ascii="Arial" w:hAnsi="Arial" w:cs="Arial"/>
          <w:sz w:val="20"/>
          <w:szCs w:val="20"/>
        </w:rPr>
        <w:t>including amendments to:</w:t>
      </w:r>
    </w:p>
    <w:p w:rsidR="00185900" w:rsidRDefault="00185900" w:rsidP="00185900">
      <w:pPr>
        <w:pStyle w:val="a3"/>
        <w:numPr>
          <w:ilvl w:val="0"/>
          <w:numId w:val="21"/>
        </w:numPr>
        <w:ind w:left="851" w:hanging="434"/>
        <w:jc w:val="both"/>
        <w:rPr>
          <w:rFonts w:ascii="Arial" w:hAnsi="Arial" w:cs="Arial"/>
          <w:sz w:val="20"/>
          <w:szCs w:val="20"/>
        </w:rPr>
      </w:pPr>
      <w:r w:rsidRPr="00185900">
        <w:rPr>
          <w:rFonts w:ascii="Arial" w:hAnsi="Arial" w:cs="Arial"/>
          <w:sz w:val="20"/>
          <w:szCs w:val="20"/>
        </w:rPr>
        <w:t>clarify various matters relating to shareholders’ voting and acceptances</w:t>
      </w:r>
      <w:r>
        <w:rPr>
          <w:rFonts w:ascii="Arial" w:hAnsi="Arial" w:cs="Arial"/>
          <w:sz w:val="20"/>
          <w:szCs w:val="20"/>
        </w:rPr>
        <w:t xml:space="preserve">; </w:t>
      </w:r>
    </w:p>
    <w:p w:rsidR="00370C37" w:rsidRDefault="00370C37" w:rsidP="00370C37">
      <w:pPr>
        <w:pStyle w:val="a3"/>
        <w:ind w:left="851"/>
        <w:jc w:val="both"/>
        <w:rPr>
          <w:rFonts w:ascii="Arial" w:hAnsi="Arial" w:cs="Arial"/>
          <w:sz w:val="20"/>
          <w:szCs w:val="20"/>
        </w:rPr>
      </w:pPr>
    </w:p>
    <w:p w:rsidR="00185900" w:rsidRDefault="0045385D" w:rsidP="0045385D">
      <w:pPr>
        <w:pStyle w:val="a3"/>
        <w:numPr>
          <w:ilvl w:val="0"/>
          <w:numId w:val="21"/>
        </w:numPr>
        <w:ind w:left="851" w:hanging="434"/>
        <w:jc w:val="both"/>
        <w:rPr>
          <w:rFonts w:ascii="Arial" w:hAnsi="Arial" w:cs="Arial"/>
          <w:sz w:val="20"/>
          <w:szCs w:val="20"/>
        </w:rPr>
      </w:pPr>
      <w:r>
        <w:rPr>
          <w:rFonts w:ascii="Arial" w:hAnsi="Arial" w:cs="Arial"/>
          <w:sz w:val="20"/>
          <w:szCs w:val="20"/>
        </w:rPr>
        <w:t>broaden</w:t>
      </w:r>
      <w:r w:rsidR="00185900" w:rsidRPr="00185900">
        <w:rPr>
          <w:rFonts w:ascii="Arial" w:hAnsi="Arial" w:cs="Arial"/>
          <w:sz w:val="20"/>
          <w:szCs w:val="20"/>
        </w:rPr>
        <w:t xml:space="preserve"> the definition </w:t>
      </w:r>
      <w:r w:rsidR="003B4993" w:rsidRPr="00185900">
        <w:rPr>
          <w:rFonts w:ascii="Arial" w:hAnsi="Arial" w:cs="Arial"/>
          <w:sz w:val="20"/>
          <w:szCs w:val="20"/>
        </w:rPr>
        <w:t>of “close relatives”</w:t>
      </w:r>
      <w:r w:rsidR="00185900" w:rsidRPr="00185900">
        <w:rPr>
          <w:rFonts w:ascii="Arial" w:hAnsi="Arial" w:cs="Arial"/>
          <w:sz w:val="20"/>
          <w:szCs w:val="20"/>
        </w:rPr>
        <w:t xml:space="preserve"> </w:t>
      </w:r>
      <w:r w:rsidR="00370C37">
        <w:rPr>
          <w:rFonts w:ascii="Arial" w:hAnsi="Arial" w:cs="Arial"/>
          <w:sz w:val="20"/>
          <w:szCs w:val="20"/>
        </w:rPr>
        <w:t xml:space="preserve">that is relevant principally </w:t>
      </w:r>
      <w:r w:rsidR="006A7903">
        <w:rPr>
          <w:rFonts w:ascii="Arial" w:hAnsi="Arial" w:cs="Arial"/>
          <w:sz w:val="20"/>
          <w:szCs w:val="20"/>
        </w:rPr>
        <w:t xml:space="preserve">to </w:t>
      </w:r>
      <w:r w:rsidR="00185900" w:rsidRPr="00185900">
        <w:rPr>
          <w:rFonts w:ascii="Arial" w:hAnsi="Arial" w:cs="Arial"/>
          <w:sz w:val="20"/>
          <w:szCs w:val="20"/>
        </w:rPr>
        <w:t xml:space="preserve">the categories of persons </w:t>
      </w:r>
      <w:r w:rsidR="00370C37">
        <w:rPr>
          <w:rFonts w:ascii="Arial" w:hAnsi="Arial" w:cs="Arial"/>
          <w:sz w:val="20"/>
          <w:szCs w:val="20"/>
        </w:rPr>
        <w:t>deemed to be act</w:t>
      </w:r>
      <w:r w:rsidR="00841C89">
        <w:rPr>
          <w:rFonts w:ascii="Arial" w:hAnsi="Arial" w:cs="Arial"/>
          <w:sz w:val="20"/>
          <w:szCs w:val="20"/>
        </w:rPr>
        <w:t>ing</w:t>
      </w:r>
      <w:r w:rsidR="00185900" w:rsidRPr="00185900">
        <w:rPr>
          <w:rFonts w:ascii="Arial" w:hAnsi="Arial" w:cs="Arial"/>
          <w:sz w:val="20"/>
          <w:szCs w:val="20"/>
        </w:rPr>
        <w:t xml:space="preserve"> in concert;</w:t>
      </w:r>
    </w:p>
    <w:p w:rsidR="00370C37" w:rsidRDefault="00370C37" w:rsidP="00370C37">
      <w:pPr>
        <w:pStyle w:val="a3"/>
        <w:ind w:left="851"/>
        <w:jc w:val="both"/>
        <w:rPr>
          <w:rFonts w:ascii="Arial" w:hAnsi="Arial" w:cs="Arial"/>
          <w:sz w:val="20"/>
          <w:szCs w:val="20"/>
        </w:rPr>
      </w:pPr>
    </w:p>
    <w:p w:rsidR="0045385D" w:rsidRDefault="00185900" w:rsidP="0045385D">
      <w:pPr>
        <w:pStyle w:val="a3"/>
        <w:numPr>
          <w:ilvl w:val="0"/>
          <w:numId w:val="21"/>
        </w:numPr>
        <w:ind w:left="851" w:hanging="434"/>
        <w:jc w:val="both"/>
        <w:rPr>
          <w:rFonts w:ascii="Arial" w:hAnsi="Arial" w:cs="Arial"/>
          <w:sz w:val="20"/>
          <w:szCs w:val="20"/>
        </w:rPr>
      </w:pPr>
      <w:r>
        <w:rPr>
          <w:rFonts w:ascii="Arial" w:hAnsi="Arial" w:cs="Arial"/>
          <w:sz w:val="20"/>
          <w:szCs w:val="20"/>
        </w:rPr>
        <w:t>p</w:t>
      </w:r>
      <w:r w:rsidR="0045385D">
        <w:rPr>
          <w:rFonts w:ascii="Arial" w:hAnsi="Arial" w:cs="Arial"/>
          <w:sz w:val="20"/>
          <w:szCs w:val="20"/>
        </w:rPr>
        <w:t>rovide</w:t>
      </w:r>
      <w:r>
        <w:rPr>
          <w:rFonts w:ascii="Arial" w:hAnsi="Arial" w:cs="Arial"/>
          <w:sz w:val="20"/>
          <w:szCs w:val="20"/>
        </w:rPr>
        <w:t xml:space="preserve"> guidance on the chain principle;</w:t>
      </w:r>
    </w:p>
    <w:p w:rsidR="00370C37" w:rsidRPr="0045385D" w:rsidRDefault="00370C37" w:rsidP="00370C37">
      <w:pPr>
        <w:pStyle w:val="a3"/>
        <w:ind w:left="851"/>
        <w:jc w:val="both"/>
        <w:rPr>
          <w:rFonts w:ascii="Arial" w:hAnsi="Arial" w:cs="Arial"/>
          <w:sz w:val="20"/>
          <w:szCs w:val="20"/>
        </w:rPr>
      </w:pPr>
    </w:p>
    <w:p w:rsidR="0045385D" w:rsidRDefault="00370C37" w:rsidP="00185900">
      <w:pPr>
        <w:pStyle w:val="a3"/>
        <w:numPr>
          <w:ilvl w:val="0"/>
          <w:numId w:val="21"/>
        </w:numPr>
        <w:ind w:left="851" w:hanging="434"/>
        <w:jc w:val="both"/>
        <w:rPr>
          <w:rFonts w:ascii="Arial" w:hAnsi="Arial" w:cs="Arial"/>
          <w:sz w:val="20"/>
          <w:szCs w:val="20"/>
        </w:rPr>
      </w:pPr>
      <w:r>
        <w:rPr>
          <w:rFonts w:ascii="Arial" w:hAnsi="Arial" w:cs="Arial"/>
          <w:sz w:val="20"/>
          <w:szCs w:val="20"/>
        </w:rPr>
        <w:t>add a new Rule 3.09 giving</w:t>
      </w:r>
      <w:r w:rsidR="0045385D">
        <w:rPr>
          <w:rFonts w:ascii="Arial" w:hAnsi="Arial" w:cs="Arial"/>
          <w:sz w:val="20"/>
          <w:szCs w:val="20"/>
        </w:rPr>
        <w:t xml:space="preserve"> the Executive the express power to issue “put up or shut up orders”;</w:t>
      </w:r>
    </w:p>
    <w:p w:rsidR="00370C37" w:rsidRDefault="00370C37" w:rsidP="00370C37">
      <w:pPr>
        <w:pStyle w:val="a3"/>
        <w:ind w:left="851"/>
        <w:jc w:val="both"/>
        <w:rPr>
          <w:rFonts w:ascii="Arial" w:hAnsi="Arial" w:cs="Arial"/>
          <w:sz w:val="20"/>
          <w:szCs w:val="20"/>
        </w:rPr>
      </w:pPr>
    </w:p>
    <w:p w:rsidR="00FB37D7" w:rsidRDefault="00FB37D7" w:rsidP="00FB37D7">
      <w:pPr>
        <w:pStyle w:val="a3"/>
        <w:numPr>
          <w:ilvl w:val="0"/>
          <w:numId w:val="21"/>
        </w:numPr>
        <w:ind w:left="851" w:hanging="434"/>
        <w:jc w:val="both"/>
        <w:rPr>
          <w:rFonts w:ascii="Arial" w:hAnsi="Arial" w:cs="Arial"/>
          <w:sz w:val="20"/>
          <w:szCs w:val="20"/>
        </w:rPr>
      </w:pPr>
      <w:r>
        <w:rPr>
          <w:rFonts w:ascii="Arial" w:hAnsi="Arial" w:cs="Arial"/>
          <w:sz w:val="20"/>
          <w:szCs w:val="20"/>
        </w:rPr>
        <w:t xml:space="preserve">in the context of independent shareholders’ approvals of </w:t>
      </w:r>
      <w:proofErr w:type="spellStart"/>
      <w:r>
        <w:rPr>
          <w:rFonts w:ascii="Arial" w:hAnsi="Arial" w:cs="Arial"/>
          <w:sz w:val="20"/>
          <w:szCs w:val="20"/>
        </w:rPr>
        <w:t>delistings</w:t>
      </w:r>
      <w:proofErr w:type="spellEnd"/>
      <w:r>
        <w:rPr>
          <w:rFonts w:ascii="Arial" w:hAnsi="Arial" w:cs="Arial"/>
          <w:sz w:val="20"/>
          <w:szCs w:val="20"/>
        </w:rPr>
        <w:t xml:space="preserve"> following a general offer,</w:t>
      </w:r>
      <w:r>
        <w:rPr>
          <w:rStyle w:val="a6"/>
          <w:rFonts w:ascii="Arial" w:hAnsi="Arial" w:cs="Arial"/>
          <w:sz w:val="20"/>
          <w:szCs w:val="20"/>
        </w:rPr>
        <w:footnoteReference w:id="2"/>
      </w:r>
      <w:r>
        <w:rPr>
          <w:rFonts w:ascii="Arial" w:hAnsi="Arial" w:cs="Arial"/>
          <w:sz w:val="20"/>
          <w:szCs w:val="20"/>
        </w:rPr>
        <w:t xml:space="preserve"> </w:t>
      </w:r>
      <w:r w:rsidR="00370C37" w:rsidRPr="00FB37D7">
        <w:rPr>
          <w:rFonts w:ascii="Arial" w:hAnsi="Arial" w:cs="Arial"/>
          <w:sz w:val="20"/>
          <w:szCs w:val="20"/>
        </w:rPr>
        <w:t xml:space="preserve">include </w:t>
      </w:r>
      <w:r>
        <w:rPr>
          <w:rFonts w:ascii="Arial" w:hAnsi="Arial" w:cs="Arial"/>
          <w:sz w:val="20"/>
          <w:szCs w:val="20"/>
        </w:rPr>
        <w:t xml:space="preserve">an </w:t>
      </w:r>
      <w:r w:rsidR="00370C37" w:rsidRPr="00FB37D7">
        <w:rPr>
          <w:rFonts w:ascii="Arial" w:hAnsi="Arial" w:cs="Arial"/>
          <w:sz w:val="20"/>
          <w:szCs w:val="20"/>
        </w:rPr>
        <w:t xml:space="preserve">express provision </w:t>
      </w:r>
      <w:r w:rsidR="006A7903" w:rsidRPr="00FB37D7">
        <w:rPr>
          <w:rFonts w:ascii="Arial" w:hAnsi="Arial" w:cs="Arial"/>
          <w:sz w:val="20"/>
          <w:szCs w:val="20"/>
        </w:rPr>
        <w:t>that shares purchased by the offeror and its concert parties count towards</w:t>
      </w:r>
      <w:r w:rsidR="00370C37" w:rsidRPr="00FB37D7">
        <w:rPr>
          <w:rFonts w:ascii="Arial" w:hAnsi="Arial" w:cs="Arial"/>
          <w:sz w:val="20"/>
          <w:szCs w:val="20"/>
        </w:rPr>
        <w:t xml:space="preserve"> meeting</w:t>
      </w:r>
      <w:r w:rsidR="006A7903" w:rsidRPr="00FB37D7">
        <w:rPr>
          <w:rFonts w:ascii="Arial" w:hAnsi="Arial" w:cs="Arial"/>
          <w:sz w:val="20"/>
          <w:szCs w:val="20"/>
        </w:rPr>
        <w:t xml:space="preserve"> </w:t>
      </w:r>
      <w:r w:rsidR="00370C37" w:rsidRPr="00FB37D7">
        <w:rPr>
          <w:rFonts w:ascii="Arial" w:hAnsi="Arial" w:cs="Arial"/>
          <w:sz w:val="20"/>
          <w:szCs w:val="20"/>
        </w:rPr>
        <w:t xml:space="preserve">the acquisition of 90% of the disinterested shares threshold </w:t>
      </w:r>
      <w:r w:rsidRPr="00FB37D7">
        <w:rPr>
          <w:rFonts w:ascii="Arial" w:hAnsi="Arial" w:cs="Arial"/>
          <w:sz w:val="20"/>
          <w:szCs w:val="20"/>
        </w:rPr>
        <w:t xml:space="preserve">that </w:t>
      </w:r>
      <w:r w:rsidR="00370C37" w:rsidRPr="00FB37D7">
        <w:rPr>
          <w:rFonts w:ascii="Arial" w:hAnsi="Arial" w:cs="Arial"/>
          <w:sz w:val="20"/>
          <w:szCs w:val="20"/>
        </w:rPr>
        <w:t>is a condition for the Executive’</w:t>
      </w:r>
      <w:r w:rsidRPr="00FB37D7">
        <w:rPr>
          <w:rFonts w:ascii="Arial" w:hAnsi="Arial" w:cs="Arial"/>
          <w:sz w:val="20"/>
          <w:szCs w:val="20"/>
        </w:rPr>
        <w:t>s waiver</w:t>
      </w:r>
      <w:r w:rsidR="00370C37" w:rsidRPr="00FB37D7">
        <w:rPr>
          <w:rFonts w:ascii="Arial" w:hAnsi="Arial" w:cs="Arial"/>
          <w:sz w:val="20"/>
          <w:szCs w:val="20"/>
        </w:rPr>
        <w:t xml:space="preserve"> </w:t>
      </w:r>
      <w:r w:rsidRPr="00FB37D7">
        <w:rPr>
          <w:rFonts w:ascii="Arial" w:hAnsi="Arial" w:cs="Arial"/>
          <w:sz w:val="20"/>
          <w:szCs w:val="20"/>
        </w:rPr>
        <w:t xml:space="preserve">of </w:t>
      </w:r>
      <w:r w:rsidR="00370C37" w:rsidRPr="00FB37D7">
        <w:rPr>
          <w:rFonts w:ascii="Arial" w:hAnsi="Arial" w:cs="Arial"/>
          <w:sz w:val="20"/>
          <w:szCs w:val="20"/>
        </w:rPr>
        <w:t xml:space="preserve">the condition </w:t>
      </w:r>
      <w:r w:rsidRPr="00FB37D7">
        <w:rPr>
          <w:rFonts w:ascii="Arial" w:hAnsi="Arial" w:cs="Arial"/>
          <w:sz w:val="20"/>
          <w:szCs w:val="20"/>
        </w:rPr>
        <w:t>that the offeror exercises its compulsory acquisition rights,</w:t>
      </w:r>
      <w:r>
        <w:rPr>
          <w:rStyle w:val="a6"/>
          <w:rFonts w:ascii="Arial" w:hAnsi="Arial" w:cs="Arial"/>
          <w:sz w:val="20"/>
          <w:szCs w:val="20"/>
        </w:rPr>
        <w:footnoteReference w:id="3"/>
      </w:r>
      <w:r w:rsidRPr="00FB37D7">
        <w:rPr>
          <w:rFonts w:ascii="Arial" w:hAnsi="Arial" w:cs="Arial"/>
          <w:sz w:val="20"/>
          <w:szCs w:val="20"/>
        </w:rPr>
        <w:t xml:space="preserve"> in cases where the offeree’s jurisdiction of incorporation lacks compulsory acquisition rights</w:t>
      </w:r>
      <w:r>
        <w:rPr>
          <w:rFonts w:ascii="Arial" w:hAnsi="Arial" w:cs="Arial"/>
          <w:sz w:val="20"/>
          <w:szCs w:val="20"/>
        </w:rPr>
        <w:t>;</w:t>
      </w:r>
    </w:p>
    <w:p w:rsidR="00685F69" w:rsidRPr="00685F69" w:rsidRDefault="00685F69" w:rsidP="00685F69">
      <w:pPr>
        <w:pStyle w:val="a3"/>
        <w:rPr>
          <w:rFonts w:ascii="Arial" w:hAnsi="Arial" w:cs="Arial"/>
          <w:sz w:val="20"/>
          <w:szCs w:val="20"/>
        </w:rPr>
      </w:pPr>
    </w:p>
    <w:p w:rsidR="00685F69" w:rsidRDefault="00685F69" w:rsidP="00685F69">
      <w:pPr>
        <w:pStyle w:val="a3"/>
        <w:numPr>
          <w:ilvl w:val="0"/>
          <w:numId w:val="21"/>
        </w:numPr>
        <w:ind w:left="851" w:hanging="434"/>
        <w:jc w:val="both"/>
        <w:rPr>
          <w:rFonts w:ascii="Arial" w:hAnsi="Arial" w:cs="Arial"/>
          <w:sz w:val="20"/>
          <w:szCs w:val="20"/>
        </w:rPr>
      </w:pPr>
      <w:r>
        <w:rPr>
          <w:rFonts w:ascii="Arial" w:hAnsi="Arial" w:cs="Arial"/>
          <w:sz w:val="20"/>
          <w:szCs w:val="20"/>
        </w:rPr>
        <w:t>streamline the requirements for collecting irrevocable commitments by:</w:t>
      </w:r>
    </w:p>
    <w:p w:rsidR="00685F69" w:rsidRPr="00685F69" w:rsidRDefault="00685F69" w:rsidP="00685F69">
      <w:pPr>
        <w:pStyle w:val="a3"/>
        <w:rPr>
          <w:rFonts w:ascii="Arial" w:hAnsi="Arial" w:cs="Arial"/>
          <w:sz w:val="20"/>
          <w:szCs w:val="20"/>
        </w:rPr>
      </w:pPr>
    </w:p>
    <w:p w:rsidR="00685F69" w:rsidRPr="00685F69" w:rsidRDefault="00685F69" w:rsidP="00685F69">
      <w:pPr>
        <w:pStyle w:val="a3"/>
        <w:numPr>
          <w:ilvl w:val="0"/>
          <w:numId w:val="25"/>
        </w:numPr>
        <w:ind w:left="1276" w:hanging="425"/>
        <w:jc w:val="both"/>
        <w:rPr>
          <w:rFonts w:ascii="Arial" w:hAnsi="Arial" w:cs="Arial"/>
          <w:sz w:val="20"/>
          <w:szCs w:val="20"/>
        </w:rPr>
      </w:pPr>
      <w:r w:rsidRPr="00685F69">
        <w:rPr>
          <w:rFonts w:ascii="Arial" w:hAnsi="Arial" w:cs="Arial"/>
          <w:sz w:val="20"/>
          <w:szCs w:val="20"/>
        </w:rPr>
        <w:t>only requiring offeror</w:t>
      </w:r>
      <w:r>
        <w:rPr>
          <w:rFonts w:ascii="Arial" w:hAnsi="Arial" w:cs="Arial"/>
          <w:sz w:val="20"/>
          <w:szCs w:val="20"/>
        </w:rPr>
        <w:t>s</w:t>
      </w:r>
      <w:r w:rsidRPr="00685F69">
        <w:rPr>
          <w:rFonts w:ascii="Arial" w:hAnsi="Arial" w:cs="Arial"/>
          <w:sz w:val="20"/>
          <w:szCs w:val="20"/>
        </w:rPr>
        <w:t xml:space="preserve"> to consult the Executive </w:t>
      </w:r>
      <w:r>
        <w:rPr>
          <w:rFonts w:ascii="Arial" w:hAnsi="Arial" w:cs="Arial"/>
          <w:sz w:val="20"/>
          <w:szCs w:val="20"/>
        </w:rPr>
        <w:t>if they intend</w:t>
      </w:r>
      <w:r w:rsidRPr="00685F69">
        <w:rPr>
          <w:rFonts w:ascii="Arial" w:hAnsi="Arial" w:cs="Arial"/>
          <w:sz w:val="20"/>
          <w:szCs w:val="20"/>
        </w:rPr>
        <w:t xml:space="preserve"> to approach shareholders </w:t>
      </w:r>
      <w:r w:rsidR="00BA17FD">
        <w:rPr>
          <w:rFonts w:ascii="Arial" w:hAnsi="Arial" w:cs="Arial"/>
          <w:sz w:val="20"/>
          <w:szCs w:val="20"/>
        </w:rPr>
        <w:t>not hav</w:t>
      </w:r>
      <w:r w:rsidR="00841C89">
        <w:rPr>
          <w:rFonts w:ascii="Arial" w:hAnsi="Arial" w:cs="Arial"/>
          <w:sz w:val="20"/>
          <w:szCs w:val="20"/>
        </w:rPr>
        <w:t>ing</w:t>
      </w:r>
      <w:r w:rsidRPr="00685F69">
        <w:rPr>
          <w:rFonts w:ascii="Arial" w:hAnsi="Arial" w:cs="Arial"/>
          <w:sz w:val="20"/>
          <w:szCs w:val="20"/>
        </w:rPr>
        <w:t xml:space="preserve"> a material interest </w:t>
      </w:r>
      <w:r>
        <w:rPr>
          <w:rFonts w:ascii="Arial" w:hAnsi="Arial" w:cs="Arial"/>
          <w:sz w:val="20"/>
          <w:szCs w:val="20"/>
        </w:rPr>
        <w:t>(5%</w:t>
      </w:r>
      <w:r w:rsidR="00BA17FD">
        <w:rPr>
          <w:rFonts w:ascii="Arial" w:hAnsi="Arial" w:cs="Arial"/>
          <w:sz w:val="20"/>
          <w:szCs w:val="20"/>
        </w:rPr>
        <w:t xml:space="preserve"> of voting rights</w:t>
      </w:r>
      <w:r>
        <w:rPr>
          <w:rFonts w:ascii="Arial" w:hAnsi="Arial" w:cs="Arial"/>
          <w:sz w:val="20"/>
          <w:szCs w:val="20"/>
        </w:rPr>
        <w:t xml:space="preserve">) </w:t>
      </w:r>
      <w:r w:rsidRPr="00685F69">
        <w:rPr>
          <w:rFonts w:ascii="Arial" w:hAnsi="Arial" w:cs="Arial"/>
          <w:sz w:val="20"/>
          <w:szCs w:val="20"/>
        </w:rPr>
        <w:t xml:space="preserve">in the offeree company; and </w:t>
      </w:r>
    </w:p>
    <w:p w:rsidR="00685F69" w:rsidRPr="00820178" w:rsidRDefault="00685F69" w:rsidP="00685F69">
      <w:pPr>
        <w:pStyle w:val="a3"/>
        <w:rPr>
          <w:rFonts w:ascii="Arial" w:hAnsi="Arial" w:cs="Arial"/>
          <w:sz w:val="20"/>
          <w:szCs w:val="20"/>
        </w:rPr>
      </w:pPr>
    </w:p>
    <w:p w:rsidR="00685F69" w:rsidRDefault="00685F69" w:rsidP="00BA17FD">
      <w:pPr>
        <w:pStyle w:val="a3"/>
        <w:numPr>
          <w:ilvl w:val="0"/>
          <w:numId w:val="25"/>
        </w:numPr>
        <w:ind w:left="1276" w:hanging="425"/>
        <w:jc w:val="both"/>
        <w:rPr>
          <w:rFonts w:ascii="Arial" w:hAnsi="Arial" w:cs="Arial"/>
          <w:sz w:val="20"/>
          <w:szCs w:val="20"/>
        </w:rPr>
      </w:pPr>
      <w:r>
        <w:rPr>
          <w:rFonts w:ascii="Arial" w:hAnsi="Arial" w:cs="Arial"/>
          <w:sz w:val="20"/>
          <w:szCs w:val="20"/>
        </w:rPr>
        <w:t xml:space="preserve">restricting </w:t>
      </w:r>
      <w:r w:rsidRPr="00B12974">
        <w:rPr>
          <w:rFonts w:ascii="Arial" w:hAnsi="Arial" w:cs="Arial"/>
          <w:sz w:val="20"/>
          <w:szCs w:val="20"/>
        </w:rPr>
        <w:t>offero</w:t>
      </w:r>
      <w:r>
        <w:rPr>
          <w:rFonts w:ascii="Arial" w:hAnsi="Arial" w:cs="Arial"/>
          <w:sz w:val="20"/>
          <w:szCs w:val="20"/>
        </w:rPr>
        <w:t>rs to approaching a maximum of six</w:t>
      </w:r>
      <w:r w:rsidRPr="00B12974">
        <w:rPr>
          <w:rFonts w:ascii="Arial" w:hAnsi="Arial" w:cs="Arial"/>
          <w:sz w:val="20"/>
          <w:szCs w:val="20"/>
        </w:rPr>
        <w:t xml:space="preserve"> shareholders</w:t>
      </w:r>
      <w:r>
        <w:rPr>
          <w:rFonts w:ascii="Arial" w:hAnsi="Arial" w:cs="Arial"/>
          <w:sz w:val="20"/>
          <w:szCs w:val="20"/>
        </w:rPr>
        <w:t xml:space="preserve"> (whether they hold a material interest or not</w:t>
      </w:r>
      <w:r w:rsidR="00841C89">
        <w:rPr>
          <w:rFonts w:ascii="Arial" w:hAnsi="Arial" w:cs="Arial"/>
          <w:sz w:val="20"/>
          <w:szCs w:val="20"/>
        </w:rPr>
        <w:t>)</w:t>
      </w:r>
      <w:r w:rsidR="00BA17FD">
        <w:rPr>
          <w:rFonts w:ascii="Arial" w:hAnsi="Arial" w:cs="Arial"/>
          <w:sz w:val="20"/>
          <w:szCs w:val="20"/>
        </w:rPr>
        <w:t>;</w:t>
      </w:r>
    </w:p>
    <w:p w:rsidR="00FB37D7" w:rsidRPr="00FB37D7" w:rsidRDefault="00FB37D7" w:rsidP="00FB37D7">
      <w:pPr>
        <w:pStyle w:val="a3"/>
        <w:rPr>
          <w:rFonts w:ascii="Arial" w:hAnsi="Arial" w:cs="Arial"/>
          <w:sz w:val="20"/>
          <w:szCs w:val="20"/>
        </w:rPr>
      </w:pPr>
    </w:p>
    <w:p w:rsidR="00FB37D7" w:rsidRDefault="00FB37D7" w:rsidP="00FB37D7">
      <w:pPr>
        <w:pStyle w:val="a3"/>
        <w:numPr>
          <w:ilvl w:val="0"/>
          <w:numId w:val="21"/>
        </w:numPr>
        <w:ind w:left="851" w:hanging="434"/>
        <w:jc w:val="both"/>
        <w:rPr>
          <w:rFonts w:ascii="Arial" w:hAnsi="Arial" w:cs="Arial"/>
          <w:sz w:val="20"/>
          <w:szCs w:val="20"/>
        </w:rPr>
      </w:pPr>
      <w:r>
        <w:rPr>
          <w:rFonts w:ascii="Arial" w:hAnsi="Arial" w:cs="Arial"/>
          <w:sz w:val="20"/>
          <w:szCs w:val="20"/>
        </w:rPr>
        <w:t>align the requirements for the return of share certificates with those for the payment of consideration on the lapse or withdrawal of takeover offers;</w:t>
      </w:r>
    </w:p>
    <w:p w:rsidR="00F60783" w:rsidRPr="00F60783" w:rsidRDefault="00F60783" w:rsidP="00F60783">
      <w:pPr>
        <w:pStyle w:val="a3"/>
        <w:rPr>
          <w:rFonts w:ascii="Arial" w:hAnsi="Arial" w:cs="Arial"/>
          <w:sz w:val="20"/>
          <w:szCs w:val="20"/>
        </w:rPr>
      </w:pPr>
    </w:p>
    <w:p w:rsidR="00F60783" w:rsidRDefault="00F60783" w:rsidP="00F60783">
      <w:pPr>
        <w:pStyle w:val="a3"/>
        <w:numPr>
          <w:ilvl w:val="0"/>
          <w:numId w:val="21"/>
        </w:numPr>
        <w:ind w:left="851" w:hanging="434"/>
        <w:jc w:val="both"/>
        <w:rPr>
          <w:rFonts w:ascii="Arial" w:hAnsi="Arial" w:cs="Arial"/>
          <w:sz w:val="20"/>
          <w:szCs w:val="20"/>
        </w:rPr>
      </w:pPr>
      <w:r>
        <w:rPr>
          <w:rFonts w:ascii="Arial" w:hAnsi="Arial" w:cs="Arial"/>
          <w:sz w:val="20"/>
          <w:szCs w:val="20"/>
        </w:rPr>
        <w:t>clarify the Code’s timing requirements;</w:t>
      </w:r>
    </w:p>
    <w:p w:rsidR="00F60783" w:rsidRPr="00F60783" w:rsidRDefault="00F60783" w:rsidP="00F60783">
      <w:pPr>
        <w:pStyle w:val="a3"/>
        <w:rPr>
          <w:rFonts w:ascii="Arial" w:hAnsi="Arial" w:cs="Arial"/>
          <w:sz w:val="20"/>
          <w:szCs w:val="20"/>
        </w:rPr>
      </w:pPr>
    </w:p>
    <w:p w:rsidR="00FB37D7" w:rsidRDefault="00F60783" w:rsidP="00FB37D7">
      <w:pPr>
        <w:pStyle w:val="a3"/>
        <w:numPr>
          <w:ilvl w:val="0"/>
          <w:numId w:val="21"/>
        </w:numPr>
        <w:ind w:left="851" w:hanging="434"/>
        <w:jc w:val="both"/>
        <w:rPr>
          <w:rFonts w:ascii="Arial" w:hAnsi="Arial" w:cs="Arial"/>
          <w:sz w:val="20"/>
          <w:szCs w:val="20"/>
        </w:rPr>
      </w:pPr>
      <w:r>
        <w:rPr>
          <w:rFonts w:ascii="Arial" w:hAnsi="Arial" w:cs="Arial"/>
          <w:sz w:val="20"/>
          <w:szCs w:val="20"/>
        </w:rPr>
        <w:t xml:space="preserve">remove the requirement for the Executive’s consent for </w:t>
      </w:r>
      <w:proofErr w:type="spellStart"/>
      <w:r>
        <w:rPr>
          <w:rFonts w:ascii="Arial" w:hAnsi="Arial" w:cs="Arial"/>
          <w:sz w:val="20"/>
          <w:szCs w:val="20"/>
        </w:rPr>
        <w:t>privatisations</w:t>
      </w:r>
      <w:proofErr w:type="spellEnd"/>
      <w:r>
        <w:rPr>
          <w:rFonts w:ascii="Arial" w:hAnsi="Arial" w:cs="Arial"/>
          <w:sz w:val="20"/>
          <w:szCs w:val="20"/>
        </w:rPr>
        <w:t xml:space="preserve"> by scheme of arrangement where the</w:t>
      </w:r>
      <w:r w:rsidR="00841C89">
        <w:rPr>
          <w:rFonts w:ascii="Arial" w:hAnsi="Arial" w:cs="Arial"/>
          <w:sz w:val="20"/>
          <w:szCs w:val="20"/>
        </w:rPr>
        <w:t xml:space="preserve"> Rule 15.7</w:t>
      </w:r>
      <w:r>
        <w:rPr>
          <w:rFonts w:ascii="Arial" w:hAnsi="Arial" w:cs="Arial"/>
          <w:sz w:val="20"/>
          <w:szCs w:val="20"/>
        </w:rPr>
        <w:t xml:space="preserve"> timing requirement (</w:t>
      </w:r>
      <w:proofErr w:type="gramStart"/>
      <w:r>
        <w:rPr>
          <w:rFonts w:ascii="Arial" w:hAnsi="Arial" w:cs="Arial"/>
          <w:sz w:val="20"/>
          <w:szCs w:val="20"/>
        </w:rPr>
        <w:t>i.e.</w:t>
      </w:r>
      <w:proofErr w:type="gramEnd"/>
      <w:r>
        <w:rPr>
          <w:rFonts w:ascii="Arial" w:hAnsi="Arial" w:cs="Arial"/>
          <w:sz w:val="20"/>
          <w:szCs w:val="20"/>
        </w:rPr>
        <w:t xml:space="preserve"> that the scheme’s effective date must occur within 21 days of the court meeting) cannot be met because of the court’s timetable;</w:t>
      </w:r>
    </w:p>
    <w:p w:rsidR="00FB37D7" w:rsidRPr="00FB37D7" w:rsidRDefault="00FB37D7" w:rsidP="00FB37D7">
      <w:pPr>
        <w:pStyle w:val="a3"/>
        <w:rPr>
          <w:rFonts w:ascii="Arial" w:hAnsi="Arial" w:cs="Arial"/>
          <w:sz w:val="20"/>
          <w:szCs w:val="20"/>
        </w:rPr>
      </w:pPr>
    </w:p>
    <w:p w:rsidR="00F60783" w:rsidRDefault="00F60783" w:rsidP="00F60783">
      <w:pPr>
        <w:pStyle w:val="a3"/>
        <w:numPr>
          <w:ilvl w:val="0"/>
          <w:numId w:val="21"/>
        </w:numPr>
        <w:ind w:left="851" w:hanging="434"/>
        <w:jc w:val="both"/>
        <w:rPr>
          <w:rFonts w:ascii="Arial" w:hAnsi="Arial" w:cs="Arial"/>
          <w:sz w:val="20"/>
          <w:szCs w:val="20"/>
        </w:rPr>
      </w:pPr>
      <w:r>
        <w:rPr>
          <w:rFonts w:ascii="Arial" w:hAnsi="Arial" w:cs="Arial"/>
          <w:sz w:val="20"/>
          <w:szCs w:val="20"/>
        </w:rPr>
        <w:t>prohibit the inclusion of indicative share prices in Rule 3.7 “talks announcements”;</w:t>
      </w:r>
    </w:p>
    <w:p w:rsidR="00F60783" w:rsidRPr="00F60783" w:rsidRDefault="00F60783" w:rsidP="00F60783">
      <w:pPr>
        <w:pStyle w:val="a3"/>
        <w:rPr>
          <w:rFonts w:ascii="Arial" w:hAnsi="Arial" w:cs="Arial"/>
          <w:sz w:val="20"/>
          <w:szCs w:val="20"/>
        </w:rPr>
      </w:pPr>
    </w:p>
    <w:p w:rsidR="004E0245" w:rsidRDefault="00F60783" w:rsidP="00BA17FD">
      <w:pPr>
        <w:pStyle w:val="a3"/>
        <w:numPr>
          <w:ilvl w:val="0"/>
          <w:numId w:val="21"/>
        </w:numPr>
        <w:ind w:left="851" w:hanging="434"/>
        <w:jc w:val="both"/>
        <w:rPr>
          <w:rFonts w:ascii="Arial" w:hAnsi="Arial" w:cs="Arial"/>
          <w:sz w:val="20"/>
          <w:szCs w:val="20"/>
        </w:rPr>
      </w:pPr>
      <w:r w:rsidRPr="00851102">
        <w:rPr>
          <w:rFonts w:ascii="Arial" w:hAnsi="Arial" w:cs="Arial"/>
          <w:sz w:val="20"/>
          <w:szCs w:val="20"/>
        </w:rPr>
        <w:lastRenderedPageBreak/>
        <w:t>codify the effect of dividends and withholding tax on an offer price by providing</w:t>
      </w:r>
      <w:r w:rsidR="00851102" w:rsidRPr="00851102">
        <w:rPr>
          <w:rFonts w:ascii="Arial" w:hAnsi="Arial" w:cs="Arial"/>
          <w:sz w:val="20"/>
          <w:szCs w:val="20"/>
        </w:rPr>
        <w:t xml:space="preserve"> that an offeror</w:t>
      </w:r>
      <w:r w:rsidRPr="00851102">
        <w:rPr>
          <w:rFonts w:ascii="Arial" w:hAnsi="Arial" w:cs="Arial"/>
          <w:sz w:val="20"/>
          <w:szCs w:val="20"/>
        </w:rPr>
        <w:t xml:space="preserve">: </w:t>
      </w:r>
    </w:p>
    <w:p w:rsidR="004E0245" w:rsidRPr="004E0245" w:rsidRDefault="004E0245" w:rsidP="004E0245">
      <w:pPr>
        <w:pStyle w:val="a3"/>
        <w:rPr>
          <w:rFonts w:ascii="Arial" w:hAnsi="Arial" w:cs="Arial"/>
          <w:sz w:val="20"/>
          <w:szCs w:val="20"/>
        </w:rPr>
      </w:pPr>
    </w:p>
    <w:p w:rsidR="00CA44D7" w:rsidRDefault="00F60783" w:rsidP="004E0245">
      <w:pPr>
        <w:pStyle w:val="a3"/>
        <w:numPr>
          <w:ilvl w:val="0"/>
          <w:numId w:val="22"/>
        </w:numPr>
        <w:ind w:left="1276" w:hanging="425"/>
        <w:jc w:val="both"/>
        <w:rPr>
          <w:rFonts w:ascii="Arial" w:hAnsi="Arial" w:cs="Arial"/>
          <w:sz w:val="20"/>
          <w:szCs w:val="20"/>
        </w:rPr>
      </w:pPr>
      <w:r w:rsidRPr="00851102">
        <w:rPr>
          <w:rFonts w:ascii="Arial" w:hAnsi="Arial" w:cs="Arial"/>
          <w:sz w:val="20"/>
          <w:szCs w:val="20"/>
        </w:rPr>
        <w:t>can only reduce the offer price by the amount of a dividend or other distribution paid or payable to the offeree’s shareholders if it has expressly reserved the right to do so in an announcement</w:t>
      </w:r>
      <w:r w:rsidR="00851102" w:rsidRPr="00851102">
        <w:rPr>
          <w:rFonts w:ascii="Arial" w:hAnsi="Arial" w:cs="Arial"/>
          <w:sz w:val="20"/>
          <w:szCs w:val="20"/>
        </w:rPr>
        <w:t xml:space="preserve">; and </w:t>
      </w:r>
    </w:p>
    <w:p w:rsidR="00CA44D7" w:rsidRDefault="00CA44D7" w:rsidP="00CA44D7">
      <w:pPr>
        <w:pStyle w:val="a3"/>
        <w:ind w:left="1276"/>
        <w:jc w:val="both"/>
        <w:rPr>
          <w:rFonts w:ascii="Arial" w:hAnsi="Arial" w:cs="Arial"/>
          <w:sz w:val="20"/>
          <w:szCs w:val="20"/>
        </w:rPr>
      </w:pPr>
    </w:p>
    <w:p w:rsidR="00851102" w:rsidRDefault="00851102" w:rsidP="004E0245">
      <w:pPr>
        <w:pStyle w:val="a3"/>
        <w:numPr>
          <w:ilvl w:val="0"/>
          <w:numId w:val="22"/>
        </w:numPr>
        <w:ind w:left="1276" w:hanging="425"/>
        <w:jc w:val="both"/>
        <w:rPr>
          <w:rFonts w:ascii="Arial" w:hAnsi="Arial" w:cs="Arial"/>
          <w:sz w:val="20"/>
          <w:szCs w:val="20"/>
        </w:rPr>
      </w:pPr>
      <w:r w:rsidRPr="00851102">
        <w:rPr>
          <w:rFonts w:ascii="Arial" w:hAnsi="Arial" w:cs="Arial"/>
          <w:sz w:val="20"/>
          <w:szCs w:val="20"/>
        </w:rPr>
        <w:t xml:space="preserve">can only deduct the gross amount of the dividend or distribution received or receivable by the </w:t>
      </w:r>
      <w:r>
        <w:rPr>
          <w:rFonts w:ascii="Arial" w:hAnsi="Arial" w:cs="Arial"/>
          <w:sz w:val="20"/>
          <w:szCs w:val="20"/>
        </w:rPr>
        <w:t>offeree’s shareholders;</w:t>
      </w:r>
    </w:p>
    <w:p w:rsidR="00851102" w:rsidRPr="00851102" w:rsidRDefault="00851102" w:rsidP="00851102">
      <w:pPr>
        <w:pStyle w:val="a3"/>
        <w:rPr>
          <w:rFonts w:ascii="Arial" w:hAnsi="Arial" w:cs="Arial"/>
          <w:sz w:val="20"/>
          <w:szCs w:val="20"/>
        </w:rPr>
      </w:pPr>
    </w:p>
    <w:p w:rsidR="00CA44D7" w:rsidRDefault="00851102" w:rsidP="00BA17FD">
      <w:pPr>
        <w:pStyle w:val="a3"/>
        <w:numPr>
          <w:ilvl w:val="0"/>
          <w:numId w:val="21"/>
        </w:numPr>
        <w:ind w:left="851" w:hanging="434"/>
        <w:jc w:val="both"/>
        <w:rPr>
          <w:rFonts w:ascii="Arial" w:hAnsi="Arial" w:cs="Arial"/>
          <w:sz w:val="20"/>
          <w:szCs w:val="20"/>
        </w:rPr>
      </w:pPr>
      <w:r>
        <w:rPr>
          <w:rFonts w:ascii="Arial" w:hAnsi="Arial" w:cs="Arial"/>
          <w:sz w:val="20"/>
          <w:szCs w:val="20"/>
        </w:rPr>
        <w:t xml:space="preserve">clarify that, </w:t>
      </w:r>
      <w:r w:rsidR="004E0245">
        <w:rPr>
          <w:rFonts w:ascii="Arial" w:hAnsi="Arial" w:cs="Arial"/>
          <w:sz w:val="20"/>
          <w:szCs w:val="20"/>
        </w:rPr>
        <w:t>on</w:t>
      </w:r>
      <w:r>
        <w:rPr>
          <w:rFonts w:ascii="Arial" w:hAnsi="Arial" w:cs="Arial"/>
          <w:sz w:val="20"/>
          <w:szCs w:val="20"/>
        </w:rPr>
        <w:t xml:space="preserve"> partial offer</w:t>
      </w:r>
      <w:r w:rsidR="004E0245">
        <w:rPr>
          <w:rFonts w:ascii="Arial" w:hAnsi="Arial" w:cs="Arial"/>
          <w:sz w:val="20"/>
          <w:szCs w:val="20"/>
        </w:rPr>
        <w:t xml:space="preserve">s: </w:t>
      </w:r>
    </w:p>
    <w:p w:rsidR="00BA17FD" w:rsidRDefault="00BA17FD" w:rsidP="00BA17FD">
      <w:pPr>
        <w:pStyle w:val="a3"/>
        <w:ind w:left="851"/>
        <w:jc w:val="both"/>
        <w:rPr>
          <w:rFonts w:ascii="Arial" w:hAnsi="Arial" w:cs="Arial"/>
          <w:sz w:val="20"/>
          <w:szCs w:val="20"/>
        </w:rPr>
      </w:pPr>
    </w:p>
    <w:p w:rsidR="006A7903" w:rsidRDefault="00851102" w:rsidP="00CA44D7">
      <w:pPr>
        <w:pStyle w:val="a3"/>
        <w:numPr>
          <w:ilvl w:val="0"/>
          <w:numId w:val="22"/>
        </w:numPr>
        <w:spacing w:before="240"/>
        <w:ind w:left="1276" w:hanging="425"/>
        <w:jc w:val="both"/>
        <w:rPr>
          <w:rFonts w:ascii="Arial" w:hAnsi="Arial" w:cs="Arial"/>
          <w:sz w:val="20"/>
          <w:szCs w:val="20"/>
        </w:rPr>
      </w:pPr>
      <w:r>
        <w:rPr>
          <w:rFonts w:ascii="Arial" w:hAnsi="Arial" w:cs="Arial"/>
          <w:sz w:val="20"/>
          <w:szCs w:val="20"/>
        </w:rPr>
        <w:t>an offeror’s extension of the</w:t>
      </w:r>
      <w:r w:rsidR="00841C89">
        <w:rPr>
          <w:rFonts w:ascii="Arial" w:hAnsi="Arial" w:cs="Arial"/>
          <w:sz w:val="20"/>
          <w:szCs w:val="20"/>
        </w:rPr>
        <w:t xml:space="preserve"> </w:t>
      </w:r>
      <w:r>
        <w:rPr>
          <w:rFonts w:ascii="Arial" w:hAnsi="Arial" w:cs="Arial"/>
          <w:sz w:val="20"/>
          <w:szCs w:val="20"/>
        </w:rPr>
        <w:t>closing date beyond the 14</w:t>
      </w:r>
      <w:r w:rsidRPr="00CA44D7">
        <w:rPr>
          <w:rFonts w:ascii="Arial" w:hAnsi="Arial" w:cs="Arial"/>
          <w:sz w:val="20"/>
          <w:szCs w:val="20"/>
        </w:rPr>
        <w:t>th</w:t>
      </w:r>
      <w:r>
        <w:rPr>
          <w:rFonts w:ascii="Arial" w:hAnsi="Arial" w:cs="Arial"/>
          <w:sz w:val="20"/>
          <w:szCs w:val="20"/>
        </w:rPr>
        <w:t xml:space="preserve"> day after the first closing date</w:t>
      </w:r>
      <w:r w:rsidR="004E0245" w:rsidRPr="00CA44D7">
        <w:rPr>
          <w:vertAlign w:val="superscript"/>
        </w:rPr>
        <w:footnoteReference w:id="4"/>
      </w:r>
      <w:r>
        <w:rPr>
          <w:rFonts w:ascii="Arial" w:hAnsi="Arial" w:cs="Arial"/>
          <w:sz w:val="20"/>
          <w:szCs w:val="20"/>
        </w:rPr>
        <w:t xml:space="preserve"> is conditional </w:t>
      </w:r>
      <w:r w:rsidR="004E0245">
        <w:rPr>
          <w:rFonts w:ascii="Arial" w:hAnsi="Arial" w:cs="Arial"/>
          <w:sz w:val="20"/>
          <w:szCs w:val="20"/>
        </w:rPr>
        <w:t xml:space="preserve">only </w:t>
      </w:r>
      <w:r>
        <w:rPr>
          <w:rFonts w:ascii="Arial" w:hAnsi="Arial" w:cs="Arial"/>
          <w:sz w:val="20"/>
          <w:szCs w:val="20"/>
        </w:rPr>
        <w:t>on satisfaction of the acceptance condition</w:t>
      </w:r>
      <w:r w:rsidR="004E0245">
        <w:rPr>
          <w:rFonts w:ascii="Arial" w:hAnsi="Arial" w:cs="Arial"/>
          <w:sz w:val="20"/>
          <w:szCs w:val="20"/>
        </w:rPr>
        <w:t xml:space="preserve"> (</w:t>
      </w:r>
      <w:r>
        <w:rPr>
          <w:rFonts w:ascii="Arial" w:hAnsi="Arial" w:cs="Arial"/>
          <w:sz w:val="20"/>
          <w:szCs w:val="20"/>
        </w:rPr>
        <w:t>but not the approval condition</w:t>
      </w:r>
      <w:r w:rsidR="00CA44D7">
        <w:rPr>
          <w:rFonts w:ascii="Arial" w:hAnsi="Arial" w:cs="Arial"/>
          <w:sz w:val="20"/>
          <w:szCs w:val="20"/>
        </w:rPr>
        <w:t xml:space="preserve"> </w:t>
      </w:r>
      <w:r>
        <w:rPr>
          <w:rFonts w:ascii="Arial" w:hAnsi="Arial" w:cs="Arial"/>
          <w:sz w:val="20"/>
          <w:szCs w:val="20"/>
        </w:rPr>
        <w:t>under</w:t>
      </w:r>
      <w:r w:rsidR="00FB37D7" w:rsidRPr="00851102">
        <w:rPr>
          <w:rFonts w:ascii="Arial" w:hAnsi="Arial" w:cs="Arial"/>
          <w:sz w:val="20"/>
          <w:szCs w:val="20"/>
        </w:rPr>
        <w:t xml:space="preserve"> </w:t>
      </w:r>
      <w:r w:rsidR="004E0245">
        <w:rPr>
          <w:rFonts w:ascii="Arial" w:hAnsi="Arial" w:cs="Arial"/>
          <w:sz w:val="20"/>
          <w:szCs w:val="20"/>
        </w:rPr>
        <w:t>Rule 28.5</w:t>
      </w:r>
      <w:r w:rsidR="00CA44D7">
        <w:rPr>
          <w:rFonts w:ascii="Arial" w:hAnsi="Arial" w:cs="Arial"/>
          <w:sz w:val="20"/>
          <w:szCs w:val="20"/>
        </w:rPr>
        <w:t xml:space="preserve">); </w:t>
      </w:r>
    </w:p>
    <w:p w:rsidR="00CA44D7" w:rsidRDefault="00CA44D7" w:rsidP="00CA44D7">
      <w:pPr>
        <w:pStyle w:val="a3"/>
        <w:spacing w:before="240"/>
        <w:ind w:left="1276"/>
        <w:jc w:val="both"/>
        <w:rPr>
          <w:rFonts w:ascii="Arial" w:hAnsi="Arial" w:cs="Arial"/>
          <w:sz w:val="20"/>
          <w:szCs w:val="20"/>
        </w:rPr>
      </w:pPr>
    </w:p>
    <w:p w:rsidR="00CA44D7" w:rsidRDefault="00CA44D7" w:rsidP="00CA44D7">
      <w:pPr>
        <w:pStyle w:val="a3"/>
        <w:numPr>
          <w:ilvl w:val="0"/>
          <w:numId w:val="22"/>
        </w:numPr>
        <w:spacing w:before="240"/>
        <w:ind w:left="1276" w:hanging="425"/>
        <w:jc w:val="both"/>
        <w:rPr>
          <w:rFonts w:ascii="Arial" w:hAnsi="Arial" w:cs="Arial"/>
          <w:sz w:val="20"/>
          <w:szCs w:val="20"/>
        </w:rPr>
      </w:pPr>
      <w:r>
        <w:rPr>
          <w:rFonts w:ascii="Arial" w:hAnsi="Arial" w:cs="Arial"/>
          <w:sz w:val="20"/>
          <w:szCs w:val="20"/>
        </w:rPr>
        <w:t>the</w:t>
      </w:r>
      <w:r w:rsidR="00841C89">
        <w:rPr>
          <w:rFonts w:ascii="Arial" w:hAnsi="Arial" w:cs="Arial"/>
          <w:sz w:val="20"/>
          <w:szCs w:val="20"/>
        </w:rPr>
        <w:t xml:space="preserve"> first</w:t>
      </w:r>
      <w:r>
        <w:rPr>
          <w:rFonts w:ascii="Arial" w:hAnsi="Arial" w:cs="Arial"/>
          <w:sz w:val="20"/>
          <w:szCs w:val="20"/>
        </w:rPr>
        <w:t xml:space="preserve"> closing da</w:t>
      </w:r>
      <w:r w:rsidR="00841C89">
        <w:rPr>
          <w:rFonts w:ascii="Arial" w:hAnsi="Arial" w:cs="Arial"/>
          <w:sz w:val="20"/>
          <w:szCs w:val="20"/>
        </w:rPr>
        <w:t>te</w:t>
      </w:r>
      <w:r>
        <w:rPr>
          <w:rFonts w:ascii="Arial" w:hAnsi="Arial" w:cs="Arial"/>
          <w:sz w:val="20"/>
          <w:szCs w:val="20"/>
        </w:rPr>
        <w:t xml:space="preserve"> can only be extended for 14 days (to the </w:t>
      </w:r>
      <w:r>
        <w:rPr>
          <w:rFonts w:ascii="Arial" w:hAnsi="Arial" w:cs="Arial"/>
          <w:b/>
          <w:sz w:val="20"/>
          <w:szCs w:val="20"/>
        </w:rPr>
        <w:t>final closing day</w:t>
      </w:r>
      <w:r>
        <w:rPr>
          <w:rFonts w:ascii="Arial" w:hAnsi="Arial" w:cs="Arial"/>
          <w:sz w:val="20"/>
          <w:szCs w:val="20"/>
        </w:rPr>
        <w:t>) meaning that the offer will lapse if the Rule 28.5 approval condition is not met by the final closing day; and</w:t>
      </w:r>
    </w:p>
    <w:p w:rsidR="00CA44D7" w:rsidRPr="00CA44D7" w:rsidRDefault="00CA44D7" w:rsidP="00CA44D7">
      <w:pPr>
        <w:pStyle w:val="a3"/>
        <w:rPr>
          <w:rFonts w:ascii="Arial" w:hAnsi="Arial" w:cs="Arial"/>
          <w:sz w:val="20"/>
          <w:szCs w:val="20"/>
        </w:rPr>
      </w:pPr>
    </w:p>
    <w:p w:rsidR="00CA44D7" w:rsidRDefault="00E46035" w:rsidP="00CA44D7">
      <w:pPr>
        <w:pStyle w:val="a3"/>
        <w:numPr>
          <w:ilvl w:val="0"/>
          <w:numId w:val="22"/>
        </w:numPr>
        <w:spacing w:before="240"/>
        <w:ind w:left="1276" w:hanging="425"/>
        <w:jc w:val="both"/>
        <w:rPr>
          <w:rFonts w:ascii="Arial" w:hAnsi="Arial" w:cs="Arial"/>
          <w:sz w:val="20"/>
          <w:szCs w:val="20"/>
        </w:rPr>
      </w:pPr>
      <w:r>
        <w:rPr>
          <w:rFonts w:ascii="Arial" w:hAnsi="Arial" w:cs="Arial"/>
          <w:sz w:val="20"/>
          <w:szCs w:val="20"/>
        </w:rPr>
        <w:t>introduce a new Rule 28.10 to require that, on offers that could result in the offeror holding 30% or more of the offeree’s voting rights, the offeror must make Rule 13 offers or proposals to the holders of the offeree’s convertible securities, warrants, options or subscription rights</w:t>
      </w:r>
      <w:r w:rsidR="00CA44D7">
        <w:rPr>
          <w:rFonts w:ascii="Arial" w:hAnsi="Arial" w:cs="Arial"/>
          <w:sz w:val="20"/>
          <w:szCs w:val="20"/>
        </w:rPr>
        <w:t>;</w:t>
      </w:r>
    </w:p>
    <w:p w:rsidR="00CA44D7" w:rsidRDefault="00CA44D7" w:rsidP="00CA44D7">
      <w:pPr>
        <w:pStyle w:val="a3"/>
        <w:spacing w:before="240"/>
        <w:ind w:left="1276"/>
        <w:jc w:val="both"/>
        <w:rPr>
          <w:rFonts w:ascii="Arial" w:hAnsi="Arial" w:cs="Arial"/>
          <w:sz w:val="20"/>
          <w:szCs w:val="20"/>
        </w:rPr>
      </w:pPr>
    </w:p>
    <w:p w:rsidR="003768CF" w:rsidRDefault="00CA44D7" w:rsidP="00CA44D7">
      <w:pPr>
        <w:pStyle w:val="a3"/>
        <w:numPr>
          <w:ilvl w:val="0"/>
          <w:numId w:val="21"/>
        </w:numPr>
        <w:spacing w:before="240"/>
        <w:jc w:val="both"/>
        <w:rPr>
          <w:rFonts w:ascii="Arial" w:hAnsi="Arial" w:cs="Arial"/>
          <w:sz w:val="20"/>
          <w:szCs w:val="20"/>
        </w:rPr>
      </w:pPr>
      <w:r>
        <w:rPr>
          <w:rFonts w:ascii="Arial" w:hAnsi="Arial" w:cs="Arial"/>
          <w:sz w:val="20"/>
          <w:szCs w:val="20"/>
        </w:rPr>
        <w:t xml:space="preserve">clarify that </w:t>
      </w:r>
      <w:r w:rsidR="00A72717">
        <w:rPr>
          <w:rFonts w:ascii="Arial" w:hAnsi="Arial" w:cs="Arial"/>
          <w:sz w:val="20"/>
          <w:szCs w:val="20"/>
        </w:rPr>
        <w:t>the “tick-box” approval condition under Rule 28.5 (</w:t>
      </w:r>
      <w:proofErr w:type="gramStart"/>
      <w:r w:rsidR="00A72717">
        <w:rPr>
          <w:rFonts w:ascii="Arial" w:hAnsi="Arial" w:cs="Arial"/>
          <w:sz w:val="20"/>
          <w:szCs w:val="20"/>
        </w:rPr>
        <w:t>i.e.</w:t>
      </w:r>
      <w:proofErr w:type="gramEnd"/>
      <w:r w:rsidR="00A72717">
        <w:rPr>
          <w:rFonts w:ascii="Arial" w:hAnsi="Arial" w:cs="Arial"/>
          <w:sz w:val="20"/>
          <w:szCs w:val="20"/>
        </w:rPr>
        <w:t xml:space="preserve"> the requirement that a partial offer which would result in the offeror acquiring 30% of the offeree’s voting rights must be conditional on majority approval by the offeree’s independent shareholders) does not apply to offerors and their concert parties who already hold more than 50% of the offeree’s voting rights</w:t>
      </w:r>
      <w:r w:rsidR="003768CF">
        <w:rPr>
          <w:rFonts w:ascii="Arial" w:hAnsi="Arial" w:cs="Arial"/>
          <w:sz w:val="20"/>
          <w:szCs w:val="20"/>
        </w:rPr>
        <w:t xml:space="preserve">; </w:t>
      </w:r>
    </w:p>
    <w:p w:rsidR="003768CF" w:rsidRDefault="003768CF" w:rsidP="003768CF">
      <w:pPr>
        <w:pStyle w:val="a3"/>
        <w:spacing w:before="240"/>
        <w:ind w:left="777"/>
        <w:jc w:val="both"/>
        <w:rPr>
          <w:rFonts w:ascii="Arial" w:hAnsi="Arial" w:cs="Arial"/>
          <w:sz w:val="20"/>
          <w:szCs w:val="20"/>
        </w:rPr>
      </w:pPr>
    </w:p>
    <w:p w:rsidR="00FD7C72" w:rsidRDefault="003768CF" w:rsidP="00CA44D7">
      <w:pPr>
        <w:pStyle w:val="a3"/>
        <w:numPr>
          <w:ilvl w:val="0"/>
          <w:numId w:val="21"/>
        </w:numPr>
        <w:spacing w:before="240"/>
        <w:jc w:val="both"/>
        <w:rPr>
          <w:rFonts w:ascii="Arial" w:hAnsi="Arial" w:cs="Arial"/>
          <w:sz w:val="20"/>
          <w:szCs w:val="20"/>
        </w:rPr>
      </w:pPr>
      <w:r>
        <w:rPr>
          <w:rFonts w:ascii="Arial" w:hAnsi="Arial" w:cs="Arial"/>
          <w:sz w:val="20"/>
          <w:szCs w:val="20"/>
        </w:rPr>
        <w:t>clarify that shares held by exempt principal traders cannot be voted i</w:t>
      </w:r>
      <w:r w:rsidR="00FD7C72">
        <w:rPr>
          <w:rFonts w:ascii="Arial" w:hAnsi="Arial" w:cs="Arial"/>
          <w:sz w:val="20"/>
          <w:szCs w:val="20"/>
        </w:rPr>
        <w:t>n the context of partial offers;</w:t>
      </w:r>
    </w:p>
    <w:p w:rsidR="00FD7C72" w:rsidRPr="00FD7C72" w:rsidRDefault="00FD7C72" w:rsidP="00FD7C72">
      <w:pPr>
        <w:pStyle w:val="a3"/>
        <w:rPr>
          <w:rFonts w:ascii="Arial" w:hAnsi="Arial" w:cs="Arial"/>
          <w:sz w:val="20"/>
          <w:szCs w:val="20"/>
        </w:rPr>
      </w:pPr>
    </w:p>
    <w:p w:rsidR="005D7930" w:rsidRDefault="00FD7C72" w:rsidP="00CA44D7">
      <w:pPr>
        <w:pStyle w:val="a3"/>
        <w:numPr>
          <w:ilvl w:val="0"/>
          <w:numId w:val="21"/>
        </w:numPr>
        <w:spacing w:before="240"/>
        <w:jc w:val="both"/>
        <w:rPr>
          <w:rFonts w:ascii="Arial" w:hAnsi="Arial" w:cs="Arial"/>
          <w:sz w:val="20"/>
          <w:szCs w:val="20"/>
        </w:rPr>
      </w:pPr>
      <w:r>
        <w:rPr>
          <w:rFonts w:ascii="Arial" w:hAnsi="Arial" w:cs="Arial"/>
          <w:sz w:val="20"/>
          <w:szCs w:val="20"/>
        </w:rPr>
        <w:t xml:space="preserve">revise the definition of “on-market share buy-backs” </w:t>
      </w:r>
      <w:r w:rsidR="005D7930">
        <w:rPr>
          <w:rFonts w:ascii="Arial" w:hAnsi="Arial" w:cs="Arial"/>
          <w:sz w:val="20"/>
          <w:szCs w:val="20"/>
        </w:rPr>
        <w:t>to mean share buy-backs by HKEX-listed companies through the HKEX’s automatic order matching system where the company buying back its shares and its directors are not involved in soliciting, selecting or identifying the seller</w:t>
      </w:r>
      <w:r w:rsidR="00841C89">
        <w:rPr>
          <w:rFonts w:ascii="Arial" w:hAnsi="Arial" w:cs="Arial"/>
          <w:sz w:val="20"/>
          <w:szCs w:val="20"/>
        </w:rPr>
        <w:t>s</w:t>
      </w:r>
      <w:r w:rsidR="005D7930">
        <w:rPr>
          <w:rFonts w:ascii="Arial" w:hAnsi="Arial" w:cs="Arial"/>
          <w:sz w:val="20"/>
          <w:szCs w:val="20"/>
        </w:rPr>
        <w:t xml:space="preserve"> of the shares;</w:t>
      </w:r>
    </w:p>
    <w:p w:rsidR="005D7930" w:rsidRPr="005D7930" w:rsidRDefault="005D7930" w:rsidP="005D7930">
      <w:pPr>
        <w:pStyle w:val="a3"/>
        <w:rPr>
          <w:rFonts w:ascii="Arial" w:hAnsi="Arial" w:cs="Arial"/>
          <w:sz w:val="20"/>
          <w:szCs w:val="20"/>
        </w:rPr>
      </w:pPr>
    </w:p>
    <w:p w:rsidR="005D7930" w:rsidRDefault="005D7930" w:rsidP="00CA44D7">
      <w:pPr>
        <w:pStyle w:val="a3"/>
        <w:numPr>
          <w:ilvl w:val="0"/>
          <w:numId w:val="21"/>
        </w:numPr>
        <w:spacing w:before="240"/>
        <w:jc w:val="both"/>
        <w:rPr>
          <w:rFonts w:ascii="Arial" w:hAnsi="Arial" w:cs="Arial"/>
          <w:sz w:val="20"/>
          <w:szCs w:val="20"/>
        </w:rPr>
      </w:pPr>
      <w:r>
        <w:rPr>
          <w:rFonts w:ascii="Arial" w:hAnsi="Arial" w:cs="Arial"/>
          <w:sz w:val="20"/>
          <w:szCs w:val="20"/>
        </w:rPr>
        <w:t>codify the requirement for Rule 3.5 announcements of a firm intention to make an offer to disclose the details of any special deals or provide an appropriate negative statement;</w:t>
      </w:r>
    </w:p>
    <w:p w:rsidR="005D7930" w:rsidRPr="005D7930" w:rsidRDefault="005D7930" w:rsidP="005D7930">
      <w:pPr>
        <w:pStyle w:val="a3"/>
        <w:rPr>
          <w:rFonts w:ascii="Arial" w:hAnsi="Arial" w:cs="Arial"/>
          <w:sz w:val="20"/>
          <w:szCs w:val="20"/>
        </w:rPr>
      </w:pPr>
    </w:p>
    <w:p w:rsidR="00CA44D7" w:rsidRDefault="005D7930" w:rsidP="00CA44D7">
      <w:pPr>
        <w:pStyle w:val="a3"/>
        <w:numPr>
          <w:ilvl w:val="0"/>
          <w:numId w:val="21"/>
        </w:numPr>
        <w:spacing w:before="240"/>
        <w:jc w:val="both"/>
        <w:rPr>
          <w:rFonts w:ascii="Arial" w:hAnsi="Arial" w:cs="Arial"/>
          <w:sz w:val="20"/>
          <w:szCs w:val="20"/>
        </w:rPr>
      </w:pPr>
      <w:r>
        <w:rPr>
          <w:rFonts w:ascii="Arial" w:hAnsi="Arial" w:cs="Arial"/>
          <w:sz w:val="20"/>
          <w:szCs w:val="20"/>
        </w:rPr>
        <w:t>remove the Rule 3.8 requirement for offerors’ class (6) associates to disclose their dealings in the offeree’s relevant securities during a cash offer;</w:t>
      </w:r>
      <w:r w:rsidR="00A72717">
        <w:rPr>
          <w:rFonts w:ascii="Arial" w:hAnsi="Arial" w:cs="Arial"/>
          <w:sz w:val="20"/>
          <w:szCs w:val="20"/>
        </w:rPr>
        <w:t xml:space="preserve"> </w:t>
      </w:r>
    </w:p>
    <w:p w:rsidR="005D7930" w:rsidRPr="005D7930" w:rsidRDefault="005D7930" w:rsidP="005D7930">
      <w:pPr>
        <w:pStyle w:val="a3"/>
        <w:rPr>
          <w:rFonts w:ascii="Arial" w:hAnsi="Arial" w:cs="Arial"/>
          <w:sz w:val="20"/>
          <w:szCs w:val="20"/>
        </w:rPr>
      </w:pPr>
    </w:p>
    <w:p w:rsidR="00AD78CB" w:rsidRDefault="005D7930" w:rsidP="00CA44D7">
      <w:pPr>
        <w:pStyle w:val="a3"/>
        <w:numPr>
          <w:ilvl w:val="0"/>
          <w:numId w:val="21"/>
        </w:numPr>
        <w:spacing w:before="240"/>
        <w:jc w:val="both"/>
        <w:rPr>
          <w:rFonts w:ascii="Arial" w:hAnsi="Arial" w:cs="Arial"/>
          <w:sz w:val="20"/>
          <w:szCs w:val="20"/>
        </w:rPr>
      </w:pPr>
      <w:r>
        <w:rPr>
          <w:rFonts w:ascii="Arial" w:hAnsi="Arial" w:cs="Arial"/>
          <w:sz w:val="20"/>
          <w:szCs w:val="20"/>
        </w:rPr>
        <w:t>revise Rule 4 on frustrating actions to</w:t>
      </w:r>
      <w:r w:rsidR="00AD78CB">
        <w:rPr>
          <w:rFonts w:ascii="Arial" w:hAnsi="Arial" w:cs="Arial"/>
          <w:sz w:val="20"/>
          <w:szCs w:val="20"/>
        </w:rPr>
        <w:t xml:space="preserve"> clarify that:</w:t>
      </w:r>
    </w:p>
    <w:p w:rsidR="00AD78CB" w:rsidRPr="00AD78CB" w:rsidRDefault="00AD78CB" w:rsidP="00AD78CB">
      <w:pPr>
        <w:pStyle w:val="a3"/>
        <w:rPr>
          <w:rFonts w:ascii="Arial" w:hAnsi="Arial" w:cs="Arial"/>
          <w:sz w:val="20"/>
          <w:szCs w:val="20"/>
        </w:rPr>
      </w:pPr>
    </w:p>
    <w:p w:rsidR="00AD78CB" w:rsidRDefault="005D7930" w:rsidP="00AD78CB">
      <w:pPr>
        <w:pStyle w:val="a3"/>
        <w:numPr>
          <w:ilvl w:val="0"/>
          <w:numId w:val="31"/>
        </w:numPr>
        <w:spacing w:before="240"/>
        <w:ind w:left="1134" w:hanging="283"/>
        <w:jc w:val="both"/>
        <w:rPr>
          <w:rFonts w:ascii="Arial" w:hAnsi="Arial" w:cs="Arial"/>
          <w:sz w:val="20"/>
          <w:szCs w:val="20"/>
        </w:rPr>
      </w:pPr>
      <w:r>
        <w:rPr>
          <w:rFonts w:ascii="Arial" w:hAnsi="Arial" w:cs="Arial"/>
          <w:sz w:val="20"/>
          <w:szCs w:val="20"/>
        </w:rPr>
        <w:t>the events listed are merely non-exhaustive examples of frustrating actions</w:t>
      </w:r>
      <w:r w:rsidR="00AD78CB">
        <w:rPr>
          <w:rFonts w:ascii="Arial" w:hAnsi="Arial" w:cs="Arial"/>
          <w:sz w:val="20"/>
          <w:szCs w:val="20"/>
        </w:rPr>
        <w:t>;</w:t>
      </w:r>
    </w:p>
    <w:p w:rsidR="00AD78CB" w:rsidRDefault="00AD78CB" w:rsidP="00AD78CB">
      <w:pPr>
        <w:pStyle w:val="a3"/>
        <w:spacing w:before="240"/>
        <w:ind w:left="1134"/>
        <w:jc w:val="both"/>
        <w:rPr>
          <w:rFonts w:ascii="Arial" w:hAnsi="Arial" w:cs="Arial"/>
          <w:sz w:val="20"/>
          <w:szCs w:val="20"/>
        </w:rPr>
      </w:pPr>
    </w:p>
    <w:p w:rsidR="00AD78CB" w:rsidRDefault="00AD78CB" w:rsidP="00AD78CB">
      <w:pPr>
        <w:pStyle w:val="a3"/>
        <w:numPr>
          <w:ilvl w:val="0"/>
          <w:numId w:val="31"/>
        </w:numPr>
        <w:spacing w:before="240"/>
        <w:ind w:left="1134" w:hanging="283"/>
        <w:jc w:val="both"/>
        <w:rPr>
          <w:rFonts w:ascii="Arial" w:hAnsi="Arial" w:cs="Arial"/>
          <w:sz w:val="20"/>
          <w:szCs w:val="20"/>
        </w:rPr>
      </w:pPr>
      <w:r>
        <w:rPr>
          <w:rFonts w:ascii="Arial" w:hAnsi="Arial" w:cs="Arial"/>
          <w:sz w:val="20"/>
          <w:szCs w:val="20"/>
        </w:rPr>
        <w:t xml:space="preserve">while prior contractual obligations announced by the offeree before the board has reason to believe that a bona fide offer is imminent will not generally be considered to be frustrating actions, any special circumstances must be brought to the Executive’s attention to make a </w:t>
      </w:r>
      <w:r>
        <w:rPr>
          <w:rFonts w:ascii="Arial" w:hAnsi="Arial" w:cs="Arial"/>
          <w:sz w:val="20"/>
          <w:szCs w:val="20"/>
        </w:rPr>
        <w:lastRenderedPageBreak/>
        <w:t>determination as to the application of Rule 4. Special circumstances</w:t>
      </w:r>
      <w:r w:rsidR="00841C89">
        <w:rPr>
          <w:rFonts w:ascii="Arial" w:hAnsi="Arial" w:cs="Arial"/>
          <w:sz w:val="20"/>
          <w:szCs w:val="20"/>
        </w:rPr>
        <w:t>,</w:t>
      </w:r>
      <w:r>
        <w:rPr>
          <w:rFonts w:ascii="Arial" w:hAnsi="Arial" w:cs="Arial"/>
          <w:sz w:val="20"/>
          <w:szCs w:val="20"/>
        </w:rPr>
        <w:t xml:space="preserve"> such as obligations that will only be triggered when a takeover offer is made for the offeree, </w:t>
      </w:r>
      <w:proofErr w:type="gramStart"/>
      <w:r>
        <w:rPr>
          <w:rFonts w:ascii="Arial" w:hAnsi="Arial" w:cs="Arial"/>
          <w:sz w:val="20"/>
          <w:szCs w:val="20"/>
        </w:rPr>
        <w:t>e.g.</w:t>
      </w:r>
      <w:proofErr w:type="gramEnd"/>
      <w:r>
        <w:rPr>
          <w:rFonts w:ascii="Arial" w:hAnsi="Arial" w:cs="Arial"/>
          <w:sz w:val="20"/>
          <w:szCs w:val="20"/>
        </w:rPr>
        <w:t xml:space="preserve"> a poison pill, will likely be deemed to be frustrating actions notwithstanding that they are prior contractual obligations;</w:t>
      </w:r>
      <w:r w:rsidR="00841C89">
        <w:rPr>
          <w:rFonts w:ascii="Arial" w:hAnsi="Arial" w:cs="Arial"/>
          <w:sz w:val="20"/>
          <w:szCs w:val="20"/>
        </w:rPr>
        <w:t xml:space="preserve"> and</w:t>
      </w:r>
    </w:p>
    <w:p w:rsidR="00AD78CB" w:rsidRPr="00AD78CB" w:rsidRDefault="00AD78CB" w:rsidP="00AD78CB">
      <w:pPr>
        <w:pStyle w:val="a3"/>
        <w:rPr>
          <w:rFonts w:ascii="Arial" w:hAnsi="Arial" w:cs="Arial"/>
          <w:sz w:val="20"/>
          <w:szCs w:val="20"/>
        </w:rPr>
      </w:pPr>
    </w:p>
    <w:p w:rsidR="00542979" w:rsidRDefault="00AD78CB" w:rsidP="00AD78CB">
      <w:pPr>
        <w:pStyle w:val="a3"/>
        <w:numPr>
          <w:ilvl w:val="0"/>
          <w:numId w:val="31"/>
        </w:numPr>
        <w:spacing w:before="240"/>
        <w:ind w:left="1276" w:hanging="425"/>
        <w:jc w:val="both"/>
        <w:rPr>
          <w:rFonts w:ascii="Arial" w:hAnsi="Arial" w:cs="Arial"/>
          <w:sz w:val="20"/>
          <w:szCs w:val="20"/>
        </w:rPr>
      </w:pPr>
      <w:r>
        <w:rPr>
          <w:rFonts w:ascii="Arial" w:hAnsi="Arial" w:cs="Arial"/>
          <w:sz w:val="20"/>
          <w:szCs w:val="20"/>
        </w:rPr>
        <w:t xml:space="preserve">to streamline the operation of Note 1 to Rule 4 </w:t>
      </w:r>
      <w:r w:rsidR="00542979">
        <w:rPr>
          <w:rFonts w:ascii="Arial" w:hAnsi="Arial" w:cs="Arial"/>
          <w:sz w:val="20"/>
          <w:szCs w:val="20"/>
        </w:rPr>
        <w:t>to provide</w:t>
      </w:r>
      <w:r>
        <w:rPr>
          <w:rFonts w:ascii="Arial" w:hAnsi="Arial" w:cs="Arial"/>
          <w:sz w:val="20"/>
          <w:szCs w:val="20"/>
        </w:rPr>
        <w:t xml:space="preserve"> that</w:t>
      </w:r>
      <w:r w:rsidR="00542979">
        <w:rPr>
          <w:rFonts w:ascii="Arial" w:hAnsi="Arial" w:cs="Arial"/>
          <w:sz w:val="20"/>
          <w:szCs w:val="20"/>
        </w:rPr>
        <w:t>:</w:t>
      </w:r>
    </w:p>
    <w:p w:rsidR="00542979" w:rsidRPr="00542979" w:rsidRDefault="00542979" w:rsidP="00542979">
      <w:pPr>
        <w:pStyle w:val="a3"/>
        <w:rPr>
          <w:rFonts w:ascii="Arial" w:hAnsi="Arial" w:cs="Arial"/>
          <w:sz w:val="20"/>
          <w:szCs w:val="20"/>
        </w:rPr>
      </w:pPr>
    </w:p>
    <w:p w:rsidR="005D7930" w:rsidRDefault="00542979" w:rsidP="00542979">
      <w:pPr>
        <w:pStyle w:val="a3"/>
        <w:spacing w:before="240"/>
        <w:ind w:left="1560" w:hanging="284"/>
        <w:jc w:val="both"/>
        <w:rPr>
          <w:rFonts w:ascii="Arial" w:hAnsi="Arial" w:cs="Arial"/>
          <w:sz w:val="20"/>
          <w:szCs w:val="20"/>
        </w:rPr>
      </w:pPr>
      <w:r>
        <w:rPr>
          <w:rFonts w:ascii="Arial" w:hAnsi="Arial" w:cs="Arial"/>
          <w:sz w:val="20"/>
          <w:szCs w:val="20"/>
        </w:rPr>
        <w:t>-</w:t>
      </w:r>
      <w:r w:rsidR="00AD78CB">
        <w:rPr>
          <w:rFonts w:ascii="Arial" w:hAnsi="Arial" w:cs="Arial"/>
          <w:sz w:val="20"/>
          <w:szCs w:val="20"/>
        </w:rPr>
        <w:t xml:space="preserve"> </w:t>
      </w:r>
      <w:r>
        <w:rPr>
          <w:rFonts w:ascii="Arial" w:hAnsi="Arial" w:cs="Arial"/>
          <w:sz w:val="20"/>
          <w:szCs w:val="20"/>
        </w:rPr>
        <w:tab/>
        <w:t xml:space="preserve">the </w:t>
      </w:r>
      <w:r w:rsidR="00AD78CB">
        <w:rPr>
          <w:rFonts w:ascii="Arial" w:hAnsi="Arial" w:cs="Arial"/>
          <w:sz w:val="20"/>
          <w:szCs w:val="20"/>
        </w:rPr>
        <w:t>approval of a frustrating action by the offeree shareholders is not required if the offeror consents to the action to be taken</w:t>
      </w:r>
      <w:r>
        <w:rPr>
          <w:rFonts w:ascii="Arial" w:hAnsi="Arial" w:cs="Arial"/>
          <w:sz w:val="20"/>
          <w:szCs w:val="20"/>
        </w:rPr>
        <w:t>; and</w:t>
      </w:r>
    </w:p>
    <w:p w:rsidR="00542979" w:rsidRDefault="00542979" w:rsidP="00542979">
      <w:pPr>
        <w:pStyle w:val="a3"/>
        <w:spacing w:before="240"/>
        <w:ind w:left="1560" w:hanging="284"/>
        <w:jc w:val="both"/>
        <w:rPr>
          <w:rFonts w:ascii="Arial" w:hAnsi="Arial" w:cs="Arial"/>
          <w:sz w:val="20"/>
          <w:szCs w:val="20"/>
        </w:rPr>
      </w:pPr>
    </w:p>
    <w:p w:rsidR="00542979" w:rsidRPr="00CA44D7" w:rsidRDefault="00542979" w:rsidP="00542979">
      <w:pPr>
        <w:pStyle w:val="a3"/>
        <w:spacing w:before="240"/>
        <w:ind w:left="1560" w:hanging="284"/>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if there are competing bids, the consent of all offerors is required to waive the requirement for shareholders’ approval.</w:t>
      </w:r>
    </w:p>
    <w:p w:rsidR="003772F0" w:rsidRDefault="003772F0" w:rsidP="004E0245">
      <w:pPr>
        <w:jc w:val="both"/>
        <w:rPr>
          <w:rFonts w:ascii="Arial" w:hAnsi="Arial" w:cs="Arial"/>
          <w:sz w:val="20"/>
          <w:szCs w:val="20"/>
        </w:rPr>
      </w:pPr>
      <w:r>
        <w:rPr>
          <w:rFonts w:ascii="Arial" w:hAnsi="Arial" w:cs="Arial"/>
          <w:sz w:val="20"/>
          <w:szCs w:val="20"/>
        </w:rPr>
        <w:t>The text of the proposed revisions to the codes is set out in Appendix 1 to the Consultation Paper.</w:t>
      </w:r>
    </w:p>
    <w:p w:rsidR="003772F0" w:rsidRDefault="003772F0" w:rsidP="003772F0">
      <w:pPr>
        <w:jc w:val="both"/>
        <w:rPr>
          <w:rFonts w:ascii="Arial" w:hAnsi="Arial" w:cs="Arial"/>
          <w:sz w:val="20"/>
          <w:szCs w:val="20"/>
        </w:rPr>
      </w:pPr>
      <w:r>
        <w:rPr>
          <w:rFonts w:ascii="Arial" w:hAnsi="Arial" w:cs="Arial"/>
          <w:sz w:val="20"/>
          <w:szCs w:val="20"/>
        </w:rPr>
        <w:t xml:space="preserve">The consultation will close on </w:t>
      </w:r>
      <w:r w:rsidRPr="004E0245">
        <w:rPr>
          <w:rFonts w:ascii="Arial" w:hAnsi="Arial" w:cs="Arial"/>
          <w:sz w:val="20"/>
          <w:szCs w:val="20"/>
        </w:rPr>
        <w:t xml:space="preserve">23 June 2023 </w:t>
      </w:r>
      <w:r>
        <w:rPr>
          <w:rFonts w:ascii="Arial" w:hAnsi="Arial" w:cs="Arial"/>
          <w:sz w:val="20"/>
          <w:szCs w:val="20"/>
        </w:rPr>
        <w:t>and c</w:t>
      </w:r>
      <w:r w:rsidRPr="004E0245">
        <w:rPr>
          <w:rFonts w:ascii="Arial" w:hAnsi="Arial" w:cs="Arial"/>
          <w:sz w:val="20"/>
          <w:szCs w:val="20"/>
        </w:rPr>
        <w:t xml:space="preserve">omments on the proposals should be submitted </w:t>
      </w:r>
      <w:r>
        <w:rPr>
          <w:rFonts w:ascii="Arial" w:hAnsi="Arial" w:cs="Arial"/>
          <w:sz w:val="20"/>
          <w:szCs w:val="20"/>
        </w:rPr>
        <w:t xml:space="preserve">on or before then </w:t>
      </w:r>
      <w:r w:rsidRPr="004E0245">
        <w:rPr>
          <w:rFonts w:ascii="Arial" w:hAnsi="Arial" w:cs="Arial" w:hint="eastAsia"/>
          <w:sz w:val="20"/>
          <w:szCs w:val="20"/>
        </w:rPr>
        <w:t>via the SFC website (</w:t>
      </w:r>
      <w:hyperlink r:id="rId10" w:tgtFrame="_blank" w:history="1">
        <w:r w:rsidRPr="004E0245">
          <w:rPr>
            <w:rFonts w:ascii="Arial" w:hAnsi="Arial" w:cs="Arial" w:hint="eastAsia"/>
            <w:color w:val="5B9BD5" w:themeColor="accent1"/>
            <w:sz w:val="20"/>
            <w:szCs w:val="20"/>
          </w:rPr>
          <w:t>www.sfc.hk</w:t>
        </w:r>
      </w:hyperlink>
      <w:r w:rsidRPr="004E0245">
        <w:rPr>
          <w:rFonts w:ascii="Arial" w:hAnsi="Arial" w:cs="Arial" w:hint="eastAsia"/>
          <w:sz w:val="20"/>
          <w:szCs w:val="20"/>
        </w:rPr>
        <w:t>) or by email to </w:t>
      </w:r>
      <w:hyperlink r:id="rId11" w:tgtFrame="_blank" w:history="1">
        <w:r w:rsidRPr="004E0245">
          <w:rPr>
            <w:rFonts w:ascii="Arial" w:hAnsi="Arial" w:cs="Arial" w:hint="eastAsia"/>
            <w:color w:val="5B9BD5" w:themeColor="accent1"/>
            <w:sz w:val="20"/>
            <w:szCs w:val="20"/>
          </w:rPr>
          <w:t>takeoverscode_review@sfc.hk</w:t>
        </w:r>
      </w:hyperlink>
      <w:r w:rsidRPr="004E0245">
        <w:rPr>
          <w:rFonts w:ascii="Arial" w:hAnsi="Arial" w:cs="Arial" w:hint="eastAsia"/>
          <w:sz w:val="20"/>
          <w:szCs w:val="20"/>
        </w:rPr>
        <w:t>.</w:t>
      </w:r>
    </w:p>
    <w:p w:rsidR="00991CF2" w:rsidRPr="00820178" w:rsidRDefault="00C3084E" w:rsidP="00820178">
      <w:pPr>
        <w:pStyle w:val="a3"/>
        <w:numPr>
          <w:ilvl w:val="0"/>
          <w:numId w:val="12"/>
        </w:numPr>
        <w:ind w:left="426" w:hanging="426"/>
        <w:jc w:val="both"/>
        <w:rPr>
          <w:rFonts w:ascii="Arial" w:hAnsi="Arial" w:cs="Arial"/>
          <w:b/>
          <w:color w:val="FF0000"/>
          <w:sz w:val="20"/>
          <w:szCs w:val="20"/>
        </w:rPr>
      </w:pPr>
      <w:r w:rsidRPr="00820178">
        <w:rPr>
          <w:rFonts w:ascii="Arial" w:hAnsi="Arial" w:cs="Arial"/>
          <w:b/>
          <w:color w:val="FF0000"/>
          <w:sz w:val="20"/>
          <w:szCs w:val="20"/>
        </w:rPr>
        <w:t xml:space="preserve">Clarification of </w:t>
      </w:r>
      <w:r w:rsidR="00991CF2" w:rsidRPr="00820178">
        <w:rPr>
          <w:rFonts w:ascii="Arial" w:hAnsi="Arial" w:cs="Arial"/>
          <w:b/>
          <w:color w:val="FF0000"/>
          <w:sz w:val="20"/>
          <w:szCs w:val="20"/>
        </w:rPr>
        <w:t>Votin</w:t>
      </w:r>
      <w:r w:rsidRPr="00820178">
        <w:rPr>
          <w:rFonts w:ascii="Arial" w:hAnsi="Arial" w:cs="Arial"/>
          <w:b/>
          <w:color w:val="FF0000"/>
          <w:sz w:val="20"/>
          <w:szCs w:val="20"/>
        </w:rPr>
        <w:t xml:space="preserve">g, </w:t>
      </w:r>
      <w:r w:rsidR="00713824">
        <w:rPr>
          <w:rFonts w:ascii="Arial" w:hAnsi="Arial" w:cs="Arial"/>
          <w:b/>
          <w:color w:val="FF0000"/>
          <w:sz w:val="20"/>
          <w:szCs w:val="20"/>
        </w:rPr>
        <w:t xml:space="preserve">Acceptance and Concert Party </w:t>
      </w:r>
      <w:r w:rsidR="00713824" w:rsidRPr="00820178">
        <w:rPr>
          <w:rFonts w:ascii="Arial" w:hAnsi="Arial" w:cs="Arial"/>
          <w:b/>
          <w:color w:val="FF0000"/>
          <w:sz w:val="20"/>
          <w:szCs w:val="20"/>
        </w:rPr>
        <w:t>Requirements</w:t>
      </w:r>
      <w:r w:rsidR="00991CF2" w:rsidRPr="00820178">
        <w:rPr>
          <w:rFonts w:ascii="Arial" w:hAnsi="Arial" w:cs="Arial"/>
          <w:b/>
          <w:color w:val="FF0000"/>
          <w:sz w:val="20"/>
          <w:szCs w:val="20"/>
        </w:rPr>
        <w:t xml:space="preserve"> </w:t>
      </w:r>
      <w:r w:rsidRPr="00820178">
        <w:rPr>
          <w:rFonts w:ascii="Arial" w:hAnsi="Arial" w:cs="Arial"/>
          <w:b/>
          <w:color w:val="FF0000"/>
          <w:sz w:val="20"/>
          <w:szCs w:val="20"/>
        </w:rPr>
        <w:t xml:space="preserve">on </w:t>
      </w:r>
      <w:r w:rsidR="00713824" w:rsidRPr="00820178">
        <w:rPr>
          <w:rFonts w:ascii="Arial" w:hAnsi="Arial" w:cs="Arial"/>
          <w:b/>
          <w:color w:val="FF0000"/>
          <w:sz w:val="20"/>
          <w:szCs w:val="20"/>
        </w:rPr>
        <w:t xml:space="preserve">Takeovers </w:t>
      </w:r>
      <w:r w:rsidRPr="00820178">
        <w:rPr>
          <w:rFonts w:ascii="Arial" w:hAnsi="Arial" w:cs="Arial"/>
          <w:b/>
          <w:color w:val="FF0000"/>
          <w:sz w:val="20"/>
          <w:szCs w:val="20"/>
        </w:rPr>
        <w:t>Code Transactions</w:t>
      </w:r>
    </w:p>
    <w:p w:rsidR="00F6516A" w:rsidRPr="00B12974" w:rsidRDefault="00713824" w:rsidP="00991CF2">
      <w:pPr>
        <w:jc w:val="both"/>
        <w:rPr>
          <w:rFonts w:ascii="Arial" w:hAnsi="Arial" w:cs="Arial"/>
          <w:b/>
          <w:sz w:val="20"/>
          <w:szCs w:val="20"/>
        </w:rPr>
      </w:pPr>
      <w:r>
        <w:rPr>
          <w:rFonts w:ascii="Arial" w:hAnsi="Arial" w:cs="Arial"/>
          <w:b/>
          <w:sz w:val="20"/>
          <w:szCs w:val="20"/>
        </w:rPr>
        <w:t>Hong Kong</w:t>
      </w:r>
      <w:r w:rsidR="00C3084E">
        <w:rPr>
          <w:rFonts w:ascii="Arial" w:hAnsi="Arial" w:cs="Arial"/>
          <w:b/>
          <w:sz w:val="20"/>
          <w:szCs w:val="20"/>
        </w:rPr>
        <w:t xml:space="preserve"> Takeovers Code</w:t>
      </w:r>
      <w:r w:rsidR="00007463">
        <w:rPr>
          <w:rFonts w:ascii="Arial" w:hAnsi="Arial" w:cs="Arial"/>
          <w:b/>
          <w:sz w:val="20"/>
          <w:szCs w:val="20"/>
        </w:rPr>
        <w:t xml:space="preserve">: </w:t>
      </w:r>
      <w:proofErr w:type="gramStart"/>
      <w:r w:rsidR="00007463">
        <w:rPr>
          <w:rFonts w:ascii="Arial" w:hAnsi="Arial" w:cs="Arial"/>
          <w:b/>
          <w:sz w:val="20"/>
          <w:szCs w:val="20"/>
        </w:rPr>
        <w:t>a</w:t>
      </w:r>
      <w:proofErr w:type="gramEnd"/>
      <w:r w:rsidR="00007463">
        <w:rPr>
          <w:rFonts w:ascii="Arial" w:hAnsi="Arial" w:cs="Arial"/>
          <w:b/>
          <w:sz w:val="20"/>
          <w:szCs w:val="20"/>
        </w:rPr>
        <w:t xml:space="preserve"> Broader </w:t>
      </w:r>
      <w:r w:rsidR="00F6516A" w:rsidRPr="00B12974">
        <w:rPr>
          <w:rFonts w:ascii="Arial" w:hAnsi="Arial" w:cs="Arial"/>
          <w:b/>
          <w:sz w:val="20"/>
          <w:szCs w:val="20"/>
        </w:rPr>
        <w:t xml:space="preserve">Definition of </w:t>
      </w:r>
      <w:r w:rsidR="00C3084E">
        <w:rPr>
          <w:rFonts w:ascii="Arial" w:hAnsi="Arial" w:cs="Arial"/>
          <w:b/>
          <w:sz w:val="20"/>
          <w:szCs w:val="20"/>
        </w:rPr>
        <w:t>“</w:t>
      </w:r>
      <w:r w:rsidR="00F6516A" w:rsidRPr="00B12974">
        <w:rPr>
          <w:rFonts w:ascii="Arial" w:hAnsi="Arial" w:cs="Arial"/>
          <w:b/>
          <w:sz w:val="20"/>
          <w:szCs w:val="20"/>
        </w:rPr>
        <w:t>close relatives</w:t>
      </w:r>
      <w:r w:rsidR="00C3084E">
        <w:rPr>
          <w:rFonts w:ascii="Arial" w:hAnsi="Arial" w:cs="Arial"/>
          <w:b/>
          <w:sz w:val="20"/>
          <w:szCs w:val="20"/>
        </w:rPr>
        <w:t>”</w:t>
      </w:r>
      <w:r w:rsidR="00F6516A" w:rsidRPr="00B12974">
        <w:rPr>
          <w:rFonts w:ascii="Arial" w:hAnsi="Arial" w:cs="Arial"/>
          <w:b/>
          <w:sz w:val="20"/>
          <w:szCs w:val="20"/>
        </w:rPr>
        <w:t xml:space="preserve"> </w:t>
      </w:r>
    </w:p>
    <w:p w:rsidR="00007463" w:rsidRDefault="00535295" w:rsidP="00B12974">
      <w:pPr>
        <w:jc w:val="both"/>
        <w:rPr>
          <w:rFonts w:ascii="Arial" w:hAnsi="Arial" w:cs="Arial"/>
          <w:sz w:val="20"/>
          <w:szCs w:val="20"/>
        </w:rPr>
      </w:pPr>
      <w:r w:rsidRPr="00B12974">
        <w:rPr>
          <w:rFonts w:ascii="Arial" w:hAnsi="Arial" w:cs="Arial"/>
          <w:sz w:val="20"/>
          <w:szCs w:val="20"/>
        </w:rPr>
        <w:t>The term “close relative” is principally relevant to Classes (2), (6) and (8) of the presumptions of acting in concert and Class (3) associate</w:t>
      </w:r>
      <w:r w:rsidR="00007463">
        <w:rPr>
          <w:rFonts w:ascii="Arial" w:hAnsi="Arial" w:cs="Arial"/>
          <w:sz w:val="20"/>
          <w:szCs w:val="20"/>
        </w:rPr>
        <w:t>s</w:t>
      </w:r>
      <w:r w:rsidRPr="00B12974">
        <w:rPr>
          <w:rFonts w:ascii="Arial" w:hAnsi="Arial" w:cs="Arial"/>
          <w:sz w:val="20"/>
          <w:szCs w:val="20"/>
        </w:rPr>
        <w:t xml:space="preserve">. </w:t>
      </w:r>
      <w:r w:rsidR="00B6005D" w:rsidRPr="00B12974">
        <w:rPr>
          <w:rFonts w:ascii="Arial" w:hAnsi="Arial" w:cs="Arial"/>
          <w:sz w:val="20"/>
          <w:szCs w:val="20"/>
        </w:rPr>
        <w:t xml:space="preserve">The current definition </w:t>
      </w:r>
      <w:r w:rsidR="00713824">
        <w:rPr>
          <w:rFonts w:ascii="Arial" w:hAnsi="Arial" w:cs="Arial"/>
          <w:sz w:val="20"/>
          <w:szCs w:val="20"/>
        </w:rPr>
        <w:t xml:space="preserve">covers </w:t>
      </w:r>
      <w:r w:rsidR="00F6516A" w:rsidRPr="00B12974">
        <w:rPr>
          <w:rFonts w:ascii="Arial" w:hAnsi="Arial" w:cs="Arial"/>
          <w:sz w:val="20"/>
          <w:szCs w:val="20"/>
        </w:rPr>
        <w:t xml:space="preserve">a person’s spouse, de </w:t>
      </w:r>
      <w:r w:rsidR="00713824">
        <w:rPr>
          <w:rFonts w:ascii="Arial" w:hAnsi="Arial" w:cs="Arial"/>
          <w:sz w:val="20"/>
          <w:szCs w:val="20"/>
        </w:rPr>
        <w:t>facto spouse, children, parents</w:t>
      </w:r>
      <w:r w:rsidR="00F6516A" w:rsidRPr="00B12974">
        <w:rPr>
          <w:rFonts w:ascii="Arial" w:hAnsi="Arial" w:cs="Arial"/>
          <w:sz w:val="20"/>
          <w:szCs w:val="20"/>
        </w:rPr>
        <w:t xml:space="preserve"> and siblings</w:t>
      </w:r>
      <w:r w:rsidR="00713824">
        <w:rPr>
          <w:rFonts w:ascii="Arial" w:hAnsi="Arial" w:cs="Arial"/>
          <w:sz w:val="20"/>
          <w:szCs w:val="20"/>
        </w:rPr>
        <w:t xml:space="preserve"> and is thought by the SFC to be too narrow</w:t>
      </w:r>
      <w:r w:rsidR="00F25C52">
        <w:rPr>
          <w:rFonts w:ascii="Arial" w:hAnsi="Arial" w:cs="Arial"/>
          <w:sz w:val="20"/>
          <w:szCs w:val="20"/>
        </w:rPr>
        <w:t>, risking</w:t>
      </w:r>
      <w:r w:rsidR="00713824">
        <w:rPr>
          <w:rFonts w:ascii="Arial" w:hAnsi="Arial" w:cs="Arial"/>
          <w:sz w:val="20"/>
          <w:szCs w:val="20"/>
        </w:rPr>
        <w:t xml:space="preserve"> missing</w:t>
      </w:r>
      <w:r w:rsidR="00F6516A" w:rsidRPr="00B12974">
        <w:rPr>
          <w:rFonts w:ascii="Arial" w:hAnsi="Arial" w:cs="Arial"/>
          <w:sz w:val="20"/>
          <w:szCs w:val="20"/>
        </w:rPr>
        <w:t xml:space="preserve"> </w:t>
      </w:r>
      <w:r w:rsidR="00713824">
        <w:rPr>
          <w:rFonts w:ascii="Arial" w:hAnsi="Arial" w:cs="Arial"/>
          <w:sz w:val="20"/>
          <w:szCs w:val="20"/>
        </w:rPr>
        <w:t xml:space="preserve">other </w:t>
      </w:r>
      <w:r w:rsidR="00F25C52">
        <w:rPr>
          <w:rFonts w:ascii="Arial" w:hAnsi="Arial" w:cs="Arial"/>
          <w:sz w:val="20"/>
          <w:szCs w:val="20"/>
        </w:rPr>
        <w:t xml:space="preserve">relevant </w:t>
      </w:r>
      <w:r w:rsidR="00F6516A" w:rsidRPr="00B12974">
        <w:rPr>
          <w:rFonts w:ascii="Arial" w:hAnsi="Arial" w:cs="Arial"/>
          <w:sz w:val="20"/>
          <w:szCs w:val="20"/>
        </w:rPr>
        <w:t xml:space="preserve">relationships. </w:t>
      </w:r>
      <w:r w:rsidR="00713824">
        <w:rPr>
          <w:rFonts w:ascii="Arial" w:hAnsi="Arial" w:cs="Arial"/>
          <w:sz w:val="20"/>
          <w:szCs w:val="20"/>
        </w:rPr>
        <w:t>It is therefore proposing to revise the</w:t>
      </w:r>
      <w:r w:rsidR="00C518CE">
        <w:rPr>
          <w:rFonts w:ascii="Arial" w:hAnsi="Arial" w:cs="Arial"/>
          <w:sz w:val="20"/>
          <w:szCs w:val="20"/>
        </w:rPr>
        <w:t xml:space="preserve"> definition </w:t>
      </w:r>
      <w:r w:rsidR="00713824">
        <w:rPr>
          <w:rFonts w:ascii="Arial" w:hAnsi="Arial" w:cs="Arial"/>
          <w:sz w:val="20"/>
          <w:szCs w:val="20"/>
        </w:rPr>
        <w:t xml:space="preserve">to </w:t>
      </w:r>
      <w:r w:rsidR="00C518CE">
        <w:rPr>
          <w:rFonts w:ascii="Arial" w:hAnsi="Arial" w:cs="Arial"/>
          <w:sz w:val="20"/>
          <w:szCs w:val="20"/>
        </w:rPr>
        <w:t xml:space="preserve">codify its existing practice of including </w:t>
      </w:r>
      <w:r w:rsidR="00007463">
        <w:rPr>
          <w:rFonts w:ascii="Arial" w:hAnsi="Arial" w:cs="Arial"/>
          <w:sz w:val="20"/>
          <w:szCs w:val="20"/>
        </w:rPr>
        <w:t xml:space="preserve">the following </w:t>
      </w:r>
      <w:r w:rsidR="00F25C52">
        <w:rPr>
          <w:rFonts w:ascii="Arial" w:hAnsi="Arial" w:cs="Arial"/>
          <w:sz w:val="20"/>
          <w:szCs w:val="20"/>
        </w:rPr>
        <w:t xml:space="preserve">among those </w:t>
      </w:r>
      <w:r w:rsidR="00007463">
        <w:rPr>
          <w:rFonts w:ascii="Arial" w:hAnsi="Arial" w:cs="Arial"/>
          <w:sz w:val="20"/>
          <w:szCs w:val="20"/>
        </w:rPr>
        <w:t>presumed to be acting in concert:</w:t>
      </w:r>
    </w:p>
    <w:p w:rsidR="00007463" w:rsidRDefault="00B12974" w:rsidP="00007463">
      <w:pPr>
        <w:pStyle w:val="a3"/>
        <w:numPr>
          <w:ilvl w:val="0"/>
          <w:numId w:val="9"/>
        </w:numPr>
        <w:jc w:val="both"/>
        <w:rPr>
          <w:rFonts w:ascii="Arial" w:hAnsi="Arial" w:cs="Arial"/>
          <w:sz w:val="20"/>
          <w:szCs w:val="20"/>
        </w:rPr>
      </w:pPr>
      <w:r w:rsidRPr="00007463">
        <w:rPr>
          <w:rFonts w:ascii="Arial" w:hAnsi="Arial" w:cs="Arial"/>
          <w:sz w:val="20"/>
          <w:szCs w:val="20"/>
        </w:rPr>
        <w:t xml:space="preserve">a </w:t>
      </w:r>
      <w:r w:rsidR="00550A1E" w:rsidRPr="00007463">
        <w:rPr>
          <w:rFonts w:ascii="Arial" w:hAnsi="Arial" w:cs="Arial"/>
          <w:sz w:val="20"/>
          <w:szCs w:val="20"/>
        </w:rPr>
        <w:t>person’s</w:t>
      </w:r>
      <w:r w:rsidR="00F6516A" w:rsidRPr="00007463">
        <w:rPr>
          <w:rFonts w:ascii="Arial" w:hAnsi="Arial" w:cs="Arial"/>
          <w:sz w:val="20"/>
          <w:szCs w:val="20"/>
        </w:rPr>
        <w:t xml:space="preserve"> grand</w:t>
      </w:r>
      <w:r w:rsidR="00007463">
        <w:rPr>
          <w:rFonts w:ascii="Arial" w:hAnsi="Arial" w:cs="Arial"/>
          <w:sz w:val="20"/>
          <w:szCs w:val="20"/>
        </w:rPr>
        <w:t>parents and grandchildren;</w:t>
      </w:r>
    </w:p>
    <w:p w:rsidR="00713824" w:rsidRDefault="00713824" w:rsidP="00713824">
      <w:pPr>
        <w:pStyle w:val="a3"/>
        <w:jc w:val="both"/>
        <w:rPr>
          <w:rFonts w:ascii="Arial" w:hAnsi="Arial" w:cs="Arial"/>
          <w:sz w:val="20"/>
          <w:szCs w:val="20"/>
        </w:rPr>
      </w:pPr>
    </w:p>
    <w:p w:rsidR="00007463" w:rsidRDefault="00007463" w:rsidP="00007463">
      <w:pPr>
        <w:pStyle w:val="a3"/>
        <w:numPr>
          <w:ilvl w:val="0"/>
          <w:numId w:val="9"/>
        </w:numPr>
        <w:jc w:val="both"/>
        <w:rPr>
          <w:rFonts w:ascii="Arial" w:hAnsi="Arial" w:cs="Arial"/>
          <w:sz w:val="20"/>
          <w:szCs w:val="20"/>
        </w:rPr>
      </w:pPr>
      <w:r w:rsidRPr="00007463">
        <w:rPr>
          <w:rFonts w:ascii="Arial" w:hAnsi="Arial" w:cs="Arial"/>
          <w:sz w:val="20"/>
          <w:szCs w:val="20"/>
        </w:rPr>
        <w:t>a person’s</w:t>
      </w:r>
      <w:r w:rsidR="00550A1E" w:rsidRPr="00007463">
        <w:rPr>
          <w:rFonts w:ascii="Arial" w:hAnsi="Arial" w:cs="Arial"/>
          <w:sz w:val="20"/>
          <w:szCs w:val="20"/>
        </w:rPr>
        <w:t xml:space="preserve"> </w:t>
      </w:r>
      <w:r>
        <w:rPr>
          <w:rFonts w:ascii="Arial" w:hAnsi="Arial" w:cs="Arial"/>
          <w:sz w:val="20"/>
          <w:szCs w:val="20"/>
        </w:rPr>
        <w:t>sibling</w:t>
      </w:r>
      <w:r w:rsidR="00550A1E" w:rsidRPr="00007463">
        <w:rPr>
          <w:rFonts w:ascii="Arial" w:hAnsi="Arial" w:cs="Arial"/>
          <w:sz w:val="20"/>
          <w:szCs w:val="20"/>
        </w:rPr>
        <w:t>s</w:t>
      </w:r>
      <w:r>
        <w:rPr>
          <w:rFonts w:ascii="Arial" w:hAnsi="Arial" w:cs="Arial"/>
          <w:sz w:val="20"/>
          <w:szCs w:val="20"/>
        </w:rPr>
        <w:t>, a sibling’s</w:t>
      </w:r>
      <w:r w:rsidR="00550A1E" w:rsidRPr="00007463">
        <w:rPr>
          <w:rFonts w:ascii="Arial" w:hAnsi="Arial" w:cs="Arial"/>
          <w:sz w:val="20"/>
          <w:szCs w:val="20"/>
        </w:rPr>
        <w:t xml:space="preserve"> spouse</w:t>
      </w:r>
      <w:r>
        <w:rPr>
          <w:rFonts w:ascii="Arial" w:hAnsi="Arial" w:cs="Arial"/>
          <w:sz w:val="20"/>
          <w:szCs w:val="20"/>
        </w:rPr>
        <w:t xml:space="preserve"> or </w:t>
      </w:r>
      <w:r w:rsidRPr="00B12974">
        <w:rPr>
          <w:rFonts w:ascii="Arial" w:hAnsi="Arial" w:cs="Arial"/>
          <w:sz w:val="20"/>
          <w:szCs w:val="20"/>
        </w:rPr>
        <w:t>de facto spouse</w:t>
      </w:r>
      <w:r>
        <w:rPr>
          <w:rFonts w:ascii="Arial" w:hAnsi="Arial" w:cs="Arial"/>
          <w:sz w:val="20"/>
          <w:szCs w:val="20"/>
        </w:rPr>
        <w:t xml:space="preserve"> and their</w:t>
      </w:r>
      <w:r w:rsidR="00F6516A" w:rsidRPr="00007463">
        <w:rPr>
          <w:rFonts w:ascii="Arial" w:hAnsi="Arial" w:cs="Arial"/>
          <w:sz w:val="20"/>
          <w:szCs w:val="20"/>
        </w:rPr>
        <w:t xml:space="preserve"> child</w:t>
      </w:r>
      <w:r>
        <w:rPr>
          <w:rFonts w:ascii="Arial" w:hAnsi="Arial" w:cs="Arial"/>
          <w:sz w:val="20"/>
          <w:szCs w:val="20"/>
        </w:rPr>
        <w:t>ren; and</w:t>
      </w:r>
    </w:p>
    <w:p w:rsidR="00713824" w:rsidRDefault="00713824" w:rsidP="00713824">
      <w:pPr>
        <w:pStyle w:val="a3"/>
        <w:jc w:val="both"/>
        <w:rPr>
          <w:rFonts w:ascii="Arial" w:hAnsi="Arial" w:cs="Arial"/>
          <w:sz w:val="20"/>
          <w:szCs w:val="20"/>
        </w:rPr>
      </w:pPr>
    </w:p>
    <w:p w:rsidR="00007463" w:rsidRDefault="00007463" w:rsidP="00007463">
      <w:pPr>
        <w:pStyle w:val="a3"/>
        <w:numPr>
          <w:ilvl w:val="0"/>
          <w:numId w:val="9"/>
        </w:numPr>
        <w:jc w:val="both"/>
        <w:rPr>
          <w:rFonts w:ascii="Arial" w:hAnsi="Arial" w:cs="Arial"/>
          <w:sz w:val="20"/>
          <w:szCs w:val="20"/>
        </w:rPr>
      </w:pPr>
      <w:r>
        <w:rPr>
          <w:rFonts w:ascii="Arial" w:hAnsi="Arial" w:cs="Arial"/>
          <w:sz w:val="20"/>
          <w:szCs w:val="20"/>
        </w:rPr>
        <w:t>the</w:t>
      </w:r>
      <w:r w:rsidRPr="00007463">
        <w:rPr>
          <w:rFonts w:ascii="Arial" w:hAnsi="Arial" w:cs="Arial"/>
          <w:sz w:val="20"/>
          <w:szCs w:val="20"/>
        </w:rPr>
        <w:t xml:space="preserve"> parents</w:t>
      </w:r>
      <w:r w:rsidR="00550A1E" w:rsidRPr="00007463">
        <w:rPr>
          <w:rFonts w:ascii="Arial" w:hAnsi="Arial" w:cs="Arial"/>
          <w:sz w:val="20"/>
          <w:szCs w:val="20"/>
        </w:rPr>
        <w:t xml:space="preserve"> and siblings</w:t>
      </w:r>
      <w:r>
        <w:rPr>
          <w:rFonts w:ascii="Arial" w:hAnsi="Arial" w:cs="Arial"/>
          <w:sz w:val="20"/>
          <w:szCs w:val="20"/>
        </w:rPr>
        <w:t xml:space="preserve"> of a person’s </w:t>
      </w:r>
      <w:r w:rsidRPr="00007463">
        <w:rPr>
          <w:rFonts w:ascii="Arial" w:hAnsi="Arial" w:cs="Arial"/>
          <w:sz w:val="20"/>
          <w:szCs w:val="20"/>
        </w:rPr>
        <w:t>spouse</w:t>
      </w:r>
      <w:r>
        <w:rPr>
          <w:rFonts w:ascii="Arial" w:hAnsi="Arial" w:cs="Arial"/>
          <w:sz w:val="20"/>
          <w:szCs w:val="20"/>
        </w:rPr>
        <w:t xml:space="preserve"> or </w:t>
      </w:r>
      <w:r w:rsidRPr="00B12974">
        <w:rPr>
          <w:rFonts w:ascii="Arial" w:hAnsi="Arial" w:cs="Arial"/>
          <w:sz w:val="20"/>
          <w:szCs w:val="20"/>
        </w:rPr>
        <w:t>de facto spouse</w:t>
      </w:r>
      <w:r>
        <w:rPr>
          <w:rFonts w:ascii="Arial" w:hAnsi="Arial" w:cs="Arial"/>
          <w:sz w:val="20"/>
          <w:szCs w:val="20"/>
        </w:rPr>
        <w:t>.</w:t>
      </w:r>
    </w:p>
    <w:p w:rsidR="00007463" w:rsidRPr="00007463" w:rsidRDefault="00C518CE" w:rsidP="00007463">
      <w:pPr>
        <w:jc w:val="both"/>
        <w:rPr>
          <w:rFonts w:ascii="Arial" w:hAnsi="Arial" w:cs="Arial"/>
          <w:sz w:val="20"/>
          <w:szCs w:val="20"/>
        </w:rPr>
      </w:pPr>
      <w:r>
        <w:rPr>
          <w:rFonts w:ascii="Arial" w:hAnsi="Arial" w:cs="Arial"/>
          <w:sz w:val="20"/>
          <w:szCs w:val="20"/>
        </w:rPr>
        <w:t xml:space="preserve">The revised definition would </w:t>
      </w:r>
      <w:r w:rsidR="00713824">
        <w:rPr>
          <w:rFonts w:ascii="Arial" w:hAnsi="Arial" w:cs="Arial"/>
          <w:sz w:val="20"/>
          <w:szCs w:val="20"/>
        </w:rPr>
        <w:t xml:space="preserve">also </w:t>
      </w:r>
      <w:r>
        <w:rPr>
          <w:rFonts w:ascii="Arial" w:hAnsi="Arial" w:cs="Arial"/>
          <w:sz w:val="20"/>
          <w:szCs w:val="20"/>
        </w:rPr>
        <w:t>clarify that “children” include natural, adopted and step-children.</w:t>
      </w:r>
      <w:r w:rsidR="00550A1E" w:rsidRPr="00007463">
        <w:rPr>
          <w:rFonts w:ascii="Arial" w:hAnsi="Arial" w:cs="Arial"/>
          <w:sz w:val="20"/>
          <w:szCs w:val="20"/>
        </w:rPr>
        <w:t xml:space="preserve"> </w:t>
      </w:r>
    </w:p>
    <w:p w:rsidR="00550A1E" w:rsidRPr="00007463" w:rsidRDefault="00F0494E" w:rsidP="00007463">
      <w:pPr>
        <w:jc w:val="both"/>
        <w:rPr>
          <w:rFonts w:ascii="Arial" w:hAnsi="Arial" w:cs="Arial"/>
          <w:sz w:val="20"/>
          <w:szCs w:val="20"/>
        </w:rPr>
      </w:pPr>
      <w:r w:rsidRPr="00007463">
        <w:rPr>
          <w:rFonts w:ascii="Arial" w:hAnsi="Arial" w:cs="Arial"/>
          <w:sz w:val="20"/>
          <w:szCs w:val="20"/>
        </w:rPr>
        <w:t>The</w:t>
      </w:r>
      <w:r w:rsidR="00F6516A" w:rsidRPr="00007463">
        <w:rPr>
          <w:rFonts w:ascii="Arial" w:hAnsi="Arial" w:cs="Arial"/>
          <w:sz w:val="20"/>
          <w:szCs w:val="20"/>
        </w:rPr>
        <w:t xml:space="preserve"> SFC</w:t>
      </w:r>
      <w:r w:rsidR="00C518CE">
        <w:rPr>
          <w:rFonts w:ascii="Arial" w:hAnsi="Arial" w:cs="Arial"/>
          <w:sz w:val="20"/>
          <w:szCs w:val="20"/>
        </w:rPr>
        <w:t xml:space="preserve"> will continue to </w:t>
      </w:r>
      <w:r w:rsidR="00600E68">
        <w:rPr>
          <w:rFonts w:ascii="Arial" w:hAnsi="Arial" w:cs="Arial"/>
          <w:sz w:val="20"/>
          <w:szCs w:val="20"/>
        </w:rPr>
        <w:t xml:space="preserve">allow </w:t>
      </w:r>
      <w:r w:rsidR="00C518CE">
        <w:rPr>
          <w:rFonts w:ascii="Arial" w:hAnsi="Arial" w:cs="Arial"/>
          <w:sz w:val="20"/>
          <w:szCs w:val="20"/>
        </w:rPr>
        <w:t>applications</w:t>
      </w:r>
      <w:r w:rsidR="00713824">
        <w:rPr>
          <w:rFonts w:ascii="Arial" w:hAnsi="Arial" w:cs="Arial"/>
          <w:sz w:val="20"/>
          <w:szCs w:val="20"/>
        </w:rPr>
        <w:t xml:space="preserve"> to</w:t>
      </w:r>
      <w:r w:rsidR="00C518CE">
        <w:rPr>
          <w:rFonts w:ascii="Arial" w:hAnsi="Arial" w:cs="Arial"/>
          <w:sz w:val="20"/>
          <w:szCs w:val="20"/>
        </w:rPr>
        <w:t xml:space="preserve"> rebut the presumption </w:t>
      </w:r>
      <w:r w:rsidR="00C518CE" w:rsidRPr="00B12974">
        <w:rPr>
          <w:rFonts w:ascii="Arial" w:hAnsi="Arial" w:cs="Arial"/>
          <w:sz w:val="20"/>
          <w:szCs w:val="20"/>
        </w:rPr>
        <w:t>of acting in concert</w:t>
      </w:r>
      <w:r w:rsidR="00C518CE">
        <w:rPr>
          <w:rFonts w:ascii="Arial" w:hAnsi="Arial" w:cs="Arial"/>
          <w:sz w:val="20"/>
          <w:szCs w:val="20"/>
        </w:rPr>
        <w:t xml:space="preserve"> and, as a</w:t>
      </w:r>
      <w:r w:rsidR="00600E68">
        <w:rPr>
          <w:rFonts w:ascii="Arial" w:hAnsi="Arial" w:cs="Arial"/>
          <w:sz w:val="20"/>
          <w:szCs w:val="20"/>
        </w:rPr>
        <w:t>t present, the burden of proof will fall</w:t>
      </w:r>
      <w:r w:rsidR="00C518CE">
        <w:rPr>
          <w:rFonts w:ascii="Arial" w:hAnsi="Arial" w:cs="Arial"/>
          <w:sz w:val="20"/>
          <w:szCs w:val="20"/>
        </w:rPr>
        <w:t xml:space="preserve"> on the applicant</w:t>
      </w:r>
      <w:r w:rsidR="00EF5F4B" w:rsidRPr="00007463">
        <w:rPr>
          <w:rFonts w:ascii="Arial" w:hAnsi="Arial" w:cs="Arial"/>
          <w:sz w:val="20"/>
          <w:szCs w:val="20"/>
        </w:rPr>
        <w:t xml:space="preserve">. </w:t>
      </w:r>
      <w:r w:rsidR="007763E9" w:rsidRPr="00007463">
        <w:rPr>
          <w:rFonts w:ascii="Arial" w:hAnsi="Arial" w:cs="Arial"/>
          <w:sz w:val="20"/>
          <w:szCs w:val="20"/>
        </w:rPr>
        <w:t xml:space="preserve">However, the SFC </w:t>
      </w:r>
      <w:r w:rsidR="00C518CE">
        <w:rPr>
          <w:rFonts w:ascii="Arial" w:hAnsi="Arial" w:cs="Arial"/>
          <w:sz w:val="20"/>
          <w:szCs w:val="20"/>
        </w:rPr>
        <w:t>notes in the Consultation Paper that it is</w:t>
      </w:r>
      <w:r w:rsidR="007763E9" w:rsidRPr="00007463">
        <w:rPr>
          <w:rFonts w:ascii="Arial" w:hAnsi="Arial" w:cs="Arial"/>
          <w:sz w:val="20"/>
          <w:szCs w:val="20"/>
        </w:rPr>
        <w:t xml:space="preserve"> unlikely </w:t>
      </w:r>
      <w:r w:rsidR="00C518CE">
        <w:rPr>
          <w:rFonts w:ascii="Arial" w:hAnsi="Arial" w:cs="Arial"/>
          <w:sz w:val="20"/>
          <w:szCs w:val="20"/>
        </w:rPr>
        <w:t xml:space="preserve">to </w:t>
      </w:r>
      <w:r w:rsidR="007763E9" w:rsidRPr="00007463">
        <w:rPr>
          <w:rFonts w:ascii="Arial" w:hAnsi="Arial" w:cs="Arial"/>
          <w:sz w:val="20"/>
          <w:szCs w:val="20"/>
        </w:rPr>
        <w:t xml:space="preserve">accept </w:t>
      </w:r>
      <w:r w:rsidR="00C518CE">
        <w:rPr>
          <w:rFonts w:ascii="Arial" w:hAnsi="Arial" w:cs="Arial"/>
          <w:sz w:val="20"/>
          <w:szCs w:val="20"/>
        </w:rPr>
        <w:t xml:space="preserve">arguments </w:t>
      </w:r>
      <w:r w:rsidR="007763E9" w:rsidRPr="00007463">
        <w:rPr>
          <w:rFonts w:ascii="Arial" w:hAnsi="Arial" w:cs="Arial"/>
          <w:sz w:val="20"/>
          <w:szCs w:val="20"/>
        </w:rPr>
        <w:t>that parties are not in regular contact</w:t>
      </w:r>
      <w:r w:rsidR="00600E68">
        <w:rPr>
          <w:rFonts w:ascii="Arial" w:hAnsi="Arial" w:cs="Arial"/>
          <w:sz w:val="20"/>
          <w:szCs w:val="20"/>
        </w:rPr>
        <w:t>,</w:t>
      </w:r>
      <w:r w:rsidR="007763E9" w:rsidRPr="00007463">
        <w:rPr>
          <w:rFonts w:ascii="Arial" w:hAnsi="Arial" w:cs="Arial"/>
          <w:sz w:val="20"/>
          <w:szCs w:val="20"/>
        </w:rPr>
        <w:t xml:space="preserve"> or have not seen each other for a period</w:t>
      </w:r>
      <w:r w:rsidR="00600E68">
        <w:rPr>
          <w:rFonts w:ascii="Arial" w:hAnsi="Arial" w:cs="Arial"/>
          <w:sz w:val="20"/>
          <w:szCs w:val="20"/>
        </w:rPr>
        <w:t>, as grounds f</w:t>
      </w:r>
      <w:r w:rsidR="007763E9" w:rsidRPr="00007463">
        <w:rPr>
          <w:rFonts w:ascii="Arial" w:hAnsi="Arial" w:cs="Arial"/>
          <w:sz w:val="20"/>
          <w:szCs w:val="20"/>
        </w:rPr>
        <w:t>o</w:t>
      </w:r>
      <w:r w:rsidR="00600E68">
        <w:rPr>
          <w:rFonts w:ascii="Arial" w:hAnsi="Arial" w:cs="Arial"/>
          <w:sz w:val="20"/>
          <w:szCs w:val="20"/>
        </w:rPr>
        <w:t>r</w:t>
      </w:r>
      <w:r w:rsidR="007763E9" w:rsidRPr="00007463">
        <w:rPr>
          <w:rFonts w:ascii="Arial" w:hAnsi="Arial" w:cs="Arial"/>
          <w:sz w:val="20"/>
          <w:szCs w:val="20"/>
        </w:rPr>
        <w:t xml:space="preserve"> rebut</w:t>
      </w:r>
      <w:r w:rsidR="00600E68">
        <w:rPr>
          <w:rFonts w:ascii="Arial" w:hAnsi="Arial" w:cs="Arial"/>
          <w:sz w:val="20"/>
          <w:szCs w:val="20"/>
        </w:rPr>
        <w:t>ting</w:t>
      </w:r>
      <w:r w:rsidR="007763E9" w:rsidRPr="00007463">
        <w:rPr>
          <w:rFonts w:ascii="Arial" w:hAnsi="Arial" w:cs="Arial"/>
          <w:sz w:val="20"/>
          <w:szCs w:val="20"/>
        </w:rPr>
        <w:t xml:space="preserve"> the presumption </w:t>
      </w:r>
      <w:r w:rsidR="00600E68">
        <w:rPr>
          <w:rFonts w:ascii="Arial" w:hAnsi="Arial" w:cs="Arial"/>
          <w:sz w:val="20"/>
          <w:szCs w:val="20"/>
        </w:rPr>
        <w:t>unless there is</w:t>
      </w:r>
      <w:r w:rsidR="007763E9" w:rsidRPr="00007463">
        <w:rPr>
          <w:rFonts w:ascii="Arial" w:hAnsi="Arial" w:cs="Arial"/>
          <w:sz w:val="20"/>
          <w:szCs w:val="20"/>
        </w:rPr>
        <w:t xml:space="preserve"> corroborative evidence</w:t>
      </w:r>
      <w:r w:rsidR="00C518CE">
        <w:rPr>
          <w:rFonts w:ascii="Arial" w:hAnsi="Arial" w:cs="Arial"/>
          <w:sz w:val="20"/>
          <w:szCs w:val="20"/>
        </w:rPr>
        <w:t xml:space="preserve"> (</w:t>
      </w:r>
      <w:proofErr w:type="gramStart"/>
      <w:r w:rsidR="00C518CE">
        <w:rPr>
          <w:rFonts w:ascii="Arial" w:hAnsi="Arial" w:cs="Arial"/>
          <w:sz w:val="20"/>
          <w:szCs w:val="20"/>
        </w:rPr>
        <w:t>e.g.</w:t>
      </w:r>
      <w:proofErr w:type="gramEnd"/>
      <w:r w:rsidR="00C518CE">
        <w:rPr>
          <w:rFonts w:ascii="Arial" w:hAnsi="Arial" w:cs="Arial"/>
          <w:sz w:val="20"/>
          <w:szCs w:val="20"/>
        </w:rPr>
        <w:t xml:space="preserve"> litigation between family members evidencing a breakdown of the family relationship)</w:t>
      </w:r>
      <w:r w:rsidR="007763E9" w:rsidRPr="00007463">
        <w:rPr>
          <w:rFonts w:ascii="Arial" w:hAnsi="Arial" w:cs="Arial"/>
          <w:sz w:val="20"/>
          <w:szCs w:val="20"/>
        </w:rPr>
        <w:t>.</w:t>
      </w:r>
      <w:r w:rsidR="00C518CE">
        <w:rPr>
          <w:rStyle w:val="a6"/>
          <w:rFonts w:ascii="Arial" w:hAnsi="Arial" w:cs="Arial"/>
          <w:sz w:val="20"/>
          <w:szCs w:val="20"/>
        </w:rPr>
        <w:footnoteReference w:id="5"/>
      </w:r>
      <w:r w:rsidR="007763E9" w:rsidRPr="00007463">
        <w:rPr>
          <w:rFonts w:ascii="Arial" w:hAnsi="Arial" w:cs="Arial"/>
          <w:sz w:val="20"/>
          <w:szCs w:val="20"/>
        </w:rPr>
        <w:t xml:space="preserve"> </w:t>
      </w:r>
    </w:p>
    <w:p w:rsidR="00F6516A" w:rsidRPr="00B12974" w:rsidRDefault="00A87533" w:rsidP="00B12974">
      <w:pPr>
        <w:jc w:val="both"/>
        <w:rPr>
          <w:rFonts w:ascii="Arial" w:hAnsi="Arial" w:cs="Arial"/>
          <w:sz w:val="20"/>
          <w:szCs w:val="20"/>
        </w:rPr>
      </w:pPr>
      <w:r w:rsidRPr="00B12974">
        <w:rPr>
          <w:rFonts w:ascii="Arial" w:hAnsi="Arial" w:cs="Arial"/>
          <w:sz w:val="20"/>
          <w:szCs w:val="20"/>
        </w:rPr>
        <w:t>As</w:t>
      </w:r>
      <w:r w:rsidR="00550A1E" w:rsidRPr="00B12974">
        <w:rPr>
          <w:rFonts w:ascii="Arial" w:hAnsi="Arial" w:cs="Arial"/>
          <w:sz w:val="20"/>
          <w:szCs w:val="20"/>
        </w:rPr>
        <w:t xml:space="preserve"> the proposed expansion of the “close relatives” definition would also expand the scope of </w:t>
      </w:r>
      <w:r w:rsidR="00F6516A" w:rsidRPr="00B12974">
        <w:rPr>
          <w:rFonts w:ascii="Arial" w:hAnsi="Arial" w:cs="Arial"/>
          <w:sz w:val="20"/>
          <w:szCs w:val="20"/>
        </w:rPr>
        <w:t>the waiver from a general offer obligation under Note 6 to Rule 26.</w:t>
      </w:r>
      <w:r w:rsidR="00F25C52">
        <w:rPr>
          <w:rFonts w:ascii="Arial" w:hAnsi="Arial" w:cs="Arial"/>
          <w:sz w:val="20"/>
          <w:szCs w:val="20"/>
        </w:rPr>
        <w:t>1, the SFC considers</w:t>
      </w:r>
      <w:r w:rsidRPr="00B12974">
        <w:rPr>
          <w:rFonts w:ascii="Arial" w:hAnsi="Arial" w:cs="Arial"/>
          <w:sz w:val="20"/>
          <w:szCs w:val="20"/>
        </w:rPr>
        <w:t xml:space="preserve"> that people </w:t>
      </w:r>
      <w:r w:rsidR="00F25C52">
        <w:rPr>
          <w:rFonts w:ascii="Arial" w:hAnsi="Arial" w:cs="Arial"/>
          <w:sz w:val="20"/>
          <w:szCs w:val="20"/>
        </w:rPr>
        <w:t xml:space="preserve">within </w:t>
      </w:r>
      <w:r w:rsidRPr="00B12974">
        <w:rPr>
          <w:rFonts w:ascii="Arial" w:hAnsi="Arial" w:cs="Arial"/>
          <w:sz w:val="20"/>
          <w:szCs w:val="20"/>
        </w:rPr>
        <w:t xml:space="preserve">the </w:t>
      </w:r>
      <w:r w:rsidR="00F81397" w:rsidRPr="00B12974">
        <w:rPr>
          <w:rFonts w:ascii="Arial" w:hAnsi="Arial" w:cs="Arial"/>
          <w:sz w:val="20"/>
          <w:szCs w:val="20"/>
        </w:rPr>
        <w:t xml:space="preserve">amended </w:t>
      </w:r>
      <w:r w:rsidRPr="00B12974">
        <w:rPr>
          <w:rFonts w:ascii="Arial" w:hAnsi="Arial" w:cs="Arial"/>
          <w:sz w:val="20"/>
          <w:szCs w:val="20"/>
        </w:rPr>
        <w:t>definition should</w:t>
      </w:r>
      <w:r w:rsidR="00550A1E" w:rsidRPr="00B12974">
        <w:rPr>
          <w:rFonts w:ascii="Arial" w:hAnsi="Arial" w:cs="Arial"/>
          <w:sz w:val="20"/>
          <w:szCs w:val="20"/>
        </w:rPr>
        <w:t xml:space="preserve"> equally receive the benefits of </w:t>
      </w:r>
      <w:r w:rsidR="00F25C52">
        <w:rPr>
          <w:rFonts w:ascii="Arial" w:hAnsi="Arial" w:cs="Arial"/>
          <w:sz w:val="20"/>
          <w:szCs w:val="20"/>
        </w:rPr>
        <w:t xml:space="preserve">a </w:t>
      </w:r>
      <w:r w:rsidR="00550A1E" w:rsidRPr="00B12974">
        <w:rPr>
          <w:rFonts w:ascii="Arial" w:hAnsi="Arial" w:cs="Arial"/>
          <w:sz w:val="20"/>
          <w:szCs w:val="20"/>
        </w:rPr>
        <w:t>wa</w:t>
      </w:r>
      <w:r w:rsidR="00FA1012" w:rsidRPr="00B12974">
        <w:rPr>
          <w:rFonts w:ascii="Arial" w:hAnsi="Arial" w:cs="Arial"/>
          <w:sz w:val="20"/>
          <w:szCs w:val="20"/>
        </w:rPr>
        <w:t>iv</w:t>
      </w:r>
      <w:r w:rsidR="00550A1E" w:rsidRPr="00B12974">
        <w:rPr>
          <w:rFonts w:ascii="Arial" w:hAnsi="Arial" w:cs="Arial"/>
          <w:sz w:val="20"/>
          <w:szCs w:val="20"/>
        </w:rPr>
        <w:t xml:space="preserve">er under Note 6 to Rule 26.1. </w:t>
      </w:r>
    </w:p>
    <w:p w:rsidR="00550A1E" w:rsidRPr="00B12974" w:rsidRDefault="00600E68" w:rsidP="00B12974">
      <w:pPr>
        <w:jc w:val="both"/>
        <w:rPr>
          <w:rFonts w:ascii="Arial" w:hAnsi="Arial" w:cs="Arial"/>
          <w:b/>
          <w:sz w:val="20"/>
          <w:szCs w:val="20"/>
        </w:rPr>
      </w:pPr>
      <w:r>
        <w:rPr>
          <w:rFonts w:ascii="Arial" w:hAnsi="Arial" w:cs="Arial"/>
          <w:b/>
          <w:sz w:val="20"/>
          <w:szCs w:val="20"/>
        </w:rPr>
        <w:t xml:space="preserve">Hong Kong Takeovers Code: </w:t>
      </w:r>
      <w:r w:rsidR="00464189">
        <w:rPr>
          <w:rFonts w:ascii="Arial" w:hAnsi="Arial" w:cs="Arial"/>
          <w:b/>
          <w:sz w:val="20"/>
          <w:szCs w:val="20"/>
        </w:rPr>
        <w:t xml:space="preserve">Revised </w:t>
      </w:r>
      <w:r w:rsidR="00550A1E" w:rsidRPr="00B12974">
        <w:rPr>
          <w:rFonts w:ascii="Arial" w:hAnsi="Arial" w:cs="Arial"/>
          <w:b/>
          <w:sz w:val="20"/>
          <w:szCs w:val="20"/>
        </w:rPr>
        <w:t xml:space="preserve">Definition </w:t>
      </w:r>
      <w:r w:rsidR="00FA1012" w:rsidRPr="00B12974">
        <w:rPr>
          <w:rFonts w:ascii="Arial" w:hAnsi="Arial" w:cs="Arial"/>
          <w:b/>
          <w:sz w:val="20"/>
          <w:szCs w:val="20"/>
        </w:rPr>
        <w:t>of</w:t>
      </w:r>
      <w:r w:rsidR="00550A1E" w:rsidRPr="00B12974">
        <w:rPr>
          <w:rFonts w:ascii="Arial" w:hAnsi="Arial" w:cs="Arial"/>
          <w:b/>
          <w:sz w:val="20"/>
          <w:szCs w:val="20"/>
        </w:rPr>
        <w:t xml:space="preserve"> </w:t>
      </w:r>
      <w:r w:rsidR="00464189">
        <w:rPr>
          <w:rFonts w:ascii="Arial" w:hAnsi="Arial" w:cs="Arial"/>
          <w:b/>
          <w:sz w:val="20"/>
          <w:szCs w:val="20"/>
        </w:rPr>
        <w:t>“</w:t>
      </w:r>
      <w:r w:rsidR="00550A1E" w:rsidRPr="00B12974">
        <w:rPr>
          <w:rFonts w:ascii="Arial" w:hAnsi="Arial" w:cs="Arial"/>
          <w:b/>
          <w:sz w:val="20"/>
          <w:szCs w:val="20"/>
        </w:rPr>
        <w:t>voting rights</w:t>
      </w:r>
      <w:r w:rsidR="00464189">
        <w:rPr>
          <w:rFonts w:ascii="Arial" w:hAnsi="Arial" w:cs="Arial"/>
          <w:b/>
          <w:sz w:val="20"/>
          <w:szCs w:val="20"/>
        </w:rPr>
        <w:t>”</w:t>
      </w:r>
    </w:p>
    <w:p w:rsidR="00D17CA6" w:rsidRDefault="00600E68" w:rsidP="00B12974">
      <w:pPr>
        <w:jc w:val="both"/>
        <w:rPr>
          <w:rFonts w:ascii="Arial" w:hAnsi="Arial" w:cs="Arial"/>
          <w:sz w:val="20"/>
          <w:szCs w:val="20"/>
        </w:rPr>
      </w:pPr>
      <w:r>
        <w:rPr>
          <w:rFonts w:ascii="Arial" w:hAnsi="Arial" w:cs="Arial"/>
          <w:sz w:val="20"/>
          <w:szCs w:val="20"/>
        </w:rPr>
        <w:t>F</w:t>
      </w:r>
      <w:r w:rsidR="00464189">
        <w:rPr>
          <w:rFonts w:ascii="Arial" w:hAnsi="Arial" w:cs="Arial"/>
          <w:sz w:val="20"/>
          <w:szCs w:val="20"/>
        </w:rPr>
        <w:t xml:space="preserve">undamental </w:t>
      </w:r>
      <w:r>
        <w:rPr>
          <w:rFonts w:ascii="Arial" w:hAnsi="Arial" w:cs="Arial"/>
          <w:sz w:val="20"/>
          <w:szCs w:val="20"/>
        </w:rPr>
        <w:t>to the Hong Kong Takeovers Code are the consequences of the</w:t>
      </w:r>
      <w:r w:rsidR="00464189">
        <w:rPr>
          <w:rFonts w:ascii="Arial" w:hAnsi="Arial" w:cs="Arial"/>
          <w:sz w:val="20"/>
          <w:szCs w:val="20"/>
        </w:rPr>
        <w:t xml:space="preserve"> acquisition of </w:t>
      </w:r>
      <w:r>
        <w:rPr>
          <w:rFonts w:ascii="Arial" w:hAnsi="Arial" w:cs="Arial"/>
          <w:sz w:val="20"/>
          <w:szCs w:val="20"/>
        </w:rPr>
        <w:t>“</w:t>
      </w:r>
      <w:r w:rsidR="00464189">
        <w:rPr>
          <w:rFonts w:ascii="Arial" w:hAnsi="Arial" w:cs="Arial"/>
          <w:sz w:val="20"/>
          <w:szCs w:val="20"/>
        </w:rPr>
        <w:t>control</w:t>
      </w:r>
      <w:r>
        <w:rPr>
          <w:rFonts w:ascii="Arial" w:hAnsi="Arial" w:cs="Arial"/>
          <w:sz w:val="20"/>
          <w:szCs w:val="20"/>
        </w:rPr>
        <w:t>”</w:t>
      </w:r>
      <w:r w:rsidR="00464189">
        <w:rPr>
          <w:rFonts w:ascii="Arial" w:hAnsi="Arial" w:cs="Arial"/>
          <w:sz w:val="20"/>
          <w:szCs w:val="20"/>
        </w:rPr>
        <w:t xml:space="preserve"> of a Hong Kong-listed company</w:t>
      </w:r>
      <w:r>
        <w:rPr>
          <w:rFonts w:ascii="Arial" w:hAnsi="Arial" w:cs="Arial"/>
          <w:sz w:val="20"/>
          <w:szCs w:val="20"/>
        </w:rPr>
        <w:t xml:space="preserve"> </w:t>
      </w:r>
      <w:r w:rsidR="004B6CDD">
        <w:rPr>
          <w:rFonts w:ascii="Arial" w:hAnsi="Arial" w:cs="Arial"/>
          <w:sz w:val="20"/>
          <w:szCs w:val="20"/>
        </w:rPr>
        <w:t>(</w:t>
      </w:r>
      <w:r w:rsidR="004B6CDD" w:rsidRPr="004B6CDD">
        <w:rPr>
          <w:rFonts w:ascii="Arial" w:hAnsi="Arial" w:cs="Arial"/>
          <w:b/>
          <w:sz w:val="20"/>
          <w:szCs w:val="20"/>
        </w:rPr>
        <w:t>HKEX-listed company</w:t>
      </w:r>
      <w:r w:rsidR="004B6CDD">
        <w:rPr>
          <w:rFonts w:ascii="Arial" w:hAnsi="Arial" w:cs="Arial"/>
          <w:sz w:val="20"/>
          <w:szCs w:val="20"/>
        </w:rPr>
        <w:t xml:space="preserve">) </w:t>
      </w:r>
      <w:r>
        <w:rPr>
          <w:rFonts w:ascii="Arial" w:hAnsi="Arial" w:cs="Arial"/>
          <w:sz w:val="20"/>
          <w:szCs w:val="20"/>
        </w:rPr>
        <w:t>(or other company</w:t>
      </w:r>
      <w:r w:rsidR="00D17CA6">
        <w:rPr>
          <w:rFonts w:ascii="Arial" w:hAnsi="Arial" w:cs="Arial"/>
          <w:sz w:val="20"/>
          <w:szCs w:val="20"/>
        </w:rPr>
        <w:t xml:space="preserve"> to which the code applies</w:t>
      </w:r>
      <w:r w:rsidR="00D17CA6">
        <w:rPr>
          <w:rStyle w:val="a6"/>
          <w:rFonts w:ascii="Arial" w:hAnsi="Arial" w:cs="Arial"/>
          <w:sz w:val="20"/>
          <w:szCs w:val="20"/>
        </w:rPr>
        <w:footnoteReference w:id="6"/>
      </w:r>
      <w:r w:rsidR="00D17CA6">
        <w:rPr>
          <w:rFonts w:ascii="Arial" w:hAnsi="Arial" w:cs="Arial"/>
          <w:sz w:val="20"/>
          <w:szCs w:val="20"/>
        </w:rPr>
        <w:t>)</w:t>
      </w:r>
      <w:r w:rsidR="00464189">
        <w:rPr>
          <w:rFonts w:ascii="Arial" w:hAnsi="Arial" w:cs="Arial"/>
          <w:sz w:val="20"/>
          <w:szCs w:val="20"/>
        </w:rPr>
        <w:t xml:space="preserve">. </w:t>
      </w:r>
      <w:r w:rsidR="00D17CA6">
        <w:rPr>
          <w:rFonts w:ascii="Arial" w:hAnsi="Arial" w:cs="Arial"/>
          <w:sz w:val="20"/>
          <w:szCs w:val="20"/>
        </w:rPr>
        <w:lastRenderedPageBreak/>
        <w:t>“C</w:t>
      </w:r>
      <w:r w:rsidR="00464189">
        <w:rPr>
          <w:rFonts w:ascii="Arial" w:hAnsi="Arial" w:cs="Arial"/>
          <w:sz w:val="20"/>
          <w:szCs w:val="20"/>
        </w:rPr>
        <w:t>ontrol</w:t>
      </w:r>
      <w:r w:rsidR="00D17CA6">
        <w:rPr>
          <w:rFonts w:ascii="Arial" w:hAnsi="Arial" w:cs="Arial"/>
          <w:sz w:val="20"/>
          <w:szCs w:val="20"/>
        </w:rPr>
        <w:t>” is defined as</w:t>
      </w:r>
      <w:r w:rsidR="00464189">
        <w:rPr>
          <w:rFonts w:ascii="Arial" w:hAnsi="Arial" w:cs="Arial"/>
          <w:sz w:val="20"/>
          <w:szCs w:val="20"/>
        </w:rPr>
        <w:t xml:space="preserve"> hold</w:t>
      </w:r>
      <w:r w:rsidR="00D17CA6">
        <w:rPr>
          <w:rFonts w:ascii="Arial" w:hAnsi="Arial" w:cs="Arial"/>
          <w:sz w:val="20"/>
          <w:szCs w:val="20"/>
        </w:rPr>
        <w:t>ing</w:t>
      </w:r>
      <w:r w:rsidR="00464189">
        <w:rPr>
          <w:rFonts w:ascii="Arial" w:hAnsi="Arial" w:cs="Arial"/>
          <w:sz w:val="20"/>
          <w:szCs w:val="20"/>
        </w:rPr>
        <w:t xml:space="preserve"> 30% or more of a company’s voting rights</w:t>
      </w:r>
      <w:r w:rsidR="00D17CA6">
        <w:rPr>
          <w:rFonts w:ascii="Arial" w:hAnsi="Arial" w:cs="Arial"/>
          <w:sz w:val="20"/>
          <w:szCs w:val="20"/>
        </w:rPr>
        <w:t xml:space="preserve"> which are defined </w:t>
      </w:r>
      <w:r w:rsidR="005E77BE" w:rsidRPr="00B12974">
        <w:rPr>
          <w:rFonts w:ascii="Arial" w:hAnsi="Arial" w:cs="Arial"/>
          <w:sz w:val="20"/>
          <w:szCs w:val="20"/>
        </w:rPr>
        <w:t xml:space="preserve">as </w:t>
      </w:r>
      <w:r w:rsidR="00D17CA6">
        <w:rPr>
          <w:rFonts w:ascii="Arial" w:hAnsi="Arial" w:cs="Arial"/>
          <w:sz w:val="20"/>
          <w:szCs w:val="20"/>
        </w:rPr>
        <w:t>“</w:t>
      </w:r>
      <w:r w:rsidR="005E77BE" w:rsidRPr="00B12974">
        <w:rPr>
          <w:rFonts w:ascii="Arial" w:hAnsi="Arial" w:cs="Arial"/>
          <w:sz w:val="20"/>
          <w:szCs w:val="20"/>
        </w:rPr>
        <w:t xml:space="preserve">voting rights </w:t>
      </w:r>
      <w:r w:rsidR="005E77BE" w:rsidRPr="00464189">
        <w:rPr>
          <w:rFonts w:ascii="Arial" w:hAnsi="Arial" w:cs="Arial"/>
          <w:i/>
          <w:sz w:val="20"/>
          <w:szCs w:val="20"/>
        </w:rPr>
        <w:t>currently</w:t>
      </w:r>
      <w:r w:rsidR="005E77BE" w:rsidRPr="00B12974">
        <w:rPr>
          <w:rFonts w:ascii="Arial" w:hAnsi="Arial" w:cs="Arial"/>
          <w:sz w:val="20"/>
          <w:szCs w:val="20"/>
        </w:rPr>
        <w:t xml:space="preserve"> exercisable at a general meeting of a company whether or not attributable to the share capital of the company</w:t>
      </w:r>
      <w:r w:rsidR="00D17CA6">
        <w:rPr>
          <w:rFonts w:ascii="Arial" w:hAnsi="Arial" w:cs="Arial"/>
          <w:sz w:val="20"/>
          <w:szCs w:val="20"/>
        </w:rPr>
        <w:t>” (</w:t>
      </w:r>
      <w:r w:rsidR="00D17CA6">
        <w:rPr>
          <w:rFonts w:ascii="Arial" w:hAnsi="Arial" w:cs="Arial"/>
          <w:i/>
          <w:sz w:val="20"/>
          <w:szCs w:val="20"/>
        </w:rPr>
        <w:t xml:space="preserve">emphasis </w:t>
      </w:r>
      <w:r w:rsidR="00D17CA6">
        <w:rPr>
          <w:rFonts w:ascii="Arial" w:hAnsi="Arial" w:cs="Arial"/>
          <w:sz w:val="20"/>
          <w:szCs w:val="20"/>
        </w:rPr>
        <w:t>added)</w:t>
      </w:r>
      <w:r w:rsidR="00550A1E" w:rsidRPr="00B12974">
        <w:rPr>
          <w:rFonts w:ascii="Arial" w:hAnsi="Arial" w:cs="Arial"/>
          <w:sz w:val="20"/>
          <w:szCs w:val="20"/>
        </w:rPr>
        <w:t xml:space="preserve">. </w:t>
      </w:r>
    </w:p>
    <w:p w:rsidR="00745DB9" w:rsidRDefault="00745DB9" w:rsidP="00B12974">
      <w:pPr>
        <w:jc w:val="both"/>
        <w:rPr>
          <w:rFonts w:ascii="Arial" w:hAnsi="Arial" w:cs="Arial"/>
          <w:sz w:val="20"/>
          <w:szCs w:val="20"/>
        </w:rPr>
      </w:pPr>
      <w:r>
        <w:rPr>
          <w:rFonts w:ascii="Arial" w:hAnsi="Arial" w:cs="Arial"/>
          <w:sz w:val="20"/>
          <w:szCs w:val="20"/>
        </w:rPr>
        <w:t>The</w:t>
      </w:r>
      <w:r w:rsidR="006E2F5C" w:rsidRPr="00B12974">
        <w:rPr>
          <w:rFonts w:ascii="Arial" w:hAnsi="Arial" w:cs="Arial"/>
          <w:sz w:val="20"/>
          <w:szCs w:val="20"/>
        </w:rPr>
        <w:t xml:space="preserve"> </w:t>
      </w:r>
      <w:r w:rsidR="00D17CA6">
        <w:rPr>
          <w:rFonts w:ascii="Arial" w:hAnsi="Arial" w:cs="Arial"/>
          <w:sz w:val="20"/>
          <w:szCs w:val="20"/>
        </w:rPr>
        <w:t xml:space="preserve">question </w:t>
      </w:r>
      <w:r w:rsidR="00F25C52">
        <w:rPr>
          <w:rFonts w:ascii="Arial" w:hAnsi="Arial" w:cs="Arial"/>
          <w:sz w:val="20"/>
          <w:szCs w:val="20"/>
        </w:rPr>
        <w:t xml:space="preserve">has </w:t>
      </w:r>
      <w:r w:rsidR="00464189">
        <w:rPr>
          <w:rFonts w:ascii="Arial" w:hAnsi="Arial" w:cs="Arial"/>
          <w:sz w:val="20"/>
          <w:szCs w:val="20"/>
        </w:rPr>
        <w:t>a</w:t>
      </w:r>
      <w:r w:rsidR="00D17CA6">
        <w:rPr>
          <w:rFonts w:ascii="Arial" w:hAnsi="Arial" w:cs="Arial"/>
          <w:sz w:val="20"/>
          <w:szCs w:val="20"/>
        </w:rPr>
        <w:t>ri</w:t>
      </w:r>
      <w:r w:rsidR="00464189">
        <w:rPr>
          <w:rFonts w:ascii="Arial" w:hAnsi="Arial" w:cs="Arial"/>
          <w:sz w:val="20"/>
          <w:szCs w:val="20"/>
        </w:rPr>
        <w:t>s</w:t>
      </w:r>
      <w:r w:rsidR="00D17CA6">
        <w:rPr>
          <w:rFonts w:ascii="Arial" w:hAnsi="Arial" w:cs="Arial"/>
          <w:sz w:val="20"/>
          <w:szCs w:val="20"/>
        </w:rPr>
        <w:t>e</w:t>
      </w:r>
      <w:r w:rsidR="00841C89">
        <w:rPr>
          <w:rFonts w:ascii="Arial" w:hAnsi="Arial" w:cs="Arial"/>
          <w:sz w:val="20"/>
          <w:szCs w:val="20"/>
        </w:rPr>
        <w:t>n</w:t>
      </w:r>
      <w:r w:rsidR="00464189">
        <w:rPr>
          <w:rFonts w:ascii="Arial" w:hAnsi="Arial" w:cs="Arial"/>
          <w:sz w:val="20"/>
          <w:szCs w:val="20"/>
        </w:rPr>
        <w:t xml:space="preserve"> </w:t>
      </w:r>
      <w:r w:rsidR="00F25C52">
        <w:rPr>
          <w:rFonts w:ascii="Arial" w:hAnsi="Arial" w:cs="Arial"/>
          <w:sz w:val="20"/>
          <w:szCs w:val="20"/>
        </w:rPr>
        <w:t>as to</w:t>
      </w:r>
      <w:r w:rsidR="00464189">
        <w:rPr>
          <w:rFonts w:ascii="Arial" w:hAnsi="Arial" w:cs="Arial"/>
          <w:sz w:val="20"/>
          <w:szCs w:val="20"/>
        </w:rPr>
        <w:t xml:space="preserve"> whether </w:t>
      </w:r>
      <w:r w:rsidR="00D17CA6">
        <w:rPr>
          <w:rFonts w:ascii="Arial" w:hAnsi="Arial" w:cs="Arial"/>
          <w:sz w:val="20"/>
          <w:szCs w:val="20"/>
        </w:rPr>
        <w:t>voting rights “</w:t>
      </w:r>
      <w:r w:rsidR="00D17CA6" w:rsidRPr="00F25C52">
        <w:rPr>
          <w:rFonts w:ascii="Arial" w:hAnsi="Arial" w:cs="Arial"/>
          <w:i/>
          <w:sz w:val="20"/>
          <w:szCs w:val="20"/>
        </w:rPr>
        <w:t xml:space="preserve">are currently </w:t>
      </w:r>
      <w:proofErr w:type="spellStart"/>
      <w:r w:rsidR="00D17CA6" w:rsidRPr="00F25C52">
        <w:rPr>
          <w:rFonts w:ascii="Arial" w:hAnsi="Arial" w:cs="Arial"/>
          <w:i/>
          <w:sz w:val="20"/>
          <w:szCs w:val="20"/>
        </w:rPr>
        <w:t>exerciseable</w:t>
      </w:r>
      <w:proofErr w:type="spellEnd"/>
      <w:r w:rsidR="00D17CA6">
        <w:rPr>
          <w:rFonts w:ascii="Arial" w:hAnsi="Arial" w:cs="Arial"/>
          <w:sz w:val="20"/>
          <w:szCs w:val="20"/>
        </w:rPr>
        <w:t xml:space="preserve">” if, in fact, the relevant </w:t>
      </w:r>
      <w:r w:rsidR="00464189">
        <w:rPr>
          <w:rFonts w:ascii="Arial" w:hAnsi="Arial" w:cs="Arial"/>
          <w:sz w:val="20"/>
          <w:szCs w:val="20"/>
        </w:rPr>
        <w:t xml:space="preserve">shares </w:t>
      </w:r>
      <w:r w:rsidR="00464189" w:rsidRPr="00B12974">
        <w:rPr>
          <w:rFonts w:ascii="Arial" w:hAnsi="Arial" w:cs="Arial"/>
          <w:sz w:val="20"/>
          <w:szCs w:val="20"/>
        </w:rPr>
        <w:t xml:space="preserve">are subject to </w:t>
      </w:r>
      <w:r w:rsidR="00464189">
        <w:rPr>
          <w:rFonts w:ascii="Arial" w:hAnsi="Arial" w:cs="Arial"/>
          <w:sz w:val="20"/>
          <w:szCs w:val="20"/>
        </w:rPr>
        <w:t xml:space="preserve">voting </w:t>
      </w:r>
      <w:r w:rsidR="00464189" w:rsidRPr="00B12974">
        <w:rPr>
          <w:rFonts w:ascii="Arial" w:hAnsi="Arial" w:cs="Arial"/>
          <w:sz w:val="20"/>
          <w:szCs w:val="20"/>
        </w:rPr>
        <w:t>restrictions</w:t>
      </w:r>
      <w:r w:rsidR="00E264CA" w:rsidRPr="00B12974">
        <w:rPr>
          <w:rFonts w:ascii="Arial" w:hAnsi="Arial" w:cs="Arial"/>
          <w:sz w:val="20"/>
          <w:szCs w:val="20"/>
        </w:rPr>
        <w:t xml:space="preserve">. </w:t>
      </w:r>
    </w:p>
    <w:p w:rsidR="00F561C1" w:rsidRPr="00B12974" w:rsidRDefault="005C442F" w:rsidP="00B12974">
      <w:pPr>
        <w:jc w:val="both"/>
        <w:rPr>
          <w:rFonts w:ascii="Arial" w:hAnsi="Arial" w:cs="Arial"/>
          <w:sz w:val="20"/>
          <w:szCs w:val="20"/>
        </w:rPr>
      </w:pPr>
      <w:r w:rsidRPr="00B12974">
        <w:rPr>
          <w:rFonts w:ascii="Arial" w:hAnsi="Arial" w:cs="Arial"/>
          <w:sz w:val="20"/>
          <w:szCs w:val="20"/>
        </w:rPr>
        <w:t xml:space="preserve">The </w:t>
      </w:r>
      <w:r w:rsidR="00236D29" w:rsidRPr="00B12974">
        <w:rPr>
          <w:rFonts w:ascii="Arial" w:hAnsi="Arial" w:cs="Arial"/>
          <w:sz w:val="20"/>
          <w:szCs w:val="20"/>
        </w:rPr>
        <w:t>SFC</w:t>
      </w:r>
      <w:r w:rsidR="00A04C85">
        <w:rPr>
          <w:rFonts w:ascii="Arial" w:hAnsi="Arial" w:cs="Arial"/>
          <w:sz w:val="20"/>
          <w:szCs w:val="20"/>
        </w:rPr>
        <w:t xml:space="preserve"> </w:t>
      </w:r>
      <w:r w:rsidR="00550A1E" w:rsidRPr="00B12974">
        <w:rPr>
          <w:rFonts w:ascii="Arial" w:hAnsi="Arial" w:cs="Arial"/>
          <w:sz w:val="20"/>
          <w:szCs w:val="20"/>
        </w:rPr>
        <w:t>propo</w:t>
      </w:r>
      <w:r w:rsidR="00685F69">
        <w:rPr>
          <w:rFonts w:ascii="Arial" w:hAnsi="Arial" w:cs="Arial"/>
          <w:sz w:val="20"/>
          <w:szCs w:val="20"/>
        </w:rPr>
        <w:t>ses</w:t>
      </w:r>
      <w:r w:rsidR="00CC47D0" w:rsidRPr="00B12974">
        <w:rPr>
          <w:rFonts w:ascii="Arial" w:hAnsi="Arial" w:cs="Arial"/>
          <w:sz w:val="20"/>
          <w:szCs w:val="20"/>
        </w:rPr>
        <w:t xml:space="preserve"> to amend the </w:t>
      </w:r>
      <w:r w:rsidR="009104F0" w:rsidRPr="00B12974">
        <w:rPr>
          <w:rFonts w:ascii="Arial" w:hAnsi="Arial" w:cs="Arial"/>
          <w:sz w:val="20"/>
          <w:szCs w:val="20"/>
        </w:rPr>
        <w:t>“v</w:t>
      </w:r>
      <w:r w:rsidR="00CC47D0" w:rsidRPr="00B12974">
        <w:rPr>
          <w:rFonts w:ascii="Arial" w:hAnsi="Arial" w:cs="Arial"/>
          <w:sz w:val="20"/>
          <w:szCs w:val="20"/>
        </w:rPr>
        <w:t>oting rights</w:t>
      </w:r>
      <w:r w:rsidR="009104F0" w:rsidRPr="00B12974">
        <w:rPr>
          <w:rFonts w:ascii="Arial" w:hAnsi="Arial" w:cs="Arial"/>
          <w:sz w:val="20"/>
          <w:szCs w:val="20"/>
        </w:rPr>
        <w:t>”</w:t>
      </w:r>
      <w:r w:rsidR="00550A1E" w:rsidRPr="00B12974">
        <w:rPr>
          <w:rFonts w:ascii="Arial" w:hAnsi="Arial" w:cs="Arial"/>
          <w:sz w:val="20"/>
          <w:szCs w:val="20"/>
        </w:rPr>
        <w:t xml:space="preserve"> </w:t>
      </w:r>
      <w:r w:rsidR="00D17CA6" w:rsidRPr="00B12974">
        <w:rPr>
          <w:rFonts w:ascii="Arial" w:hAnsi="Arial" w:cs="Arial"/>
          <w:sz w:val="20"/>
          <w:szCs w:val="20"/>
        </w:rPr>
        <w:t xml:space="preserve">definition </w:t>
      </w:r>
      <w:r w:rsidR="00550A1E" w:rsidRPr="00B12974">
        <w:rPr>
          <w:rFonts w:ascii="Arial" w:hAnsi="Arial" w:cs="Arial"/>
          <w:sz w:val="20"/>
          <w:szCs w:val="20"/>
        </w:rPr>
        <w:t xml:space="preserve">to clarify that </w:t>
      </w:r>
      <w:r w:rsidR="00A04C85" w:rsidRPr="00B12974">
        <w:rPr>
          <w:rFonts w:ascii="Arial" w:hAnsi="Arial" w:cs="Arial"/>
          <w:sz w:val="20"/>
          <w:szCs w:val="20"/>
        </w:rPr>
        <w:t xml:space="preserve">voting rights </w:t>
      </w:r>
      <w:r w:rsidR="00317FA8">
        <w:rPr>
          <w:rFonts w:ascii="Arial" w:hAnsi="Arial" w:cs="Arial"/>
          <w:sz w:val="20"/>
          <w:szCs w:val="20"/>
        </w:rPr>
        <w:t xml:space="preserve">are still </w:t>
      </w:r>
      <w:r w:rsidR="00317FA8" w:rsidRPr="00B12974">
        <w:rPr>
          <w:rFonts w:ascii="Arial" w:hAnsi="Arial" w:cs="Arial"/>
          <w:sz w:val="20"/>
          <w:szCs w:val="20"/>
        </w:rPr>
        <w:t xml:space="preserve">regarded as </w:t>
      </w:r>
      <w:proofErr w:type="spellStart"/>
      <w:r w:rsidR="00841C89" w:rsidRPr="00B12974">
        <w:rPr>
          <w:rFonts w:ascii="Arial" w:hAnsi="Arial" w:cs="Arial"/>
          <w:sz w:val="20"/>
          <w:szCs w:val="20"/>
        </w:rPr>
        <w:t>exercis</w:t>
      </w:r>
      <w:r w:rsidR="00841C89">
        <w:rPr>
          <w:rFonts w:ascii="Arial" w:hAnsi="Arial" w:cs="Arial"/>
          <w:sz w:val="20"/>
          <w:szCs w:val="20"/>
        </w:rPr>
        <w:t>e</w:t>
      </w:r>
      <w:r w:rsidR="00841C89" w:rsidRPr="00B12974">
        <w:rPr>
          <w:rFonts w:ascii="Arial" w:hAnsi="Arial" w:cs="Arial"/>
          <w:sz w:val="20"/>
          <w:szCs w:val="20"/>
        </w:rPr>
        <w:t>able</w:t>
      </w:r>
      <w:proofErr w:type="spellEnd"/>
      <w:r w:rsidR="00841C89" w:rsidRPr="00B12974">
        <w:rPr>
          <w:rFonts w:ascii="Arial" w:hAnsi="Arial" w:cs="Arial"/>
          <w:sz w:val="20"/>
          <w:szCs w:val="20"/>
        </w:rPr>
        <w:t xml:space="preserve"> </w:t>
      </w:r>
      <w:r w:rsidR="00317FA8" w:rsidRPr="00B12974">
        <w:rPr>
          <w:rFonts w:ascii="Arial" w:hAnsi="Arial" w:cs="Arial"/>
          <w:sz w:val="20"/>
          <w:szCs w:val="20"/>
        </w:rPr>
        <w:t>at a general meeting</w:t>
      </w:r>
      <w:r w:rsidR="00317FA8">
        <w:rPr>
          <w:rFonts w:ascii="Arial" w:hAnsi="Arial" w:cs="Arial"/>
          <w:sz w:val="20"/>
          <w:szCs w:val="20"/>
        </w:rPr>
        <w:t xml:space="preserve"> despite the existence of </w:t>
      </w:r>
      <w:r w:rsidR="00A04C85">
        <w:rPr>
          <w:rFonts w:ascii="Arial" w:hAnsi="Arial" w:cs="Arial"/>
          <w:sz w:val="20"/>
          <w:szCs w:val="20"/>
        </w:rPr>
        <w:t>restrictions on</w:t>
      </w:r>
      <w:r w:rsidR="00550A1E" w:rsidRPr="00B12974">
        <w:rPr>
          <w:rFonts w:ascii="Arial" w:hAnsi="Arial" w:cs="Arial"/>
          <w:sz w:val="20"/>
          <w:szCs w:val="20"/>
        </w:rPr>
        <w:t xml:space="preserve"> </w:t>
      </w:r>
      <w:r w:rsidR="00A04C85">
        <w:rPr>
          <w:rFonts w:ascii="Arial" w:hAnsi="Arial" w:cs="Arial"/>
          <w:sz w:val="20"/>
          <w:szCs w:val="20"/>
        </w:rPr>
        <w:t>their exercise (</w:t>
      </w:r>
      <w:proofErr w:type="gramStart"/>
      <w:r w:rsidR="00317FA8">
        <w:rPr>
          <w:rFonts w:ascii="Arial" w:hAnsi="Arial" w:cs="Arial"/>
          <w:sz w:val="20"/>
          <w:szCs w:val="20"/>
        </w:rPr>
        <w:t>e.g.</w:t>
      </w:r>
      <w:proofErr w:type="gramEnd"/>
      <w:r w:rsidR="00317FA8">
        <w:rPr>
          <w:rFonts w:ascii="Arial" w:hAnsi="Arial" w:cs="Arial"/>
          <w:sz w:val="20"/>
          <w:szCs w:val="20"/>
        </w:rPr>
        <w:t xml:space="preserve"> </w:t>
      </w:r>
      <w:r w:rsidR="00A04C85">
        <w:rPr>
          <w:rFonts w:ascii="Arial" w:hAnsi="Arial" w:cs="Arial"/>
          <w:sz w:val="20"/>
          <w:szCs w:val="20"/>
        </w:rPr>
        <w:t>by agreement</w:t>
      </w:r>
      <w:r w:rsidR="00A04C85" w:rsidRPr="00B12974">
        <w:rPr>
          <w:rFonts w:ascii="Arial" w:hAnsi="Arial" w:cs="Arial"/>
          <w:sz w:val="20"/>
          <w:szCs w:val="20"/>
        </w:rPr>
        <w:t xml:space="preserve"> between </w:t>
      </w:r>
      <w:r w:rsidR="00317FA8">
        <w:rPr>
          <w:rFonts w:ascii="Arial" w:hAnsi="Arial" w:cs="Arial"/>
          <w:sz w:val="20"/>
          <w:szCs w:val="20"/>
        </w:rPr>
        <w:t xml:space="preserve">the </w:t>
      </w:r>
      <w:r w:rsidR="00A04C85" w:rsidRPr="00B12974">
        <w:rPr>
          <w:rFonts w:ascii="Arial" w:hAnsi="Arial" w:cs="Arial"/>
          <w:sz w:val="20"/>
          <w:szCs w:val="20"/>
        </w:rPr>
        <w:t xml:space="preserve">parties, by operation of </w:t>
      </w:r>
      <w:r w:rsidR="00A04C85">
        <w:rPr>
          <w:rFonts w:ascii="Arial" w:hAnsi="Arial" w:cs="Arial"/>
          <w:sz w:val="20"/>
          <w:szCs w:val="20"/>
        </w:rPr>
        <w:t>law</w:t>
      </w:r>
      <w:r w:rsidR="00A04C85" w:rsidRPr="00B12974">
        <w:rPr>
          <w:rFonts w:ascii="Arial" w:hAnsi="Arial" w:cs="Arial"/>
          <w:sz w:val="20"/>
          <w:szCs w:val="20"/>
        </w:rPr>
        <w:t xml:space="preserve"> and regulations</w:t>
      </w:r>
      <w:r w:rsidR="00685F69">
        <w:rPr>
          <w:rFonts w:ascii="Arial" w:hAnsi="Arial" w:cs="Arial"/>
          <w:sz w:val="20"/>
          <w:szCs w:val="20"/>
        </w:rPr>
        <w:t>,</w:t>
      </w:r>
      <w:r w:rsidR="00A04C85" w:rsidRPr="00B12974">
        <w:rPr>
          <w:rFonts w:ascii="Arial" w:hAnsi="Arial" w:cs="Arial"/>
          <w:sz w:val="20"/>
          <w:szCs w:val="20"/>
        </w:rPr>
        <w:t xml:space="preserve"> or </w:t>
      </w:r>
      <w:r w:rsidR="00317FA8">
        <w:rPr>
          <w:rFonts w:ascii="Arial" w:hAnsi="Arial" w:cs="Arial"/>
          <w:sz w:val="20"/>
          <w:szCs w:val="20"/>
        </w:rPr>
        <w:t xml:space="preserve">under </w:t>
      </w:r>
      <w:r w:rsidR="00A04C85" w:rsidRPr="00B12974">
        <w:rPr>
          <w:rFonts w:ascii="Arial" w:hAnsi="Arial" w:cs="Arial"/>
          <w:sz w:val="20"/>
          <w:szCs w:val="20"/>
        </w:rPr>
        <w:t>a court order</w:t>
      </w:r>
      <w:r w:rsidR="00A04C85">
        <w:rPr>
          <w:rFonts w:ascii="Arial" w:hAnsi="Arial" w:cs="Arial"/>
          <w:sz w:val="20"/>
          <w:szCs w:val="20"/>
        </w:rPr>
        <w:t>)</w:t>
      </w:r>
      <w:r w:rsidR="00317FA8">
        <w:rPr>
          <w:rFonts w:ascii="Arial" w:hAnsi="Arial" w:cs="Arial"/>
          <w:sz w:val="20"/>
          <w:szCs w:val="20"/>
        </w:rPr>
        <w:t xml:space="preserve">. This is because it </w:t>
      </w:r>
      <w:r w:rsidR="00685F69">
        <w:rPr>
          <w:rFonts w:ascii="Arial" w:hAnsi="Arial" w:cs="Arial"/>
          <w:sz w:val="20"/>
          <w:szCs w:val="20"/>
        </w:rPr>
        <w:t>maintains that voting restrictions d</w:t>
      </w:r>
      <w:r w:rsidR="00317FA8">
        <w:rPr>
          <w:rFonts w:ascii="Arial" w:hAnsi="Arial" w:cs="Arial"/>
          <w:sz w:val="20"/>
          <w:szCs w:val="20"/>
        </w:rPr>
        <w:t>o</w:t>
      </w:r>
      <w:r w:rsidR="00685F69">
        <w:rPr>
          <w:rFonts w:ascii="Arial" w:hAnsi="Arial" w:cs="Arial"/>
          <w:sz w:val="20"/>
          <w:szCs w:val="20"/>
        </w:rPr>
        <w:t xml:space="preserve"> not</w:t>
      </w:r>
      <w:r w:rsidR="00317FA8">
        <w:rPr>
          <w:rFonts w:ascii="Arial" w:hAnsi="Arial" w:cs="Arial"/>
          <w:sz w:val="20"/>
          <w:szCs w:val="20"/>
        </w:rPr>
        <w:t xml:space="preserve"> fundamentally alter the rights attached to the shares: </w:t>
      </w:r>
      <w:r w:rsidR="00685F69">
        <w:rPr>
          <w:rFonts w:ascii="Arial" w:hAnsi="Arial" w:cs="Arial"/>
          <w:sz w:val="20"/>
          <w:szCs w:val="20"/>
        </w:rPr>
        <w:t xml:space="preserve">voting rights are generally conferred by </w:t>
      </w:r>
      <w:r w:rsidR="00317FA8">
        <w:rPr>
          <w:rFonts w:ascii="Arial" w:hAnsi="Arial" w:cs="Arial"/>
          <w:sz w:val="20"/>
          <w:szCs w:val="20"/>
        </w:rPr>
        <w:t>companies’ constitutional documents</w:t>
      </w:r>
      <w:r w:rsidR="00685F69">
        <w:rPr>
          <w:rFonts w:ascii="Arial" w:hAnsi="Arial" w:cs="Arial"/>
          <w:sz w:val="20"/>
          <w:szCs w:val="20"/>
        </w:rPr>
        <w:t>,</w:t>
      </w:r>
      <w:r w:rsidR="00317FA8">
        <w:rPr>
          <w:rFonts w:ascii="Arial" w:hAnsi="Arial" w:cs="Arial"/>
          <w:sz w:val="20"/>
          <w:szCs w:val="20"/>
        </w:rPr>
        <w:t xml:space="preserve"> and voting rights restrictions (</w:t>
      </w:r>
      <w:proofErr w:type="gramStart"/>
      <w:r w:rsidR="00317FA8">
        <w:rPr>
          <w:rFonts w:ascii="Arial" w:hAnsi="Arial" w:cs="Arial"/>
          <w:sz w:val="20"/>
          <w:szCs w:val="20"/>
        </w:rPr>
        <w:t>e.g.</w:t>
      </w:r>
      <w:proofErr w:type="gramEnd"/>
      <w:r w:rsidR="00317FA8">
        <w:rPr>
          <w:rFonts w:ascii="Arial" w:hAnsi="Arial" w:cs="Arial"/>
          <w:sz w:val="20"/>
          <w:szCs w:val="20"/>
        </w:rPr>
        <w:t xml:space="preserve"> </w:t>
      </w:r>
      <w:r w:rsidR="00916C8D">
        <w:rPr>
          <w:rFonts w:ascii="Arial" w:hAnsi="Arial" w:cs="Arial"/>
          <w:sz w:val="20"/>
          <w:szCs w:val="20"/>
        </w:rPr>
        <w:t>injunctions or shareholders’ agreements) rarely remove them from the constitutional documents.</w:t>
      </w:r>
      <w:r w:rsidR="00317FA8">
        <w:rPr>
          <w:rFonts w:ascii="Arial" w:hAnsi="Arial" w:cs="Arial"/>
          <w:sz w:val="20"/>
          <w:szCs w:val="20"/>
        </w:rPr>
        <w:t xml:space="preserve"> </w:t>
      </w:r>
      <w:proofErr w:type="gramStart"/>
      <w:r w:rsidR="00317FA8">
        <w:rPr>
          <w:rFonts w:ascii="Arial" w:hAnsi="Arial" w:cs="Arial"/>
          <w:sz w:val="20"/>
          <w:szCs w:val="20"/>
        </w:rPr>
        <w:t>Thus</w:t>
      </w:r>
      <w:proofErr w:type="gramEnd"/>
      <w:r w:rsidR="00317FA8">
        <w:rPr>
          <w:rFonts w:ascii="Arial" w:hAnsi="Arial" w:cs="Arial"/>
          <w:sz w:val="20"/>
          <w:szCs w:val="20"/>
        </w:rPr>
        <w:t xml:space="preserve"> a person who acquires 30% of a company’s voting rights will </w:t>
      </w:r>
      <w:r w:rsidR="00916C8D">
        <w:rPr>
          <w:rFonts w:ascii="Arial" w:hAnsi="Arial" w:cs="Arial"/>
          <w:sz w:val="20"/>
          <w:szCs w:val="20"/>
        </w:rPr>
        <w:t xml:space="preserve">have </w:t>
      </w:r>
      <w:r w:rsidR="00317FA8">
        <w:rPr>
          <w:rFonts w:ascii="Arial" w:hAnsi="Arial" w:cs="Arial"/>
          <w:sz w:val="20"/>
          <w:szCs w:val="20"/>
        </w:rPr>
        <w:t xml:space="preserve">to make a mandatory general offer under Rule 26.1 of the Hong Kong Takeovers Code notwithstanding that the voting rights are subject to an injunction prohibiting </w:t>
      </w:r>
      <w:r w:rsidR="00916C8D">
        <w:rPr>
          <w:rFonts w:ascii="Arial" w:hAnsi="Arial" w:cs="Arial"/>
          <w:sz w:val="20"/>
          <w:szCs w:val="20"/>
        </w:rPr>
        <w:t xml:space="preserve">that person </w:t>
      </w:r>
      <w:r w:rsidR="00317FA8">
        <w:rPr>
          <w:rFonts w:ascii="Arial" w:hAnsi="Arial" w:cs="Arial"/>
          <w:sz w:val="20"/>
          <w:szCs w:val="20"/>
        </w:rPr>
        <w:t xml:space="preserve">from exercising them. An </w:t>
      </w:r>
      <w:r w:rsidR="00A04C85">
        <w:rPr>
          <w:rFonts w:ascii="Arial" w:hAnsi="Arial" w:cs="Arial"/>
          <w:sz w:val="20"/>
          <w:szCs w:val="20"/>
        </w:rPr>
        <w:t xml:space="preserve">exception </w:t>
      </w:r>
      <w:r w:rsidR="00317FA8">
        <w:rPr>
          <w:rFonts w:ascii="Arial" w:hAnsi="Arial" w:cs="Arial"/>
          <w:sz w:val="20"/>
          <w:szCs w:val="20"/>
        </w:rPr>
        <w:t>will be made for</w:t>
      </w:r>
      <w:r w:rsidR="00A04C85">
        <w:rPr>
          <w:rFonts w:ascii="Arial" w:hAnsi="Arial" w:cs="Arial"/>
          <w:sz w:val="20"/>
          <w:szCs w:val="20"/>
        </w:rPr>
        <w:t xml:space="preserve"> voting rights attached to treasury shares</w:t>
      </w:r>
      <w:r w:rsidR="00550A1E" w:rsidRPr="00B12974">
        <w:rPr>
          <w:rFonts w:ascii="Arial" w:hAnsi="Arial" w:cs="Arial"/>
          <w:sz w:val="20"/>
          <w:szCs w:val="20"/>
        </w:rPr>
        <w:t xml:space="preserve">. </w:t>
      </w:r>
    </w:p>
    <w:p w:rsidR="00CA421E" w:rsidRPr="00B12974" w:rsidRDefault="00A04C85" w:rsidP="00B12974">
      <w:pPr>
        <w:jc w:val="both"/>
        <w:rPr>
          <w:rFonts w:ascii="Arial" w:hAnsi="Arial" w:cs="Arial"/>
          <w:b/>
          <w:sz w:val="20"/>
          <w:szCs w:val="20"/>
        </w:rPr>
      </w:pPr>
      <w:r>
        <w:rPr>
          <w:rFonts w:ascii="Arial" w:hAnsi="Arial" w:cs="Arial"/>
          <w:b/>
          <w:sz w:val="20"/>
          <w:szCs w:val="20"/>
        </w:rPr>
        <w:t xml:space="preserve">Shareholders’ Approval and Acceptance: </w:t>
      </w:r>
      <w:r w:rsidR="00745DB9" w:rsidRPr="00745DB9">
        <w:rPr>
          <w:rFonts w:ascii="Arial" w:hAnsi="Arial" w:cs="Arial"/>
          <w:b/>
          <w:sz w:val="20"/>
          <w:szCs w:val="20"/>
        </w:rPr>
        <w:t xml:space="preserve">Note to Rule 2.2(c) of the </w:t>
      </w:r>
      <w:r>
        <w:rPr>
          <w:rFonts w:ascii="Arial" w:hAnsi="Arial" w:cs="Arial"/>
          <w:b/>
          <w:sz w:val="20"/>
          <w:szCs w:val="20"/>
        </w:rPr>
        <w:t xml:space="preserve">Hong Kong </w:t>
      </w:r>
      <w:r w:rsidR="00745DB9" w:rsidRPr="00745DB9">
        <w:rPr>
          <w:rFonts w:ascii="Arial" w:hAnsi="Arial" w:cs="Arial"/>
          <w:b/>
          <w:sz w:val="20"/>
          <w:szCs w:val="20"/>
        </w:rPr>
        <w:t>Takeovers Code</w:t>
      </w:r>
    </w:p>
    <w:p w:rsidR="00A27141" w:rsidRPr="00C304A3" w:rsidRDefault="00A04C85" w:rsidP="00C304A3">
      <w:pPr>
        <w:jc w:val="both"/>
        <w:rPr>
          <w:rFonts w:ascii="Arial" w:hAnsi="Arial" w:cs="Arial"/>
          <w:sz w:val="20"/>
          <w:szCs w:val="20"/>
        </w:rPr>
      </w:pPr>
      <w:r>
        <w:rPr>
          <w:rFonts w:ascii="Arial" w:hAnsi="Arial" w:cs="Arial"/>
          <w:sz w:val="20"/>
          <w:szCs w:val="20"/>
        </w:rPr>
        <w:t>Under Rule 2.2(c) of the Hong Kong Takeovers Code, a</w:t>
      </w:r>
      <w:r w:rsidR="004312E7" w:rsidRPr="00B12974">
        <w:rPr>
          <w:rFonts w:ascii="Arial" w:hAnsi="Arial" w:cs="Arial"/>
          <w:sz w:val="20"/>
          <w:szCs w:val="20"/>
        </w:rPr>
        <w:t xml:space="preserve"> </w:t>
      </w:r>
      <w:r>
        <w:rPr>
          <w:rFonts w:ascii="Arial" w:hAnsi="Arial" w:cs="Arial"/>
          <w:sz w:val="20"/>
          <w:szCs w:val="20"/>
        </w:rPr>
        <w:t xml:space="preserve">shareholders’ </w:t>
      </w:r>
      <w:r w:rsidR="004312E7" w:rsidRPr="00B12974">
        <w:rPr>
          <w:rFonts w:ascii="Arial" w:hAnsi="Arial" w:cs="Arial"/>
          <w:sz w:val="20"/>
          <w:szCs w:val="20"/>
        </w:rPr>
        <w:t xml:space="preserve">resolution </w:t>
      </w:r>
      <w:r w:rsidR="004B6CDD">
        <w:rPr>
          <w:rFonts w:ascii="Arial" w:hAnsi="Arial" w:cs="Arial"/>
          <w:sz w:val="20"/>
          <w:szCs w:val="20"/>
        </w:rPr>
        <w:t xml:space="preserve">approving </w:t>
      </w:r>
      <w:r>
        <w:rPr>
          <w:rFonts w:ascii="Arial" w:hAnsi="Arial" w:cs="Arial"/>
          <w:sz w:val="20"/>
          <w:szCs w:val="20"/>
        </w:rPr>
        <w:t>a</w:t>
      </w:r>
      <w:r w:rsidR="004B6CDD">
        <w:rPr>
          <w:rFonts w:ascii="Arial" w:hAnsi="Arial" w:cs="Arial"/>
          <w:sz w:val="20"/>
          <w:szCs w:val="20"/>
        </w:rPr>
        <w:t>n</w:t>
      </w:r>
      <w:r>
        <w:rPr>
          <w:rFonts w:ascii="Arial" w:hAnsi="Arial" w:cs="Arial"/>
          <w:sz w:val="20"/>
          <w:szCs w:val="20"/>
        </w:rPr>
        <w:t xml:space="preserve"> </w:t>
      </w:r>
      <w:r w:rsidR="004B6CDD">
        <w:rPr>
          <w:rFonts w:ascii="Arial" w:hAnsi="Arial" w:cs="Arial"/>
          <w:sz w:val="20"/>
          <w:szCs w:val="20"/>
        </w:rPr>
        <w:t xml:space="preserve">HKEX-listed </w:t>
      </w:r>
      <w:r>
        <w:rPr>
          <w:rFonts w:ascii="Arial" w:hAnsi="Arial" w:cs="Arial"/>
          <w:sz w:val="20"/>
          <w:szCs w:val="20"/>
        </w:rPr>
        <w:t>company</w:t>
      </w:r>
      <w:r w:rsidR="004B6CDD">
        <w:rPr>
          <w:rFonts w:ascii="Arial" w:hAnsi="Arial" w:cs="Arial"/>
          <w:sz w:val="20"/>
          <w:szCs w:val="20"/>
        </w:rPr>
        <w:t>’s delisting</w:t>
      </w:r>
      <w:r>
        <w:rPr>
          <w:rFonts w:ascii="Arial" w:hAnsi="Arial" w:cs="Arial"/>
          <w:sz w:val="20"/>
          <w:szCs w:val="20"/>
        </w:rPr>
        <w:t xml:space="preserve"> </w:t>
      </w:r>
      <w:r w:rsidR="000C0528">
        <w:rPr>
          <w:rFonts w:ascii="Arial" w:hAnsi="Arial" w:cs="Arial"/>
          <w:sz w:val="20"/>
          <w:szCs w:val="20"/>
        </w:rPr>
        <w:t xml:space="preserve">after </w:t>
      </w:r>
      <w:r w:rsidR="00A27141" w:rsidRPr="00B12974">
        <w:rPr>
          <w:rFonts w:ascii="Arial" w:hAnsi="Arial" w:cs="Arial"/>
          <w:sz w:val="20"/>
          <w:szCs w:val="20"/>
        </w:rPr>
        <w:t xml:space="preserve">a proposed offer </w:t>
      </w:r>
      <w:r w:rsidR="00D074CA">
        <w:rPr>
          <w:rFonts w:ascii="Arial" w:hAnsi="Arial" w:cs="Arial"/>
          <w:sz w:val="20"/>
          <w:szCs w:val="20"/>
        </w:rPr>
        <w:t xml:space="preserve">must </w:t>
      </w:r>
      <w:r w:rsidR="00E96864" w:rsidRPr="00B12974">
        <w:rPr>
          <w:rFonts w:ascii="Arial" w:hAnsi="Arial" w:cs="Arial"/>
          <w:sz w:val="20"/>
          <w:szCs w:val="20"/>
        </w:rPr>
        <w:t>be</w:t>
      </w:r>
      <w:r w:rsidR="004312E7" w:rsidRPr="00B12974">
        <w:rPr>
          <w:rFonts w:ascii="Arial" w:hAnsi="Arial" w:cs="Arial"/>
          <w:sz w:val="20"/>
          <w:szCs w:val="20"/>
        </w:rPr>
        <w:t xml:space="preserve"> subject to </w:t>
      </w:r>
      <w:r w:rsidR="00A01A77" w:rsidRPr="00B12974">
        <w:rPr>
          <w:rFonts w:ascii="Arial" w:hAnsi="Arial" w:cs="Arial"/>
          <w:sz w:val="20"/>
          <w:szCs w:val="20"/>
        </w:rPr>
        <w:t>the</w:t>
      </w:r>
      <w:r w:rsidR="003E0AF8" w:rsidRPr="00B12974">
        <w:rPr>
          <w:rFonts w:ascii="Arial" w:hAnsi="Arial" w:cs="Arial"/>
          <w:sz w:val="20"/>
          <w:szCs w:val="20"/>
        </w:rPr>
        <w:t xml:space="preserve"> offero</w:t>
      </w:r>
      <w:r w:rsidR="004312E7" w:rsidRPr="00B12974">
        <w:rPr>
          <w:rFonts w:ascii="Arial" w:hAnsi="Arial" w:cs="Arial"/>
          <w:sz w:val="20"/>
          <w:szCs w:val="20"/>
        </w:rPr>
        <w:t>r</w:t>
      </w:r>
      <w:r w:rsidR="00A01A77" w:rsidRPr="00B12974">
        <w:rPr>
          <w:rFonts w:ascii="Arial" w:hAnsi="Arial" w:cs="Arial"/>
          <w:sz w:val="20"/>
          <w:szCs w:val="20"/>
        </w:rPr>
        <w:t xml:space="preserve"> being entitled to exercise, and</w:t>
      </w:r>
      <w:r w:rsidR="004312E7" w:rsidRPr="00B12974">
        <w:rPr>
          <w:rFonts w:ascii="Arial" w:hAnsi="Arial" w:cs="Arial"/>
          <w:sz w:val="20"/>
          <w:szCs w:val="20"/>
        </w:rPr>
        <w:t xml:space="preserve"> exercising</w:t>
      </w:r>
      <w:r w:rsidR="00C304A3">
        <w:rPr>
          <w:rFonts w:ascii="Arial" w:hAnsi="Arial" w:cs="Arial"/>
          <w:sz w:val="20"/>
          <w:szCs w:val="20"/>
        </w:rPr>
        <w:t>,</w:t>
      </w:r>
      <w:r w:rsidR="004312E7" w:rsidRPr="00B12974">
        <w:rPr>
          <w:rFonts w:ascii="Arial" w:hAnsi="Arial" w:cs="Arial"/>
          <w:sz w:val="20"/>
          <w:szCs w:val="20"/>
        </w:rPr>
        <w:t xml:space="preserve"> </w:t>
      </w:r>
      <w:r w:rsidR="004B6CDD">
        <w:rPr>
          <w:rFonts w:ascii="Arial" w:hAnsi="Arial" w:cs="Arial"/>
          <w:sz w:val="20"/>
          <w:szCs w:val="20"/>
        </w:rPr>
        <w:t>rights to compulsorily acquire the remaining shares</w:t>
      </w:r>
      <w:r w:rsidR="004312E7" w:rsidRPr="00B12974">
        <w:rPr>
          <w:rFonts w:ascii="Arial" w:hAnsi="Arial" w:cs="Arial"/>
          <w:sz w:val="20"/>
          <w:szCs w:val="20"/>
        </w:rPr>
        <w:t xml:space="preserve">. </w:t>
      </w:r>
      <w:r w:rsidR="004B6CDD">
        <w:rPr>
          <w:rFonts w:ascii="Arial" w:hAnsi="Arial" w:cs="Arial"/>
          <w:sz w:val="20"/>
          <w:szCs w:val="20"/>
        </w:rPr>
        <w:t>If an offeree company is</w:t>
      </w:r>
      <w:r w:rsidR="004312E7" w:rsidRPr="00B12974">
        <w:rPr>
          <w:rFonts w:ascii="Arial" w:hAnsi="Arial" w:cs="Arial"/>
          <w:sz w:val="20"/>
          <w:szCs w:val="20"/>
        </w:rPr>
        <w:t xml:space="preserve"> inc</w:t>
      </w:r>
      <w:r w:rsidR="00C304A3">
        <w:rPr>
          <w:rFonts w:ascii="Arial" w:hAnsi="Arial" w:cs="Arial"/>
          <w:sz w:val="20"/>
          <w:szCs w:val="20"/>
        </w:rPr>
        <w:t xml:space="preserve">orporated in </w:t>
      </w:r>
      <w:r w:rsidR="004B6CDD">
        <w:rPr>
          <w:rFonts w:ascii="Arial" w:hAnsi="Arial" w:cs="Arial"/>
          <w:sz w:val="20"/>
          <w:szCs w:val="20"/>
        </w:rPr>
        <w:t>a jurisdiction</w:t>
      </w:r>
      <w:r w:rsidR="00C304A3">
        <w:rPr>
          <w:rFonts w:ascii="Arial" w:hAnsi="Arial" w:cs="Arial"/>
          <w:sz w:val="20"/>
          <w:szCs w:val="20"/>
        </w:rPr>
        <w:t xml:space="preserve"> without</w:t>
      </w:r>
      <w:r w:rsidR="004312E7" w:rsidRPr="00B12974">
        <w:rPr>
          <w:rFonts w:ascii="Arial" w:hAnsi="Arial" w:cs="Arial"/>
          <w:sz w:val="20"/>
          <w:szCs w:val="20"/>
        </w:rPr>
        <w:t xml:space="preserve"> compulsory acquisition</w:t>
      </w:r>
      <w:r w:rsidR="000C0528">
        <w:rPr>
          <w:rFonts w:ascii="Arial" w:hAnsi="Arial" w:cs="Arial"/>
          <w:sz w:val="20"/>
          <w:szCs w:val="20"/>
        </w:rPr>
        <w:t xml:space="preserve"> rights</w:t>
      </w:r>
      <w:r w:rsidR="004312E7" w:rsidRPr="00B12974">
        <w:rPr>
          <w:rFonts w:ascii="Arial" w:hAnsi="Arial" w:cs="Arial"/>
          <w:sz w:val="20"/>
          <w:szCs w:val="20"/>
        </w:rPr>
        <w:t xml:space="preserve">, the </w:t>
      </w:r>
      <w:r w:rsidR="00A27141" w:rsidRPr="00B12974">
        <w:rPr>
          <w:rFonts w:ascii="Arial" w:hAnsi="Arial" w:cs="Arial"/>
          <w:sz w:val="20"/>
          <w:szCs w:val="20"/>
        </w:rPr>
        <w:t>SFC</w:t>
      </w:r>
      <w:r w:rsidR="004312E7" w:rsidRPr="00B12974">
        <w:rPr>
          <w:rFonts w:ascii="Arial" w:hAnsi="Arial" w:cs="Arial"/>
          <w:sz w:val="20"/>
          <w:szCs w:val="20"/>
        </w:rPr>
        <w:t xml:space="preserve"> will </w:t>
      </w:r>
      <w:r w:rsidR="000C0528">
        <w:rPr>
          <w:rFonts w:ascii="Arial" w:hAnsi="Arial" w:cs="Arial"/>
          <w:sz w:val="20"/>
          <w:szCs w:val="20"/>
        </w:rPr>
        <w:t xml:space="preserve">waive the requirement </w:t>
      </w:r>
      <w:r w:rsidR="00C304A3">
        <w:rPr>
          <w:rFonts w:ascii="Arial" w:hAnsi="Arial" w:cs="Arial"/>
          <w:sz w:val="20"/>
          <w:szCs w:val="20"/>
        </w:rPr>
        <w:t>provided</w:t>
      </w:r>
      <w:r w:rsidR="000C0528">
        <w:rPr>
          <w:rFonts w:ascii="Arial" w:hAnsi="Arial" w:cs="Arial"/>
          <w:sz w:val="20"/>
          <w:szCs w:val="20"/>
        </w:rPr>
        <w:t xml:space="preserve"> </w:t>
      </w:r>
      <w:r w:rsidR="00C304A3">
        <w:rPr>
          <w:rFonts w:ascii="Arial" w:hAnsi="Arial" w:cs="Arial"/>
          <w:sz w:val="20"/>
          <w:szCs w:val="20"/>
        </w:rPr>
        <w:t xml:space="preserve">the </w:t>
      </w:r>
      <w:r w:rsidR="000C0528">
        <w:rPr>
          <w:rFonts w:ascii="Arial" w:hAnsi="Arial" w:cs="Arial"/>
          <w:sz w:val="20"/>
          <w:szCs w:val="20"/>
        </w:rPr>
        <w:t xml:space="preserve">three conditions </w:t>
      </w:r>
      <w:r w:rsidR="00C304A3">
        <w:rPr>
          <w:rFonts w:ascii="Arial" w:hAnsi="Arial" w:cs="Arial"/>
          <w:sz w:val="20"/>
          <w:szCs w:val="20"/>
        </w:rPr>
        <w:t xml:space="preserve">set out in </w:t>
      </w:r>
      <w:r w:rsidR="004B6CDD">
        <w:rPr>
          <w:rFonts w:ascii="Arial" w:hAnsi="Arial" w:cs="Arial"/>
          <w:sz w:val="20"/>
          <w:szCs w:val="20"/>
        </w:rPr>
        <w:t>the Note to Rule 2.2</w:t>
      </w:r>
      <w:r w:rsidR="00C304A3">
        <w:rPr>
          <w:rFonts w:ascii="Arial" w:hAnsi="Arial" w:cs="Arial"/>
          <w:sz w:val="20"/>
          <w:szCs w:val="20"/>
        </w:rPr>
        <w:t xml:space="preserve"> </w:t>
      </w:r>
      <w:r w:rsidR="000C0528">
        <w:rPr>
          <w:rFonts w:ascii="Arial" w:hAnsi="Arial" w:cs="Arial"/>
          <w:sz w:val="20"/>
          <w:szCs w:val="20"/>
        </w:rPr>
        <w:t>are met</w:t>
      </w:r>
      <w:r w:rsidR="00C304A3">
        <w:rPr>
          <w:rFonts w:ascii="Arial" w:hAnsi="Arial" w:cs="Arial"/>
          <w:sz w:val="20"/>
          <w:szCs w:val="20"/>
        </w:rPr>
        <w:t>. In particular</w:t>
      </w:r>
      <w:r w:rsidR="003E0AF8" w:rsidRPr="00C304A3">
        <w:rPr>
          <w:rFonts w:ascii="Arial" w:hAnsi="Arial" w:cs="Arial"/>
          <w:sz w:val="20"/>
          <w:szCs w:val="20"/>
        </w:rPr>
        <w:t xml:space="preserve">, </w:t>
      </w:r>
      <w:r w:rsidR="00C304A3">
        <w:rPr>
          <w:rFonts w:ascii="Arial" w:hAnsi="Arial" w:cs="Arial"/>
          <w:sz w:val="20"/>
          <w:szCs w:val="20"/>
        </w:rPr>
        <w:t xml:space="preserve">in addition to </w:t>
      </w:r>
      <w:r w:rsidR="00C304A3" w:rsidRPr="00C304A3">
        <w:rPr>
          <w:rFonts w:ascii="Arial" w:hAnsi="Arial" w:cs="Arial"/>
          <w:sz w:val="20"/>
          <w:szCs w:val="20"/>
        </w:rPr>
        <w:t>obtain</w:t>
      </w:r>
      <w:r w:rsidR="00C304A3">
        <w:rPr>
          <w:rFonts w:ascii="Arial" w:hAnsi="Arial" w:cs="Arial"/>
          <w:sz w:val="20"/>
          <w:szCs w:val="20"/>
        </w:rPr>
        <w:t>ing the</w:t>
      </w:r>
      <w:r w:rsidR="00C304A3" w:rsidRPr="00C304A3">
        <w:rPr>
          <w:rFonts w:ascii="Arial" w:hAnsi="Arial" w:cs="Arial"/>
          <w:sz w:val="20"/>
          <w:szCs w:val="20"/>
        </w:rPr>
        <w:t xml:space="preserve"> requisite shareholders’ approval</w:t>
      </w:r>
      <w:r w:rsidR="00C304A3">
        <w:rPr>
          <w:rFonts w:ascii="Arial" w:hAnsi="Arial" w:cs="Arial"/>
          <w:sz w:val="20"/>
          <w:szCs w:val="20"/>
        </w:rPr>
        <w:t>, the</w:t>
      </w:r>
      <w:r w:rsidR="00C304A3" w:rsidRPr="00C304A3">
        <w:rPr>
          <w:rFonts w:ascii="Arial" w:hAnsi="Arial" w:cs="Arial"/>
          <w:sz w:val="20"/>
          <w:szCs w:val="20"/>
        </w:rPr>
        <w:t xml:space="preserve"> </w:t>
      </w:r>
      <w:r w:rsidR="003E0AF8" w:rsidRPr="00C304A3">
        <w:rPr>
          <w:rFonts w:ascii="Arial" w:hAnsi="Arial" w:cs="Arial"/>
          <w:sz w:val="20"/>
          <w:szCs w:val="20"/>
        </w:rPr>
        <w:t>offero</w:t>
      </w:r>
      <w:r w:rsidR="004312E7" w:rsidRPr="00C304A3">
        <w:rPr>
          <w:rFonts w:ascii="Arial" w:hAnsi="Arial" w:cs="Arial"/>
          <w:sz w:val="20"/>
          <w:szCs w:val="20"/>
        </w:rPr>
        <w:t>r mus</w:t>
      </w:r>
      <w:r w:rsidR="00A27141" w:rsidRPr="00C304A3">
        <w:rPr>
          <w:rFonts w:ascii="Arial" w:hAnsi="Arial" w:cs="Arial"/>
          <w:sz w:val="20"/>
          <w:szCs w:val="20"/>
        </w:rPr>
        <w:t xml:space="preserve">t </w:t>
      </w:r>
      <w:r w:rsidR="004312E7" w:rsidRPr="00C304A3">
        <w:rPr>
          <w:rFonts w:ascii="Arial" w:hAnsi="Arial" w:cs="Arial"/>
          <w:sz w:val="20"/>
          <w:szCs w:val="20"/>
        </w:rPr>
        <w:t>receive valid acceptances of 9</w:t>
      </w:r>
      <w:r w:rsidR="00A27141" w:rsidRPr="00C304A3">
        <w:rPr>
          <w:rFonts w:ascii="Arial" w:hAnsi="Arial" w:cs="Arial"/>
          <w:sz w:val="20"/>
          <w:szCs w:val="20"/>
        </w:rPr>
        <w:t xml:space="preserve">0% of the disinterested shares. However, </w:t>
      </w:r>
      <w:r w:rsidR="00C304A3" w:rsidRPr="004B22AA">
        <w:rPr>
          <w:rFonts w:ascii="Arial" w:hAnsi="Arial" w:cs="Arial"/>
          <w:sz w:val="20"/>
          <w:szCs w:val="20"/>
        </w:rPr>
        <w:t>condition (iii) to the Note to Rule 2.2</w:t>
      </w:r>
      <w:r w:rsidR="00A27141" w:rsidRPr="00C304A3">
        <w:rPr>
          <w:rFonts w:ascii="Arial" w:hAnsi="Arial" w:cs="Arial"/>
          <w:sz w:val="20"/>
          <w:szCs w:val="20"/>
        </w:rPr>
        <w:t xml:space="preserve"> is silent as to whether purchases </w:t>
      </w:r>
      <w:r w:rsidR="004B22AA">
        <w:rPr>
          <w:rFonts w:ascii="Arial" w:hAnsi="Arial" w:cs="Arial"/>
          <w:sz w:val="20"/>
          <w:szCs w:val="20"/>
        </w:rPr>
        <w:t xml:space="preserve">made by an offeror and its concert parties can </w:t>
      </w:r>
      <w:r w:rsidR="00A27141" w:rsidRPr="00C304A3">
        <w:rPr>
          <w:rFonts w:ascii="Arial" w:hAnsi="Arial" w:cs="Arial"/>
          <w:sz w:val="20"/>
          <w:szCs w:val="20"/>
        </w:rPr>
        <w:t xml:space="preserve">be included </w:t>
      </w:r>
      <w:r w:rsidR="004B22AA">
        <w:rPr>
          <w:rFonts w:ascii="Arial" w:hAnsi="Arial" w:cs="Arial"/>
          <w:sz w:val="20"/>
          <w:szCs w:val="20"/>
        </w:rPr>
        <w:t>when</w:t>
      </w:r>
      <w:r w:rsidR="007B3B8C" w:rsidRPr="00C304A3">
        <w:rPr>
          <w:rFonts w:ascii="Arial" w:hAnsi="Arial" w:cs="Arial"/>
          <w:sz w:val="20"/>
          <w:szCs w:val="20"/>
        </w:rPr>
        <w:t xml:space="preserve"> </w:t>
      </w:r>
      <w:r w:rsidR="002852A8" w:rsidRPr="00C304A3">
        <w:rPr>
          <w:rFonts w:ascii="Arial" w:hAnsi="Arial" w:cs="Arial"/>
          <w:sz w:val="20"/>
          <w:szCs w:val="20"/>
        </w:rPr>
        <w:t xml:space="preserve">determining </w:t>
      </w:r>
      <w:r w:rsidR="004B22AA">
        <w:rPr>
          <w:rFonts w:ascii="Arial" w:hAnsi="Arial" w:cs="Arial"/>
          <w:sz w:val="20"/>
          <w:szCs w:val="20"/>
        </w:rPr>
        <w:t xml:space="preserve">whether </w:t>
      </w:r>
      <w:r w:rsidR="002852A8" w:rsidRPr="00C304A3">
        <w:rPr>
          <w:rFonts w:ascii="Arial" w:hAnsi="Arial" w:cs="Arial"/>
          <w:sz w:val="20"/>
          <w:szCs w:val="20"/>
        </w:rPr>
        <w:t>the</w:t>
      </w:r>
      <w:r w:rsidR="00540056" w:rsidRPr="00C304A3">
        <w:rPr>
          <w:rFonts w:ascii="Arial" w:hAnsi="Arial" w:cs="Arial"/>
          <w:sz w:val="20"/>
          <w:szCs w:val="20"/>
        </w:rPr>
        <w:t xml:space="preserve"> </w:t>
      </w:r>
      <w:r w:rsidR="00343FBE" w:rsidRPr="00C304A3">
        <w:rPr>
          <w:rFonts w:ascii="Arial" w:hAnsi="Arial" w:cs="Arial"/>
          <w:sz w:val="20"/>
          <w:szCs w:val="20"/>
        </w:rPr>
        <w:t>90% of disinterested shares</w:t>
      </w:r>
      <w:r w:rsidR="00074665">
        <w:rPr>
          <w:rFonts w:ascii="Arial" w:hAnsi="Arial" w:cs="Arial"/>
          <w:sz w:val="20"/>
          <w:szCs w:val="20"/>
        </w:rPr>
        <w:t xml:space="preserve"> </w:t>
      </w:r>
      <w:r w:rsidR="00074665" w:rsidRPr="00C304A3">
        <w:rPr>
          <w:rFonts w:ascii="Arial" w:hAnsi="Arial" w:cs="Arial"/>
          <w:sz w:val="20"/>
          <w:szCs w:val="20"/>
        </w:rPr>
        <w:t>threshold</w:t>
      </w:r>
      <w:r w:rsidR="004B22AA">
        <w:rPr>
          <w:rFonts w:ascii="Arial" w:hAnsi="Arial" w:cs="Arial"/>
          <w:sz w:val="20"/>
          <w:szCs w:val="20"/>
        </w:rPr>
        <w:t xml:space="preserve"> has been met</w:t>
      </w:r>
      <w:r w:rsidR="00A27141" w:rsidRPr="00C304A3">
        <w:rPr>
          <w:rFonts w:ascii="Arial" w:hAnsi="Arial" w:cs="Arial"/>
          <w:sz w:val="20"/>
          <w:szCs w:val="20"/>
        </w:rPr>
        <w:t>.</w:t>
      </w:r>
    </w:p>
    <w:p w:rsidR="004312E7" w:rsidRPr="00B12974" w:rsidRDefault="004312E7" w:rsidP="00B12974">
      <w:pPr>
        <w:jc w:val="both"/>
        <w:rPr>
          <w:rFonts w:ascii="Arial" w:hAnsi="Arial" w:cs="Arial"/>
          <w:sz w:val="20"/>
          <w:szCs w:val="20"/>
        </w:rPr>
      </w:pPr>
      <w:r w:rsidRPr="00B12974">
        <w:rPr>
          <w:rFonts w:ascii="Arial" w:hAnsi="Arial" w:cs="Arial"/>
          <w:sz w:val="20"/>
          <w:szCs w:val="20"/>
        </w:rPr>
        <w:t xml:space="preserve">The SFC </w:t>
      </w:r>
      <w:r w:rsidR="004B22AA">
        <w:rPr>
          <w:rFonts w:ascii="Arial" w:hAnsi="Arial" w:cs="Arial"/>
          <w:sz w:val="20"/>
          <w:szCs w:val="20"/>
        </w:rPr>
        <w:t xml:space="preserve">is therefore proposing to revise </w:t>
      </w:r>
      <w:r w:rsidRPr="00B12974">
        <w:rPr>
          <w:rFonts w:ascii="Arial" w:hAnsi="Arial" w:cs="Arial"/>
          <w:sz w:val="20"/>
          <w:szCs w:val="20"/>
        </w:rPr>
        <w:t xml:space="preserve">condition (iii) of the Note to Rule 2.2 </w:t>
      </w:r>
      <w:r w:rsidR="004B22AA">
        <w:rPr>
          <w:rFonts w:ascii="Arial" w:hAnsi="Arial" w:cs="Arial"/>
          <w:sz w:val="20"/>
          <w:szCs w:val="20"/>
        </w:rPr>
        <w:t xml:space="preserve">to expressly include </w:t>
      </w:r>
      <w:r w:rsidR="0021069E" w:rsidRPr="00B12974">
        <w:rPr>
          <w:rFonts w:ascii="Arial" w:hAnsi="Arial" w:cs="Arial"/>
          <w:sz w:val="20"/>
          <w:szCs w:val="20"/>
        </w:rPr>
        <w:t xml:space="preserve">purchases made by the offeror and persons acting in concert with it </w:t>
      </w:r>
      <w:r w:rsidR="000A22E2" w:rsidRPr="00B12974">
        <w:rPr>
          <w:rFonts w:ascii="Arial" w:hAnsi="Arial" w:cs="Arial"/>
          <w:sz w:val="20"/>
          <w:szCs w:val="20"/>
        </w:rPr>
        <w:t xml:space="preserve">from the date </w:t>
      </w:r>
      <w:r w:rsidR="00987007" w:rsidRPr="00B12974">
        <w:rPr>
          <w:rFonts w:ascii="Arial" w:hAnsi="Arial" w:cs="Arial"/>
          <w:sz w:val="20"/>
          <w:szCs w:val="20"/>
        </w:rPr>
        <w:t>of the announcement of a firm intention to make an offer</w:t>
      </w:r>
      <w:r w:rsidR="00DC7CED">
        <w:rPr>
          <w:rFonts w:ascii="Arial" w:hAnsi="Arial" w:cs="Arial"/>
          <w:sz w:val="20"/>
          <w:szCs w:val="20"/>
        </w:rPr>
        <w:t>,</w:t>
      </w:r>
      <w:r w:rsidR="00987007" w:rsidRPr="00B12974">
        <w:rPr>
          <w:rFonts w:ascii="Arial" w:hAnsi="Arial" w:cs="Arial"/>
          <w:sz w:val="20"/>
          <w:szCs w:val="20"/>
        </w:rPr>
        <w:t xml:space="preserve"> </w:t>
      </w:r>
      <w:r w:rsidR="004B22AA">
        <w:rPr>
          <w:rFonts w:ascii="Arial" w:hAnsi="Arial" w:cs="Arial"/>
          <w:sz w:val="20"/>
          <w:szCs w:val="20"/>
        </w:rPr>
        <w:t xml:space="preserve">when </w:t>
      </w:r>
      <w:r w:rsidRPr="00B12974">
        <w:rPr>
          <w:rFonts w:ascii="Arial" w:hAnsi="Arial" w:cs="Arial"/>
          <w:sz w:val="20"/>
          <w:szCs w:val="20"/>
        </w:rPr>
        <w:t xml:space="preserve">determining whether the </w:t>
      </w:r>
      <w:r w:rsidR="00074665" w:rsidRPr="00B12974">
        <w:rPr>
          <w:rFonts w:ascii="Arial" w:hAnsi="Arial" w:cs="Arial"/>
          <w:sz w:val="20"/>
          <w:szCs w:val="20"/>
        </w:rPr>
        <w:t>90%</w:t>
      </w:r>
      <w:r w:rsidR="00074665">
        <w:rPr>
          <w:rFonts w:ascii="Arial" w:hAnsi="Arial" w:cs="Arial"/>
          <w:sz w:val="20"/>
          <w:szCs w:val="20"/>
        </w:rPr>
        <w:t xml:space="preserve"> </w:t>
      </w:r>
      <w:r w:rsidR="00074665" w:rsidRPr="00B12974">
        <w:rPr>
          <w:rFonts w:ascii="Arial" w:hAnsi="Arial" w:cs="Arial"/>
          <w:sz w:val="20"/>
          <w:szCs w:val="20"/>
        </w:rPr>
        <w:t xml:space="preserve">of the disinterested shares </w:t>
      </w:r>
      <w:r w:rsidRPr="00B12974">
        <w:rPr>
          <w:rFonts w:ascii="Arial" w:hAnsi="Arial" w:cs="Arial"/>
          <w:sz w:val="20"/>
          <w:szCs w:val="20"/>
        </w:rPr>
        <w:t>threshold has been met.</w:t>
      </w:r>
      <w:r w:rsidR="0021069E" w:rsidRPr="00B12974">
        <w:rPr>
          <w:rFonts w:ascii="Arial" w:hAnsi="Arial" w:cs="Arial"/>
          <w:sz w:val="20"/>
          <w:szCs w:val="20"/>
        </w:rPr>
        <w:t xml:space="preserve">  </w:t>
      </w:r>
    </w:p>
    <w:p w:rsidR="001301FF" w:rsidRPr="00B12974" w:rsidRDefault="001301FF" w:rsidP="00B12974">
      <w:pPr>
        <w:jc w:val="both"/>
        <w:rPr>
          <w:rFonts w:ascii="Arial" w:hAnsi="Arial" w:cs="Arial"/>
          <w:b/>
          <w:sz w:val="20"/>
          <w:szCs w:val="20"/>
        </w:rPr>
      </w:pPr>
      <w:r w:rsidRPr="00B12974">
        <w:rPr>
          <w:rFonts w:ascii="Arial" w:hAnsi="Arial" w:cs="Arial"/>
          <w:b/>
          <w:sz w:val="20"/>
          <w:szCs w:val="20"/>
        </w:rPr>
        <w:t>Rule 2.11</w:t>
      </w:r>
      <w:r w:rsidR="0049538C" w:rsidRPr="00B12974">
        <w:rPr>
          <w:rFonts w:ascii="Arial" w:hAnsi="Arial" w:cs="Arial"/>
          <w:b/>
          <w:sz w:val="20"/>
          <w:szCs w:val="20"/>
        </w:rPr>
        <w:t xml:space="preserve"> of the </w:t>
      </w:r>
      <w:r w:rsidR="008B3915">
        <w:rPr>
          <w:rFonts w:ascii="Arial" w:hAnsi="Arial" w:cs="Arial"/>
          <w:b/>
          <w:sz w:val="20"/>
          <w:szCs w:val="20"/>
        </w:rPr>
        <w:t xml:space="preserve">Hong Kong </w:t>
      </w:r>
      <w:r w:rsidR="0049538C" w:rsidRPr="00B12974">
        <w:rPr>
          <w:rFonts w:ascii="Arial" w:hAnsi="Arial" w:cs="Arial"/>
          <w:b/>
          <w:sz w:val="20"/>
          <w:szCs w:val="20"/>
        </w:rPr>
        <w:t>Takeovers Code</w:t>
      </w:r>
    </w:p>
    <w:p w:rsidR="00E9559B" w:rsidRPr="00B12974" w:rsidRDefault="00D7403D" w:rsidP="00B12974">
      <w:pPr>
        <w:jc w:val="both"/>
        <w:rPr>
          <w:rFonts w:ascii="Arial" w:hAnsi="Arial" w:cs="Arial"/>
          <w:sz w:val="20"/>
          <w:szCs w:val="20"/>
        </w:rPr>
      </w:pPr>
      <w:r w:rsidRPr="00B12974">
        <w:rPr>
          <w:rFonts w:ascii="Arial" w:hAnsi="Arial" w:cs="Arial"/>
          <w:sz w:val="20"/>
          <w:szCs w:val="20"/>
        </w:rPr>
        <w:t xml:space="preserve">Rule 2.11 </w:t>
      </w:r>
      <w:r w:rsidR="004B22AA">
        <w:rPr>
          <w:rFonts w:ascii="Arial" w:hAnsi="Arial" w:cs="Arial"/>
          <w:sz w:val="20"/>
          <w:szCs w:val="20"/>
        </w:rPr>
        <w:t xml:space="preserve">requires </w:t>
      </w:r>
      <w:r w:rsidRPr="00B12974">
        <w:rPr>
          <w:rFonts w:ascii="Arial" w:hAnsi="Arial" w:cs="Arial"/>
          <w:sz w:val="20"/>
          <w:szCs w:val="20"/>
        </w:rPr>
        <w:t xml:space="preserve">an offeror and its concert parties </w:t>
      </w:r>
      <w:r w:rsidR="004B22AA">
        <w:rPr>
          <w:rFonts w:ascii="Arial" w:hAnsi="Arial" w:cs="Arial"/>
          <w:sz w:val="20"/>
          <w:szCs w:val="20"/>
        </w:rPr>
        <w:t xml:space="preserve">to have </w:t>
      </w:r>
      <w:r w:rsidRPr="00B12974">
        <w:rPr>
          <w:rFonts w:ascii="Arial" w:hAnsi="Arial" w:cs="Arial"/>
          <w:sz w:val="20"/>
          <w:szCs w:val="20"/>
        </w:rPr>
        <w:t>acquire</w:t>
      </w:r>
      <w:r w:rsidR="004B22AA">
        <w:rPr>
          <w:rFonts w:ascii="Arial" w:hAnsi="Arial" w:cs="Arial"/>
          <w:sz w:val="20"/>
          <w:szCs w:val="20"/>
        </w:rPr>
        <w:t>d</w:t>
      </w:r>
      <w:r w:rsidRPr="00B12974">
        <w:rPr>
          <w:rFonts w:ascii="Arial" w:hAnsi="Arial" w:cs="Arial"/>
          <w:sz w:val="20"/>
          <w:szCs w:val="20"/>
        </w:rPr>
        <w:t xml:space="preserve"> 90% of the offeree company’s disinterested shares </w:t>
      </w:r>
      <w:r w:rsidR="004B22AA">
        <w:rPr>
          <w:rFonts w:ascii="Arial" w:hAnsi="Arial" w:cs="Arial"/>
          <w:sz w:val="20"/>
          <w:szCs w:val="20"/>
        </w:rPr>
        <w:t xml:space="preserve">before exercising its </w:t>
      </w:r>
      <w:r w:rsidR="004B22AA" w:rsidRPr="00B12974">
        <w:rPr>
          <w:rFonts w:ascii="Arial" w:hAnsi="Arial" w:cs="Arial"/>
          <w:sz w:val="20"/>
          <w:szCs w:val="20"/>
        </w:rPr>
        <w:t>compulsory acquisition rights</w:t>
      </w:r>
      <w:r w:rsidR="004B22AA">
        <w:rPr>
          <w:rFonts w:ascii="Arial" w:hAnsi="Arial" w:cs="Arial"/>
          <w:sz w:val="20"/>
          <w:szCs w:val="20"/>
        </w:rPr>
        <w:t xml:space="preserve">. The current language of Rule 2.11 </w:t>
      </w:r>
      <w:r w:rsidR="004B22AA" w:rsidRPr="004B22AA">
        <w:rPr>
          <w:rFonts w:ascii="Arial" w:hAnsi="Arial" w:cs="Arial"/>
          <w:sz w:val="20"/>
          <w:szCs w:val="20"/>
        </w:rPr>
        <w:t>only allows purchases made by an offeror and its concert parties during the period of 4 months after the posting of the initial offer document, together with acceptances, to count towards the 90% threshold.</w:t>
      </w:r>
      <w:r w:rsidR="004B22AA" w:rsidRPr="00B12974">
        <w:rPr>
          <w:rFonts w:ascii="Arial" w:hAnsi="Arial" w:cs="Arial"/>
          <w:sz w:val="20"/>
          <w:szCs w:val="20"/>
        </w:rPr>
        <w:t xml:space="preserve"> </w:t>
      </w:r>
    </w:p>
    <w:p w:rsidR="00963EA6" w:rsidRPr="00B12974" w:rsidRDefault="00074665" w:rsidP="00B12974">
      <w:pPr>
        <w:jc w:val="both"/>
        <w:rPr>
          <w:rFonts w:ascii="Arial" w:hAnsi="Arial" w:cs="Arial"/>
          <w:sz w:val="20"/>
          <w:szCs w:val="20"/>
        </w:rPr>
      </w:pPr>
      <w:r>
        <w:rPr>
          <w:rFonts w:ascii="Arial" w:hAnsi="Arial" w:cs="Arial"/>
          <w:sz w:val="20"/>
          <w:szCs w:val="20"/>
        </w:rPr>
        <w:t>In determining whether</w:t>
      </w:r>
      <w:r w:rsidRPr="00B12974">
        <w:rPr>
          <w:rFonts w:ascii="Arial" w:hAnsi="Arial" w:cs="Arial"/>
          <w:sz w:val="20"/>
          <w:szCs w:val="20"/>
        </w:rPr>
        <w:t xml:space="preserve"> an acceptance condition has been met</w:t>
      </w:r>
      <w:r>
        <w:rPr>
          <w:rFonts w:ascii="Arial" w:hAnsi="Arial" w:cs="Arial"/>
          <w:sz w:val="20"/>
          <w:szCs w:val="20"/>
        </w:rPr>
        <w:t>,</w:t>
      </w:r>
      <w:r w:rsidRPr="00B12974">
        <w:rPr>
          <w:rFonts w:ascii="Arial" w:hAnsi="Arial" w:cs="Arial"/>
          <w:sz w:val="20"/>
          <w:szCs w:val="20"/>
        </w:rPr>
        <w:t xml:space="preserve"> </w:t>
      </w:r>
      <w:r>
        <w:rPr>
          <w:rFonts w:ascii="Arial" w:hAnsi="Arial" w:cs="Arial"/>
          <w:sz w:val="20"/>
          <w:szCs w:val="20"/>
        </w:rPr>
        <w:t>t</w:t>
      </w:r>
      <w:r w:rsidR="00963EA6" w:rsidRPr="00B12974">
        <w:rPr>
          <w:rFonts w:ascii="Arial" w:hAnsi="Arial" w:cs="Arial"/>
          <w:sz w:val="20"/>
          <w:szCs w:val="20"/>
        </w:rPr>
        <w:t xml:space="preserve">he </w:t>
      </w:r>
      <w:r w:rsidR="002F7960" w:rsidRPr="00B12974">
        <w:rPr>
          <w:rFonts w:ascii="Arial" w:hAnsi="Arial" w:cs="Arial"/>
          <w:sz w:val="20"/>
          <w:szCs w:val="20"/>
        </w:rPr>
        <w:t>SFC</w:t>
      </w:r>
      <w:r w:rsidR="00963EA6" w:rsidRPr="00B12974">
        <w:rPr>
          <w:rFonts w:ascii="Arial" w:hAnsi="Arial" w:cs="Arial"/>
          <w:sz w:val="20"/>
          <w:szCs w:val="20"/>
        </w:rPr>
        <w:t xml:space="preserve"> </w:t>
      </w:r>
      <w:r w:rsidR="004B22AA">
        <w:rPr>
          <w:rFonts w:ascii="Arial" w:hAnsi="Arial" w:cs="Arial"/>
          <w:sz w:val="20"/>
          <w:szCs w:val="20"/>
        </w:rPr>
        <w:t>considers the current language to be</w:t>
      </w:r>
      <w:r w:rsidR="00963EA6" w:rsidRPr="00B12974">
        <w:rPr>
          <w:rFonts w:ascii="Arial" w:hAnsi="Arial" w:cs="Arial"/>
          <w:sz w:val="20"/>
          <w:szCs w:val="20"/>
        </w:rPr>
        <w:t xml:space="preserve"> problematic because it differentiates between offers </w:t>
      </w:r>
      <w:r w:rsidR="006767FD">
        <w:rPr>
          <w:rFonts w:ascii="Arial" w:hAnsi="Arial" w:cs="Arial"/>
          <w:sz w:val="20"/>
          <w:szCs w:val="20"/>
        </w:rPr>
        <w:t xml:space="preserve">not </w:t>
      </w:r>
      <w:r w:rsidR="004B22AA">
        <w:rPr>
          <w:rFonts w:ascii="Arial" w:hAnsi="Arial" w:cs="Arial"/>
          <w:sz w:val="20"/>
          <w:szCs w:val="20"/>
        </w:rPr>
        <w:t>involving</w:t>
      </w:r>
      <w:r w:rsidR="00963EA6" w:rsidRPr="00B12974">
        <w:rPr>
          <w:rFonts w:ascii="Arial" w:hAnsi="Arial" w:cs="Arial"/>
          <w:sz w:val="20"/>
          <w:szCs w:val="20"/>
        </w:rPr>
        <w:t xml:space="preserve"> </w:t>
      </w:r>
      <w:r w:rsidR="006767FD">
        <w:rPr>
          <w:rFonts w:ascii="Arial" w:hAnsi="Arial" w:cs="Arial"/>
          <w:sz w:val="20"/>
          <w:szCs w:val="20"/>
        </w:rPr>
        <w:t xml:space="preserve">a </w:t>
      </w:r>
      <w:r w:rsidR="00963EA6" w:rsidRPr="00B12974">
        <w:rPr>
          <w:rFonts w:ascii="Arial" w:hAnsi="Arial" w:cs="Arial"/>
          <w:sz w:val="20"/>
          <w:szCs w:val="20"/>
        </w:rPr>
        <w:t xml:space="preserve">delisting </w:t>
      </w:r>
      <w:r w:rsidR="006767FD">
        <w:rPr>
          <w:rFonts w:ascii="Arial" w:hAnsi="Arial" w:cs="Arial"/>
          <w:sz w:val="20"/>
          <w:szCs w:val="20"/>
        </w:rPr>
        <w:t>(</w:t>
      </w:r>
      <w:proofErr w:type="gramStart"/>
      <w:r w:rsidR="006767FD">
        <w:rPr>
          <w:rFonts w:ascii="Arial" w:hAnsi="Arial" w:cs="Arial"/>
          <w:sz w:val="20"/>
          <w:szCs w:val="20"/>
        </w:rPr>
        <w:t>e.g.</w:t>
      </w:r>
      <w:proofErr w:type="gramEnd"/>
      <w:r w:rsidR="006767FD">
        <w:rPr>
          <w:rFonts w:ascii="Arial" w:hAnsi="Arial" w:cs="Arial"/>
          <w:sz w:val="20"/>
          <w:szCs w:val="20"/>
        </w:rPr>
        <w:t xml:space="preserve"> a conditional voluntary general offer where an offeror does not intend to exercise </w:t>
      </w:r>
      <w:r w:rsidR="006767FD" w:rsidRPr="00B12974">
        <w:rPr>
          <w:rFonts w:ascii="Arial" w:hAnsi="Arial" w:cs="Arial"/>
          <w:sz w:val="20"/>
          <w:szCs w:val="20"/>
        </w:rPr>
        <w:t>compulsory acquisition rights</w:t>
      </w:r>
      <w:r>
        <w:rPr>
          <w:rFonts w:ascii="Arial" w:hAnsi="Arial" w:cs="Arial"/>
          <w:sz w:val="20"/>
          <w:szCs w:val="20"/>
        </w:rPr>
        <w:t>)</w:t>
      </w:r>
      <w:r w:rsidR="006767FD" w:rsidRPr="00B12974">
        <w:rPr>
          <w:rFonts w:ascii="Arial" w:hAnsi="Arial" w:cs="Arial"/>
          <w:sz w:val="20"/>
          <w:szCs w:val="20"/>
        </w:rPr>
        <w:t xml:space="preserve"> </w:t>
      </w:r>
      <w:r w:rsidR="00963EA6" w:rsidRPr="00B12974">
        <w:rPr>
          <w:rFonts w:ascii="Arial" w:hAnsi="Arial" w:cs="Arial"/>
          <w:sz w:val="20"/>
          <w:szCs w:val="20"/>
        </w:rPr>
        <w:t>and</w:t>
      </w:r>
      <w:r w:rsidR="006767FD">
        <w:rPr>
          <w:rFonts w:ascii="Arial" w:hAnsi="Arial" w:cs="Arial"/>
          <w:sz w:val="20"/>
          <w:szCs w:val="20"/>
        </w:rPr>
        <w:t xml:space="preserve"> offers involving delisting (e.g. </w:t>
      </w:r>
      <w:r w:rsidR="006767FD" w:rsidRPr="006767FD">
        <w:rPr>
          <w:rFonts w:ascii="Arial" w:hAnsi="Arial" w:cs="Arial"/>
          <w:sz w:val="20"/>
          <w:szCs w:val="20"/>
        </w:rPr>
        <w:t xml:space="preserve">a voluntary general offer seeking to </w:t>
      </w:r>
      <w:proofErr w:type="spellStart"/>
      <w:r w:rsidR="006767FD" w:rsidRPr="006767FD">
        <w:rPr>
          <w:rFonts w:ascii="Arial" w:hAnsi="Arial" w:cs="Arial"/>
          <w:sz w:val="20"/>
          <w:szCs w:val="20"/>
        </w:rPr>
        <w:t>privatise</w:t>
      </w:r>
      <w:proofErr w:type="spellEnd"/>
      <w:r w:rsidR="006767FD" w:rsidRPr="006767FD">
        <w:rPr>
          <w:rFonts w:ascii="Arial" w:hAnsi="Arial" w:cs="Arial"/>
          <w:sz w:val="20"/>
          <w:szCs w:val="20"/>
        </w:rPr>
        <w:t xml:space="preserve"> by way of compulsory acquisition</w:t>
      </w:r>
      <w:r w:rsidR="006767FD">
        <w:rPr>
          <w:rFonts w:ascii="Arial" w:hAnsi="Arial" w:cs="Arial"/>
          <w:sz w:val="20"/>
          <w:szCs w:val="20"/>
        </w:rPr>
        <w:t>)</w:t>
      </w:r>
      <w:r w:rsidR="00963EA6" w:rsidRPr="00B12974">
        <w:rPr>
          <w:rFonts w:ascii="Arial" w:hAnsi="Arial" w:cs="Arial"/>
          <w:sz w:val="20"/>
          <w:szCs w:val="20"/>
        </w:rPr>
        <w:t xml:space="preserve">. </w:t>
      </w:r>
      <w:r w:rsidR="006767FD">
        <w:rPr>
          <w:rFonts w:ascii="Arial" w:hAnsi="Arial" w:cs="Arial"/>
          <w:sz w:val="20"/>
          <w:szCs w:val="20"/>
        </w:rPr>
        <w:t xml:space="preserve">The SFC considers the requirement of acquiring </w:t>
      </w:r>
      <w:r w:rsidR="00963EA6" w:rsidRPr="00B12974">
        <w:rPr>
          <w:rFonts w:ascii="Arial" w:hAnsi="Arial" w:cs="Arial"/>
          <w:sz w:val="20"/>
          <w:szCs w:val="20"/>
        </w:rPr>
        <w:t xml:space="preserve">90% </w:t>
      </w:r>
      <w:r w:rsidR="006767FD">
        <w:rPr>
          <w:rFonts w:ascii="Arial" w:hAnsi="Arial" w:cs="Arial"/>
          <w:sz w:val="20"/>
          <w:szCs w:val="20"/>
        </w:rPr>
        <w:t xml:space="preserve">of the </w:t>
      </w:r>
      <w:r w:rsidR="00963EA6" w:rsidRPr="00B12974">
        <w:rPr>
          <w:rFonts w:ascii="Arial" w:hAnsi="Arial" w:cs="Arial"/>
          <w:sz w:val="20"/>
          <w:szCs w:val="20"/>
        </w:rPr>
        <w:t xml:space="preserve">disinterested shares under Rule 2.11 </w:t>
      </w:r>
      <w:r w:rsidR="006767FD">
        <w:rPr>
          <w:rFonts w:ascii="Arial" w:hAnsi="Arial" w:cs="Arial"/>
          <w:sz w:val="20"/>
          <w:szCs w:val="20"/>
        </w:rPr>
        <w:t>to be</w:t>
      </w:r>
      <w:r w:rsidR="00963EA6" w:rsidRPr="00B12974">
        <w:rPr>
          <w:rFonts w:ascii="Arial" w:hAnsi="Arial" w:cs="Arial"/>
          <w:sz w:val="20"/>
          <w:szCs w:val="20"/>
        </w:rPr>
        <w:t xml:space="preserve"> equivalent to an acceptance condition</w:t>
      </w:r>
      <w:r w:rsidR="00347E53" w:rsidRPr="00B12974">
        <w:rPr>
          <w:rFonts w:ascii="Arial" w:hAnsi="Arial" w:cs="Arial"/>
          <w:sz w:val="20"/>
          <w:szCs w:val="20"/>
        </w:rPr>
        <w:t>.</w:t>
      </w:r>
      <w:r w:rsidR="006767FD">
        <w:rPr>
          <w:rFonts w:ascii="Arial" w:hAnsi="Arial" w:cs="Arial"/>
          <w:sz w:val="20"/>
          <w:szCs w:val="20"/>
        </w:rPr>
        <w:t xml:space="preserve"> T</w:t>
      </w:r>
      <w:r w:rsidR="00347E53" w:rsidRPr="00B12974">
        <w:rPr>
          <w:rFonts w:ascii="Arial" w:hAnsi="Arial" w:cs="Arial"/>
          <w:sz w:val="20"/>
          <w:szCs w:val="20"/>
        </w:rPr>
        <w:t xml:space="preserve">he </w:t>
      </w:r>
      <w:r w:rsidR="00A440C4">
        <w:rPr>
          <w:rFonts w:ascii="Arial" w:hAnsi="Arial" w:cs="Arial"/>
          <w:sz w:val="20"/>
          <w:szCs w:val="20"/>
        </w:rPr>
        <w:t xml:space="preserve">SFC </w:t>
      </w:r>
      <w:r>
        <w:rPr>
          <w:rFonts w:ascii="Arial" w:hAnsi="Arial" w:cs="Arial"/>
          <w:sz w:val="20"/>
          <w:szCs w:val="20"/>
        </w:rPr>
        <w:t xml:space="preserve">also </w:t>
      </w:r>
      <w:r w:rsidR="00A440C4">
        <w:rPr>
          <w:rFonts w:ascii="Arial" w:hAnsi="Arial" w:cs="Arial"/>
          <w:sz w:val="20"/>
          <w:szCs w:val="20"/>
        </w:rPr>
        <w:t xml:space="preserve">considers </w:t>
      </w:r>
      <w:r>
        <w:rPr>
          <w:rFonts w:ascii="Arial" w:hAnsi="Arial" w:cs="Arial"/>
          <w:sz w:val="20"/>
          <w:szCs w:val="20"/>
        </w:rPr>
        <w:t>that acquisitions resulting from the</w:t>
      </w:r>
      <w:r w:rsidR="00347E53" w:rsidRPr="00B12974">
        <w:rPr>
          <w:rFonts w:ascii="Arial" w:hAnsi="Arial" w:cs="Arial"/>
          <w:sz w:val="20"/>
          <w:szCs w:val="20"/>
        </w:rPr>
        <w:t xml:space="preserve"> acceptance of </w:t>
      </w:r>
      <w:r w:rsidR="006767FD">
        <w:rPr>
          <w:rFonts w:ascii="Arial" w:hAnsi="Arial" w:cs="Arial"/>
          <w:sz w:val="20"/>
          <w:szCs w:val="20"/>
        </w:rPr>
        <w:t xml:space="preserve">an </w:t>
      </w:r>
      <w:r w:rsidR="00347E53" w:rsidRPr="00B12974">
        <w:rPr>
          <w:rFonts w:ascii="Arial" w:hAnsi="Arial" w:cs="Arial"/>
          <w:sz w:val="20"/>
          <w:szCs w:val="20"/>
        </w:rPr>
        <w:t>offer an</w:t>
      </w:r>
      <w:r>
        <w:rPr>
          <w:rFonts w:ascii="Arial" w:hAnsi="Arial" w:cs="Arial"/>
          <w:sz w:val="20"/>
          <w:szCs w:val="20"/>
        </w:rPr>
        <w:t>d</w:t>
      </w:r>
      <w:r w:rsidR="00347E53" w:rsidRPr="00B12974">
        <w:rPr>
          <w:rFonts w:ascii="Arial" w:hAnsi="Arial" w:cs="Arial"/>
          <w:sz w:val="20"/>
          <w:szCs w:val="20"/>
        </w:rPr>
        <w:t xml:space="preserve"> on-market acquisition</w:t>
      </w:r>
      <w:r>
        <w:rPr>
          <w:rFonts w:ascii="Arial" w:hAnsi="Arial" w:cs="Arial"/>
          <w:sz w:val="20"/>
          <w:szCs w:val="20"/>
        </w:rPr>
        <w:t>s should be treated in the same manner</w:t>
      </w:r>
      <w:r w:rsidR="00A440C4">
        <w:rPr>
          <w:rFonts w:ascii="Arial" w:hAnsi="Arial" w:cs="Arial"/>
          <w:sz w:val="20"/>
          <w:szCs w:val="20"/>
        </w:rPr>
        <w:t xml:space="preserve">. </w:t>
      </w:r>
    </w:p>
    <w:p w:rsidR="004312E7" w:rsidRPr="00B12974" w:rsidRDefault="00074665" w:rsidP="00B12974">
      <w:pPr>
        <w:jc w:val="both"/>
        <w:rPr>
          <w:rFonts w:ascii="Arial" w:hAnsi="Arial" w:cs="Arial"/>
          <w:sz w:val="20"/>
          <w:szCs w:val="20"/>
        </w:rPr>
      </w:pPr>
      <w:r>
        <w:rPr>
          <w:rFonts w:ascii="Arial" w:hAnsi="Arial" w:cs="Arial"/>
          <w:sz w:val="20"/>
          <w:szCs w:val="20"/>
        </w:rPr>
        <w:t xml:space="preserve">Under the proposed amendment to </w:t>
      </w:r>
      <w:r w:rsidR="00347E53" w:rsidRPr="00B12974">
        <w:rPr>
          <w:rFonts w:ascii="Arial" w:hAnsi="Arial" w:cs="Arial"/>
          <w:sz w:val="20"/>
          <w:szCs w:val="20"/>
        </w:rPr>
        <w:t>Rule 2.11</w:t>
      </w:r>
      <w:r>
        <w:rPr>
          <w:rFonts w:ascii="Arial" w:hAnsi="Arial" w:cs="Arial"/>
          <w:sz w:val="20"/>
          <w:szCs w:val="20"/>
        </w:rPr>
        <w:t>,</w:t>
      </w:r>
      <w:r w:rsidR="006767FD">
        <w:rPr>
          <w:rFonts w:ascii="Arial" w:hAnsi="Arial" w:cs="Arial"/>
          <w:sz w:val="20"/>
          <w:szCs w:val="20"/>
        </w:rPr>
        <w:t xml:space="preserve"> </w:t>
      </w:r>
      <w:r w:rsidR="006767FD" w:rsidRPr="004B22AA">
        <w:rPr>
          <w:rFonts w:ascii="Arial" w:hAnsi="Arial" w:cs="Arial"/>
          <w:sz w:val="20"/>
          <w:szCs w:val="20"/>
        </w:rPr>
        <w:t>purchases made by an offeror and its concert parties</w:t>
      </w:r>
      <w:r w:rsidR="00347E53" w:rsidRPr="00B12974">
        <w:rPr>
          <w:rFonts w:ascii="Arial" w:hAnsi="Arial" w:cs="Arial"/>
          <w:sz w:val="20"/>
          <w:szCs w:val="20"/>
        </w:rPr>
        <w:t xml:space="preserve"> </w:t>
      </w:r>
      <w:r w:rsidR="008B3915" w:rsidRPr="00B12974">
        <w:rPr>
          <w:rFonts w:ascii="Arial" w:hAnsi="Arial" w:cs="Arial"/>
          <w:sz w:val="20"/>
          <w:szCs w:val="20"/>
        </w:rPr>
        <w:t>from the date of the announcement of a fi</w:t>
      </w:r>
      <w:r w:rsidR="008B3915">
        <w:rPr>
          <w:rFonts w:ascii="Arial" w:hAnsi="Arial" w:cs="Arial"/>
          <w:sz w:val="20"/>
          <w:szCs w:val="20"/>
        </w:rPr>
        <w:t xml:space="preserve">rm intention to make an offer until the end of 4 </w:t>
      </w:r>
      <w:r w:rsidR="008B3915" w:rsidRPr="00B12974">
        <w:rPr>
          <w:rFonts w:ascii="Arial" w:hAnsi="Arial" w:cs="Arial"/>
          <w:sz w:val="20"/>
          <w:szCs w:val="20"/>
        </w:rPr>
        <w:t>month</w:t>
      </w:r>
      <w:r w:rsidR="008B3915">
        <w:rPr>
          <w:rFonts w:ascii="Arial" w:hAnsi="Arial" w:cs="Arial"/>
          <w:sz w:val="20"/>
          <w:szCs w:val="20"/>
        </w:rPr>
        <w:t>s</w:t>
      </w:r>
      <w:r w:rsidR="008B3915" w:rsidRPr="00B12974">
        <w:rPr>
          <w:rFonts w:ascii="Arial" w:hAnsi="Arial" w:cs="Arial"/>
          <w:sz w:val="20"/>
          <w:szCs w:val="20"/>
        </w:rPr>
        <w:t xml:space="preserve"> after </w:t>
      </w:r>
      <w:r w:rsidR="008B3915">
        <w:rPr>
          <w:rFonts w:ascii="Arial" w:hAnsi="Arial" w:cs="Arial"/>
          <w:sz w:val="20"/>
          <w:szCs w:val="20"/>
        </w:rPr>
        <w:t xml:space="preserve">the </w:t>
      </w:r>
      <w:r w:rsidR="008B3915" w:rsidRPr="00B12974">
        <w:rPr>
          <w:rFonts w:ascii="Arial" w:hAnsi="Arial" w:cs="Arial"/>
          <w:sz w:val="20"/>
          <w:szCs w:val="20"/>
        </w:rPr>
        <w:t xml:space="preserve">posting </w:t>
      </w:r>
      <w:r w:rsidR="008B3915">
        <w:rPr>
          <w:rFonts w:ascii="Arial" w:hAnsi="Arial" w:cs="Arial"/>
          <w:sz w:val="20"/>
          <w:szCs w:val="20"/>
        </w:rPr>
        <w:t xml:space="preserve">of </w:t>
      </w:r>
      <w:r w:rsidR="008B3915" w:rsidRPr="00B12974">
        <w:rPr>
          <w:rFonts w:ascii="Arial" w:hAnsi="Arial" w:cs="Arial"/>
          <w:sz w:val="20"/>
          <w:szCs w:val="20"/>
        </w:rPr>
        <w:t xml:space="preserve">the initial offer document </w:t>
      </w:r>
      <w:r w:rsidR="008B3915">
        <w:rPr>
          <w:rFonts w:ascii="Arial" w:hAnsi="Arial" w:cs="Arial"/>
          <w:sz w:val="20"/>
          <w:szCs w:val="20"/>
        </w:rPr>
        <w:t>can</w:t>
      </w:r>
      <w:r w:rsidR="006767FD">
        <w:rPr>
          <w:rFonts w:ascii="Arial" w:hAnsi="Arial" w:cs="Arial"/>
          <w:sz w:val="20"/>
          <w:szCs w:val="20"/>
        </w:rPr>
        <w:t xml:space="preserve"> count </w:t>
      </w:r>
      <w:r w:rsidR="008B3915">
        <w:rPr>
          <w:rFonts w:ascii="Arial" w:hAnsi="Arial" w:cs="Arial"/>
          <w:sz w:val="20"/>
          <w:szCs w:val="20"/>
        </w:rPr>
        <w:t xml:space="preserve">(with acceptances) towards the 90% </w:t>
      </w:r>
      <w:r w:rsidR="008B3915" w:rsidRPr="00B12974">
        <w:rPr>
          <w:rFonts w:ascii="Arial" w:hAnsi="Arial" w:cs="Arial"/>
          <w:sz w:val="20"/>
          <w:szCs w:val="20"/>
        </w:rPr>
        <w:t xml:space="preserve">of the offeree company’s disinterested shares </w:t>
      </w:r>
      <w:r w:rsidR="008B3915">
        <w:rPr>
          <w:rFonts w:ascii="Arial" w:hAnsi="Arial" w:cs="Arial"/>
          <w:sz w:val="20"/>
          <w:szCs w:val="20"/>
        </w:rPr>
        <w:t xml:space="preserve">threshold for the </w:t>
      </w:r>
      <w:r>
        <w:rPr>
          <w:rFonts w:ascii="Arial" w:hAnsi="Arial" w:cs="Arial"/>
          <w:sz w:val="20"/>
          <w:szCs w:val="20"/>
        </w:rPr>
        <w:t xml:space="preserve">purpose of the </w:t>
      </w:r>
      <w:r w:rsidR="008B3915">
        <w:rPr>
          <w:rFonts w:ascii="Arial" w:hAnsi="Arial" w:cs="Arial"/>
          <w:sz w:val="20"/>
          <w:szCs w:val="20"/>
        </w:rPr>
        <w:t>offeror</w:t>
      </w:r>
      <w:r>
        <w:rPr>
          <w:rFonts w:ascii="Arial" w:hAnsi="Arial" w:cs="Arial"/>
          <w:sz w:val="20"/>
          <w:szCs w:val="20"/>
        </w:rPr>
        <w:t>’s entitlement</w:t>
      </w:r>
      <w:r w:rsidR="008B3915">
        <w:rPr>
          <w:rFonts w:ascii="Arial" w:hAnsi="Arial" w:cs="Arial"/>
          <w:sz w:val="20"/>
          <w:szCs w:val="20"/>
        </w:rPr>
        <w:t xml:space="preserve"> to exercise its </w:t>
      </w:r>
      <w:r w:rsidR="00347E53" w:rsidRPr="00B12974">
        <w:rPr>
          <w:rFonts w:ascii="Arial" w:hAnsi="Arial" w:cs="Arial"/>
          <w:sz w:val="20"/>
          <w:szCs w:val="20"/>
        </w:rPr>
        <w:t>c</w:t>
      </w:r>
      <w:r w:rsidR="00491051">
        <w:rPr>
          <w:rFonts w:ascii="Arial" w:hAnsi="Arial" w:cs="Arial"/>
          <w:sz w:val="20"/>
          <w:szCs w:val="20"/>
        </w:rPr>
        <w:t>om</w:t>
      </w:r>
      <w:r w:rsidR="006767FD">
        <w:rPr>
          <w:rFonts w:ascii="Arial" w:hAnsi="Arial" w:cs="Arial"/>
          <w:sz w:val="20"/>
          <w:szCs w:val="20"/>
        </w:rPr>
        <w:t>pulsory acquisition rights</w:t>
      </w:r>
      <w:r w:rsidR="00347E53" w:rsidRPr="00B12974">
        <w:rPr>
          <w:rFonts w:ascii="Arial" w:hAnsi="Arial" w:cs="Arial"/>
          <w:sz w:val="20"/>
          <w:szCs w:val="20"/>
        </w:rPr>
        <w:t>.</w:t>
      </w:r>
    </w:p>
    <w:p w:rsidR="00E9559B" w:rsidRPr="00B12974" w:rsidRDefault="009A06AD" w:rsidP="00B12974">
      <w:pPr>
        <w:jc w:val="both"/>
        <w:rPr>
          <w:rFonts w:ascii="Arial" w:hAnsi="Arial" w:cs="Arial"/>
          <w:b/>
          <w:sz w:val="20"/>
          <w:szCs w:val="20"/>
        </w:rPr>
      </w:pPr>
      <w:r w:rsidRPr="00B12974">
        <w:rPr>
          <w:rFonts w:ascii="Arial" w:hAnsi="Arial" w:cs="Arial"/>
          <w:b/>
          <w:sz w:val="20"/>
          <w:szCs w:val="20"/>
        </w:rPr>
        <w:lastRenderedPageBreak/>
        <w:t>Rule</w:t>
      </w:r>
      <w:r w:rsidR="008B3915">
        <w:rPr>
          <w:rFonts w:ascii="Arial" w:hAnsi="Arial" w:cs="Arial"/>
          <w:b/>
          <w:sz w:val="20"/>
          <w:szCs w:val="20"/>
        </w:rPr>
        <w:t>s</w:t>
      </w:r>
      <w:r w:rsidRPr="00B12974">
        <w:rPr>
          <w:rFonts w:ascii="Arial" w:hAnsi="Arial" w:cs="Arial"/>
          <w:b/>
          <w:sz w:val="20"/>
          <w:szCs w:val="20"/>
        </w:rPr>
        <w:t xml:space="preserve"> 2.2 and 2.10</w:t>
      </w:r>
      <w:r w:rsidR="001969A4" w:rsidRPr="00B12974">
        <w:rPr>
          <w:rFonts w:ascii="Arial" w:hAnsi="Arial" w:cs="Arial"/>
          <w:b/>
          <w:sz w:val="20"/>
          <w:szCs w:val="20"/>
        </w:rPr>
        <w:t xml:space="preserve"> of the </w:t>
      </w:r>
      <w:r w:rsidR="008B3915">
        <w:rPr>
          <w:rFonts w:ascii="Arial" w:hAnsi="Arial" w:cs="Arial"/>
          <w:b/>
          <w:sz w:val="20"/>
          <w:szCs w:val="20"/>
        </w:rPr>
        <w:t xml:space="preserve">Hong Kong </w:t>
      </w:r>
      <w:r w:rsidR="001969A4" w:rsidRPr="00B12974">
        <w:rPr>
          <w:rFonts w:ascii="Arial" w:hAnsi="Arial" w:cs="Arial"/>
          <w:b/>
          <w:sz w:val="20"/>
          <w:szCs w:val="20"/>
        </w:rPr>
        <w:t>Takeovers Code</w:t>
      </w:r>
    </w:p>
    <w:p w:rsidR="008B3915" w:rsidRDefault="008B3915" w:rsidP="00B12974">
      <w:pPr>
        <w:jc w:val="both"/>
        <w:rPr>
          <w:rFonts w:ascii="Arial" w:hAnsi="Arial" w:cs="Arial"/>
          <w:sz w:val="20"/>
          <w:szCs w:val="20"/>
        </w:rPr>
      </w:pPr>
      <w:r>
        <w:rPr>
          <w:rFonts w:ascii="Arial" w:hAnsi="Arial" w:cs="Arial"/>
          <w:sz w:val="20"/>
          <w:szCs w:val="20"/>
        </w:rPr>
        <w:t xml:space="preserve">Under </w:t>
      </w:r>
      <w:r w:rsidR="009A06AD" w:rsidRPr="00B12974">
        <w:rPr>
          <w:rFonts w:ascii="Arial" w:hAnsi="Arial" w:cs="Arial"/>
          <w:sz w:val="20"/>
          <w:szCs w:val="20"/>
        </w:rPr>
        <w:t xml:space="preserve">Rule 2.10 </w:t>
      </w:r>
      <w:r>
        <w:rPr>
          <w:rFonts w:ascii="Arial" w:hAnsi="Arial" w:cs="Arial"/>
          <w:sz w:val="20"/>
          <w:szCs w:val="20"/>
        </w:rPr>
        <w:t>of the Hong Kong Takeovers Code, a</w:t>
      </w:r>
      <w:r w:rsidRPr="00B12974">
        <w:rPr>
          <w:rFonts w:ascii="Arial" w:hAnsi="Arial" w:cs="Arial"/>
          <w:sz w:val="20"/>
          <w:szCs w:val="20"/>
        </w:rPr>
        <w:t xml:space="preserve"> </w:t>
      </w:r>
      <w:proofErr w:type="spellStart"/>
      <w:r w:rsidR="009A06AD" w:rsidRPr="00B12974">
        <w:rPr>
          <w:rFonts w:ascii="Arial" w:hAnsi="Arial" w:cs="Arial"/>
          <w:sz w:val="20"/>
          <w:szCs w:val="20"/>
        </w:rPr>
        <w:t>privatisation</w:t>
      </w:r>
      <w:proofErr w:type="spellEnd"/>
      <w:r w:rsidR="009A06AD" w:rsidRPr="00B12974">
        <w:rPr>
          <w:rFonts w:ascii="Arial" w:hAnsi="Arial" w:cs="Arial"/>
          <w:sz w:val="20"/>
          <w:szCs w:val="20"/>
        </w:rPr>
        <w:t xml:space="preserve"> </w:t>
      </w:r>
      <w:r>
        <w:rPr>
          <w:rFonts w:ascii="Arial" w:hAnsi="Arial" w:cs="Arial"/>
          <w:sz w:val="20"/>
          <w:szCs w:val="20"/>
        </w:rPr>
        <w:t>by way of a scheme of arrangement can only be implement</w:t>
      </w:r>
      <w:r w:rsidR="00074665">
        <w:rPr>
          <w:rFonts w:ascii="Arial" w:hAnsi="Arial" w:cs="Arial"/>
          <w:sz w:val="20"/>
          <w:szCs w:val="20"/>
        </w:rPr>
        <w:t>ed</w:t>
      </w:r>
      <w:r>
        <w:rPr>
          <w:rFonts w:ascii="Arial" w:hAnsi="Arial" w:cs="Arial"/>
          <w:sz w:val="20"/>
          <w:szCs w:val="20"/>
        </w:rPr>
        <w:t xml:space="preserve"> if:</w:t>
      </w:r>
    </w:p>
    <w:p w:rsidR="008B3915" w:rsidRDefault="00864FD8" w:rsidP="008B3915">
      <w:pPr>
        <w:pStyle w:val="a3"/>
        <w:numPr>
          <w:ilvl w:val="0"/>
          <w:numId w:val="11"/>
        </w:numPr>
        <w:jc w:val="both"/>
        <w:rPr>
          <w:rFonts w:ascii="Arial" w:hAnsi="Arial" w:cs="Arial"/>
          <w:sz w:val="20"/>
          <w:szCs w:val="20"/>
        </w:rPr>
      </w:pPr>
      <w:r w:rsidRPr="008B3915">
        <w:rPr>
          <w:rFonts w:ascii="Arial" w:hAnsi="Arial" w:cs="Arial"/>
          <w:sz w:val="20"/>
          <w:szCs w:val="20"/>
        </w:rPr>
        <w:t>t</w:t>
      </w:r>
      <w:r w:rsidR="009A06AD" w:rsidRPr="008B3915">
        <w:rPr>
          <w:rFonts w:ascii="Arial" w:hAnsi="Arial" w:cs="Arial"/>
          <w:sz w:val="20"/>
          <w:szCs w:val="20"/>
        </w:rPr>
        <w:t xml:space="preserve">he scheme </w:t>
      </w:r>
      <w:r w:rsidR="008B3915">
        <w:rPr>
          <w:rFonts w:ascii="Arial" w:hAnsi="Arial" w:cs="Arial"/>
          <w:sz w:val="20"/>
          <w:szCs w:val="20"/>
        </w:rPr>
        <w:t xml:space="preserve">is </w:t>
      </w:r>
      <w:r w:rsidR="009A06AD" w:rsidRPr="008B3915">
        <w:rPr>
          <w:rFonts w:ascii="Arial" w:hAnsi="Arial" w:cs="Arial"/>
          <w:sz w:val="20"/>
          <w:szCs w:val="20"/>
        </w:rPr>
        <w:t xml:space="preserve">approved by at least 75% of the votes attached to </w:t>
      </w:r>
      <w:r w:rsidR="008B3915">
        <w:rPr>
          <w:rFonts w:ascii="Arial" w:hAnsi="Arial" w:cs="Arial"/>
          <w:sz w:val="20"/>
          <w:szCs w:val="20"/>
        </w:rPr>
        <w:t xml:space="preserve">the </w:t>
      </w:r>
      <w:r w:rsidR="009A06AD" w:rsidRPr="008B3915">
        <w:rPr>
          <w:rFonts w:ascii="Arial" w:hAnsi="Arial" w:cs="Arial"/>
          <w:sz w:val="20"/>
          <w:szCs w:val="20"/>
        </w:rPr>
        <w:t>disinterested shares</w:t>
      </w:r>
      <w:r w:rsidR="007E2741" w:rsidRPr="008B3915">
        <w:rPr>
          <w:rFonts w:ascii="Arial" w:hAnsi="Arial" w:cs="Arial"/>
          <w:sz w:val="20"/>
          <w:szCs w:val="20"/>
        </w:rPr>
        <w:t xml:space="preserve"> </w:t>
      </w:r>
      <w:r w:rsidR="008B3915">
        <w:rPr>
          <w:rFonts w:ascii="Arial" w:hAnsi="Arial" w:cs="Arial"/>
          <w:sz w:val="20"/>
          <w:szCs w:val="20"/>
        </w:rPr>
        <w:t xml:space="preserve">cast </w:t>
      </w:r>
      <w:r w:rsidR="007E2741" w:rsidRPr="008B3915">
        <w:rPr>
          <w:rFonts w:ascii="Arial" w:hAnsi="Arial" w:cs="Arial"/>
          <w:sz w:val="20"/>
          <w:szCs w:val="20"/>
        </w:rPr>
        <w:t xml:space="preserve">at </w:t>
      </w:r>
      <w:r w:rsidR="007E2741" w:rsidRPr="00074665">
        <w:rPr>
          <w:rFonts w:ascii="Arial" w:hAnsi="Arial" w:cs="Arial"/>
          <w:sz w:val="20"/>
          <w:szCs w:val="20"/>
          <w:u w:val="single"/>
        </w:rPr>
        <w:t xml:space="preserve">a </w:t>
      </w:r>
      <w:r w:rsidR="008B3915" w:rsidRPr="00074665">
        <w:rPr>
          <w:rFonts w:ascii="Arial" w:hAnsi="Arial" w:cs="Arial"/>
          <w:sz w:val="20"/>
          <w:szCs w:val="20"/>
          <w:u w:val="single"/>
        </w:rPr>
        <w:t xml:space="preserve">duly convened meeting of the holders of </w:t>
      </w:r>
      <w:r w:rsidR="007E2741" w:rsidRPr="00074665">
        <w:rPr>
          <w:rFonts w:ascii="Arial" w:hAnsi="Arial" w:cs="Arial"/>
          <w:sz w:val="20"/>
          <w:szCs w:val="20"/>
          <w:u w:val="single"/>
        </w:rPr>
        <w:t>disinterested shares</w:t>
      </w:r>
      <w:r w:rsidR="008B3915">
        <w:rPr>
          <w:rFonts w:ascii="Arial" w:hAnsi="Arial" w:cs="Arial"/>
          <w:sz w:val="20"/>
          <w:szCs w:val="20"/>
        </w:rPr>
        <w:t>; and</w:t>
      </w:r>
    </w:p>
    <w:p w:rsidR="008B3915" w:rsidRDefault="008B3915" w:rsidP="008B3915">
      <w:pPr>
        <w:pStyle w:val="a3"/>
        <w:ind w:left="777"/>
        <w:jc w:val="both"/>
        <w:rPr>
          <w:rFonts w:ascii="Arial" w:hAnsi="Arial" w:cs="Arial"/>
          <w:sz w:val="20"/>
          <w:szCs w:val="20"/>
        </w:rPr>
      </w:pPr>
    </w:p>
    <w:p w:rsidR="009A06AD" w:rsidRPr="008B3915" w:rsidRDefault="009A06AD" w:rsidP="008B3915">
      <w:pPr>
        <w:pStyle w:val="a3"/>
        <w:numPr>
          <w:ilvl w:val="0"/>
          <w:numId w:val="11"/>
        </w:numPr>
        <w:jc w:val="both"/>
        <w:rPr>
          <w:rFonts w:ascii="Arial" w:hAnsi="Arial" w:cs="Arial"/>
          <w:sz w:val="20"/>
          <w:szCs w:val="20"/>
        </w:rPr>
      </w:pPr>
      <w:r w:rsidRPr="008B3915">
        <w:rPr>
          <w:rFonts w:ascii="Arial" w:hAnsi="Arial" w:cs="Arial"/>
          <w:sz w:val="20"/>
          <w:szCs w:val="20"/>
        </w:rPr>
        <w:t xml:space="preserve">the </w:t>
      </w:r>
      <w:r w:rsidR="008B3915">
        <w:rPr>
          <w:rFonts w:ascii="Arial" w:hAnsi="Arial" w:cs="Arial"/>
          <w:sz w:val="20"/>
          <w:szCs w:val="20"/>
        </w:rPr>
        <w:t xml:space="preserve">number of </w:t>
      </w:r>
      <w:r w:rsidRPr="008B3915">
        <w:rPr>
          <w:rFonts w:ascii="Arial" w:hAnsi="Arial" w:cs="Arial"/>
          <w:sz w:val="20"/>
          <w:szCs w:val="20"/>
        </w:rPr>
        <w:t xml:space="preserve">votes </w:t>
      </w:r>
      <w:r w:rsidR="00D357A3" w:rsidRPr="008B3915">
        <w:rPr>
          <w:rFonts w:ascii="Arial" w:hAnsi="Arial" w:cs="Arial"/>
          <w:sz w:val="20"/>
          <w:szCs w:val="20"/>
        </w:rPr>
        <w:t xml:space="preserve">cast </w:t>
      </w:r>
      <w:r w:rsidRPr="008B3915">
        <w:rPr>
          <w:rFonts w:ascii="Arial" w:hAnsi="Arial" w:cs="Arial"/>
          <w:sz w:val="20"/>
          <w:szCs w:val="20"/>
        </w:rPr>
        <w:t>against the resolution</w:t>
      </w:r>
      <w:r w:rsidR="00EE6ED4" w:rsidRPr="008B3915">
        <w:rPr>
          <w:rFonts w:ascii="Arial" w:hAnsi="Arial" w:cs="Arial"/>
          <w:sz w:val="20"/>
          <w:szCs w:val="20"/>
        </w:rPr>
        <w:t xml:space="preserve"> </w:t>
      </w:r>
      <w:r w:rsidR="00074665">
        <w:rPr>
          <w:rFonts w:ascii="Arial" w:hAnsi="Arial" w:cs="Arial"/>
          <w:sz w:val="20"/>
          <w:szCs w:val="20"/>
          <w:u w:val="single"/>
        </w:rPr>
        <w:t>at such</w:t>
      </w:r>
      <w:r w:rsidR="00074665" w:rsidRPr="00074665">
        <w:rPr>
          <w:rFonts w:ascii="Arial" w:hAnsi="Arial" w:cs="Arial"/>
          <w:sz w:val="20"/>
          <w:szCs w:val="20"/>
          <w:u w:val="single"/>
        </w:rPr>
        <w:t xml:space="preserve"> meeting</w:t>
      </w:r>
      <w:r w:rsidR="00074665">
        <w:rPr>
          <w:rFonts w:ascii="Arial" w:hAnsi="Arial" w:cs="Arial"/>
          <w:sz w:val="20"/>
          <w:szCs w:val="20"/>
        </w:rPr>
        <w:t xml:space="preserve"> </w:t>
      </w:r>
      <w:r w:rsidR="008B3915" w:rsidRPr="00074665">
        <w:rPr>
          <w:rFonts w:ascii="Arial" w:hAnsi="Arial" w:cs="Arial"/>
          <w:sz w:val="20"/>
          <w:szCs w:val="20"/>
        </w:rPr>
        <w:t>does</w:t>
      </w:r>
      <w:r w:rsidR="008B3915">
        <w:rPr>
          <w:rFonts w:ascii="Arial" w:hAnsi="Arial" w:cs="Arial"/>
          <w:sz w:val="20"/>
          <w:szCs w:val="20"/>
        </w:rPr>
        <w:t xml:space="preserve"> not </w:t>
      </w:r>
      <w:r w:rsidRPr="008B3915">
        <w:rPr>
          <w:rFonts w:ascii="Arial" w:hAnsi="Arial" w:cs="Arial"/>
          <w:sz w:val="20"/>
          <w:szCs w:val="20"/>
        </w:rPr>
        <w:t xml:space="preserve">exceed 10% of the votes attaching to all disinterested shares. </w:t>
      </w:r>
      <w:r w:rsidR="009D267E" w:rsidRPr="008B3915">
        <w:rPr>
          <w:rFonts w:ascii="Arial" w:hAnsi="Arial" w:cs="Arial"/>
          <w:sz w:val="20"/>
          <w:szCs w:val="20"/>
        </w:rPr>
        <w:t xml:space="preserve"> </w:t>
      </w:r>
    </w:p>
    <w:p w:rsidR="004E4A8D" w:rsidRPr="00B12974" w:rsidRDefault="009A06AD" w:rsidP="00B12974">
      <w:pPr>
        <w:jc w:val="both"/>
        <w:rPr>
          <w:rFonts w:ascii="Arial" w:hAnsi="Arial" w:cs="Arial"/>
          <w:sz w:val="20"/>
          <w:szCs w:val="20"/>
        </w:rPr>
      </w:pPr>
      <w:r w:rsidRPr="00B12974">
        <w:rPr>
          <w:rFonts w:ascii="Arial" w:hAnsi="Arial" w:cs="Arial"/>
          <w:sz w:val="20"/>
          <w:szCs w:val="20"/>
        </w:rPr>
        <w:t>However, recent Hong Kong court judgments</w:t>
      </w:r>
      <w:r w:rsidR="002C5102">
        <w:rPr>
          <w:rStyle w:val="a6"/>
          <w:rFonts w:ascii="Arial" w:hAnsi="Arial" w:cs="Arial"/>
          <w:sz w:val="20"/>
          <w:szCs w:val="20"/>
        </w:rPr>
        <w:footnoteReference w:id="7"/>
      </w:r>
      <w:r w:rsidRPr="00B12974">
        <w:rPr>
          <w:rFonts w:ascii="Arial" w:hAnsi="Arial" w:cs="Arial"/>
          <w:sz w:val="20"/>
          <w:szCs w:val="20"/>
        </w:rPr>
        <w:t xml:space="preserve"> have </w:t>
      </w:r>
      <w:r w:rsidR="002C5102">
        <w:rPr>
          <w:rFonts w:ascii="Arial" w:hAnsi="Arial" w:cs="Arial"/>
          <w:sz w:val="20"/>
          <w:szCs w:val="20"/>
        </w:rPr>
        <w:t xml:space="preserve">interpreted </w:t>
      </w:r>
      <w:r w:rsidR="002C5102" w:rsidRPr="00B12974">
        <w:rPr>
          <w:rFonts w:ascii="Arial" w:hAnsi="Arial" w:cs="Arial"/>
          <w:sz w:val="20"/>
          <w:szCs w:val="20"/>
        </w:rPr>
        <w:t>Rule 2.10</w:t>
      </w:r>
      <w:r w:rsidR="002C5102">
        <w:rPr>
          <w:rFonts w:ascii="Arial" w:hAnsi="Arial" w:cs="Arial"/>
          <w:sz w:val="20"/>
          <w:szCs w:val="20"/>
        </w:rPr>
        <w:t xml:space="preserve"> differently in terms of</w:t>
      </w:r>
      <w:r w:rsidR="002C5102" w:rsidRPr="00B12974">
        <w:rPr>
          <w:rFonts w:ascii="Arial" w:hAnsi="Arial" w:cs="Arial"/>
          <w:sz w:val="20"/>
          <w:szCs w:val="20"/>
        </w:rPr>
        <w:t xml:space="preserve"> </w:t>
      </w:r>
      <w:r w:rsidR="00D8392B" w:rsidRPr="00B12974">
        <w:rPr>
          <w:rFonts w:ascii="Arial" w:hAnsi="Arial" w:cs="Arial"/>
          <w:sz w:val="20"/>
          <w:szCs w:val="20"/>
        </w:rPr>
        <w:t xml:space="preserve">the </w:t>
      </w:r>
      <w:r w:rsidR="00C470DC">
        <w:rPr>
          <w:rFonts w:ascii="Arial" w:hAnsi="Arial" w:cs="Arial"/>
          <w:sz w:val="20"/>
          <w:szCs w:val="20"/>
        </w:rPr>
        <w:t>required</w:t>
      </w:r>
      <w:r w:rsidR="00C470DC" w:rsidRPr="00B12974">
        <w:rPr>
          <w:rFonts w:ascii="Arial" w:hAnsi="Arial" w:cs="Arial"/>
          <w:sz w:val="20"/>
          <w:szCs w:val="20"/>
        </w:rPr>
        <w:t xml:space="preserve"> </w:t>
      </w:r>
      <w:r w:rsidR="00D8392B" w:rsidRPr="00B12974">
        <w:rPr>
          <w:rFonts w:ascii="Arial" w:hAnsi="Arial" w:cs="Arial"/>
          <w:sz w:val="20"/>
          <w:szCs w:val="20"/>
        </w:rPr>
        <w:t>form of</w:t>
      </w:r>
      <w:r w:rsidR="002F54F0" w:rsidRPr="00B12974">
        <w:rPr>
          <w:rFonts w:ascii="Arial" w:hAnsi="Arial" w:cs="Arial"/>
          <w:sz w:val="20"/>
          <w:szCs w:val="20"/>
        </w:rPr>
        <w:t xml:space="preserve"> shareholder</w:t>
      </w:r>
      <w:r w:rsidR="00151BDC" w:rsidRPr="00B12974">
        <w:rPr>
          <w:rFonts w:ascii="Arial" w:hAnsi="Arial" w:cs="Arial"/>
          <w:sz w:val="20"/>
          <w:szCs w:val="20"/>
        </w:rPr>
        <w:t>s’</w:t>
      </w:r>
      <w:r w:rsidR="002F54F0" w:rsidRPr="00B12974">
        <w:rPr>
          <w:rFonts w:ascii="Arial" w:hAnsi="Arial" w:cs="Arial"/>
          <w:sz w:val="20"/>
          <w:szCs w:val="20"/>
        </w:rPr>
        <w:t xml:space="preserve"> meetings. The</w:t>
      </w:r>
      <w:r w:rsidR="00074665">
        <w:rPr>
          <w:rFonts w:ascii="Arial" w:hAnsi="Arial" w:cs="Arial"/>
          <w:sz w:val="20"/>
          <w:szCs w:val="20"/>
        </w:rPr>
        <w:t xml:space="preserve"> so-called</w:t>
      </w:r>
      <w:r w:rsidR="002F54F0" w:rsidRPr="00B12974">
        <w:rPr>
          <w:rFonts w:ascii="Arial" w:hAnsi="Arial" w:cs="Arial"/>
          <w:sz w:val="20"/>
          <w:szCs w:val="20"/>
        </w:rPr>
        <w:t xml:space="preserve"> “non-prohibition view”</w:t>
      </w:r>
      <w:r w:rsidR="00982D42" w:rsidRPr="00B12974">
        <w:rPr>
          <w:rFonts w:ascii="Arial" w:hAnsi="Arial" w:cs="Arial"/>
          <w:sz w:val="20"/>
          <w:szCs w:val="20"/>
        </w:rPr>
        <w:t xml:space="preserve"> allows the offero</w:t>
      </w:r>
      <w:r w:rsidRPr="00B12974">
        <w:rPr>
          <w:rFonts w:ascii="Arial" w:hAnsi="Arial" w:cs="Arial"/>
          <w:sz w:val="20"/>
          <w:szCs w:val="20"/>
        </w:rPr>
        <w:t>r and</w:t>
      </w:r>
      <w:r w:rsidR="00C470DC">
        <w:rPr>
          <w:rFonts w:ascii="Arial" w:hAnsi="Arial" w:cs="Arial"/>
          <w:sz w:val="20"/>
          <w:szCs w:val="20"/>
        </w:rPr>
        <w:t xml:space="preserve"> its</w:t>
      </w:r>
      <w:r w:rsidRPr="00B12974">
        <w:rPr>
          <w:rFonts w:ascii="Arial" w:hAnsi="Arial" w:cs="Arial"/>
          <w:sz w:val="20"/>
          <w:szCs w:val="20"/>
        </w:rPr>
        <w:t xml:space="preserve"> concert parties to vote</w:t>
      </w:r>
      <w:r w:rsidR="00C470DC">
        <w:rPr>
          <w:rFonts w:ascii="Arial" w:hAnsi="Arial" w:cs="Arial"/>
          <w:sz w:val="20"/>
          <w:szCs w:val="20"/>
        </w:rPr>
        <w:t xml:space="preserve"> </w:t>
      </w:r>
      <w:r w:rsidR="00C470DC" w:rsidRPr="00C470DC">
        <w:rPr>
          <w:rFonts w:ascii="Arial" w:hAnsi="Arial" w:cs="Arial"/>
          <w:sz w:val="20"/>
          <w:szCs w:val="20"/>
        </w:rPr>
        <w:t>at a shareholde</w:t>
      </w:r>
      <w:r w:rsidR="00C470DC">
        <w:rPr>
          <w:rFonts w:ascii="Arial" w:hAnsi="Arial" w:cs="Arial"/>
          <w:sz w:val="20"/>
          <w:szCs w:val="20"/>
        </w:rPr>
        <w:t>rs’ meeting held to consider a</w:t>
      </w:r>
      <w:r w:rsidR="00C470DC" w:rsidRPr="00C470DC">
        <w:rPr>
          <w:rFonts w:ascii="Arial" w:hAnsi="Arial" w:cs="Arial"/>
          <w:sz w:val="20"/>
          <w:szCs w:val="20"/>
        </w:rPr>
        <w:t xml:space="preserve"> scheme of arrangement</w:t>
      </w:r>
      <w:r w:rsidRPr="00B12974">
        <w:rPr>
          <w:rFonts w:ascii="Arial" w:hAnsi="Arial" w:cs="Arial"/>
          <w:sz w:val="20"/>
          <w:szCs w:val="20"/>
        </w:rPr>
        <w:t>, but</w:t>
      </w:r>
      <w:r w:rsidR="000813BB" w:rsidRPr="00B12974">
        <w:rPr>
          <w:rFonts w:ascii="Arial" w:hAnsi="Arial" w:cs="Arial"/>
          <w:sz w:val="20"/>
          <w:szCs w:val="20"/>
        </w:rPr>
        <w:t xml:space="preserve"> </w:t>
      </w:r>
      <w:r w:rsidR="00C470DC">
        <w:rPr>
          <w:rFonts w:ascii="Arial" w:hAnsi="Arial" w:cs="Arial"/>
          <w:sz w:val="20"/>
          <w:szCs w:val="20"/>
        </w:rPr>
        <w:t xml:space="preserve">does not allow </w:t>
      </w:r>
      <w:r w:rsidR="000813BB" w:rsidRPr="00B12974">
        <w:rPr>
          <w:rFonts w:ascii="Arial" w:hAnsi="Arial" w:cs="Arial"/>
          <w:sz w:val="20"/>
          <w:szCs w:val="20"/>
        </w:rPr>
        <w:t xml:space="preserve">their votes </w:t>
      </w:r>
      <w:r w:rsidR="00C470DC">
        <w:rPr>
          <w:rFonts w:ascii="Arial" w:hAnsi="Arial" w:cs="Arial"/>
          <w:sz w:val="20"/>
          <w:szCs w:val="20"/>
        </w:rPr>
        <w:t xml:space="preserve">to be </w:t>
      </w:r>
      <w:r w:rsidR="000813BB" w:rsidRPr="00B12974">
        <w:rPr>
          <w:rFonts w:ascii="Arial" w:hAnsi="Arial" w:cs="Arial"/>
          <w:sz w:val="20"/>
          <w:szCs w:val="20"/>
        </w:rPr>
        <w:t>counted for</w:t>
      </w:r>
      <w:r w:rsidRPr="00B12974">
        <w:rPr>
          <w:rFonts w:ascii="Arial" w:hAnsi="Arial" w:cs="Arial"/>
          <w:sz w:val="20"/>
          <w:szCs w:val="20"/>
        </w:rPr>
        <w:t xml:space="preserve"> </w:t>
      </w:r>
      <w:r w:rsidR="00F1045C">
        <w:rPr>
          <w:rFonts w:ascii="Arial" w:hAnsi="Arial" w:cs="Arial"/>
          <w:sz w:val="20"/>
          <w:szCs w:val="20"/>
        </w:rPr>
        <w:t>the purpose</w:t>
      </w:r>
      <w:r w:rsidR="00C470DC">
        <w:rPr>
          <w:rFonts w:ascii="Arial" w:hAnsi="Arial" w:cs="Arial"/>
          <w:sz w:val="20"/>
          <w:szCs w:val="20"/>
        </w:rPr>
        <w:t>s</w:t>
      </w:r>
      <w:r w:rsidR="00F1045C">
        <w:rPr>
          <w:rFonts w:ascii="Arial" w:hAnsi="Arial" w:cs="Arial"/>
          <w:sz w:val="20"/>
          <w:szCs w:val="20"/>
        </w:rPr>
        <w:t xml:space="preserve"> of</w:t>
      </w:r>
      <w:r w:rsidR="003E3B85" w:rsidRPr="00B12974">
        <w:rPr>
          <w:rFonts w:ascii="Arial" w:hAnsi="Arial" w:cs="Arial"/>
          <w:sz w:val="20"/>
          <w:szCs w:val="20"/>
        </w:rPr>
        <w:t xml:space="preserve"> Rule 2.10. </w:t>
      </w:r>
      <w:r w:rsidR="00074665">
        <w:rPr>
          <w:rFonts w:ascii="Arial" w:hAnsi="Arial" w:cs="Arial"/>
          <w:sz w:val="20"/>
          <w:szCs w:val="20"/>
        </w:rPr>
        <w:t>T</w:t>
      </w:r>
      <w:r w:rsidR="003E3B85" w:rsidRPr="00B12974">
        <w:rPr>
          <w:rFonts w:ascii="Arial" w:hAnsi="Arial" w:cs="Arial"/>
          <w:sz w:val="20"/>
          <w:szCs w:val="20"/>
        </w:rPr>
        <w:t xml:space="preserve">he </w:t>
      </w:r>
      <w:r w:rsidR="00074665">
        <w:rPr>
          <w:rFonts w:ascii="Arial" w:hAnsi="Arial" w:cs="Arial"/>
          <w:sz w:val="20"/>
          <w:szCs w:val="20"/>
        </w:rPr>
        <w:t xml:space="preserve">alternative </w:t>
      </w:r>
      <w:r w:rsidR="003E3B85" w:rsidRPr="00B12974">
        <w:rPr>
          <w:rFonts w:ascii="Arial" w:hAnsi="Arial" w:cs="Arial"/>
          <w:sz w:val="20"/>
          <w:szCs w:val="20"/>
        </w:rPr>
        <w:t>“prohibition view”</w:t>
      </w:r>
      <w:r w:rsidRPr="00B12974">
        <w:rPr>
          <w:rFonts w:ascii="Arial" w:hAnsi="Arial" w:cs="Arial"/>
          <w:sz w:val="20"/>
          <w:szCs w:val="20"/>
        </w:rPr>
        <w:t xml:space="preserve"> </w:t>
      </w:r>
      <w:r w:rsidR="00C470DC">
        <w:rPr>
          <w:rFonts w:ascii="Arial" w:hAnsi="Arial" w:cs="Arial"/>
          <w:sz w:val="20"/>
          <w:szCs w:val="20"/>
        </w:rPr>
        <w:t>prohibits</w:t>
      </w:r>
      <w:r w:rsidRPr="00B12974">
        <w:rPr>
          <w:rFonts w:ascii="Arial" w:hAnsi="Arial" w:cs="Arial"/>
          <w:sz w:val="20"/>
          <w:szCs w:val="20"/>
        </w:rPr>
        <w:t xml:space="preserve"> </w:t>
      </w:r>
      <w:r w:rsidR="00074665" w:rsidRPr="00B12974">
        <w:rPr>
          <w:rFonts w:ascii="Arial" w:hAnsi="Arial" w:cs="Arial"/>
          <w:sz w:val="20"/>
          <w:szCs w:val="20"/>
        </w:rPr>
        <w:t>the offeror and</w:t>
      </w:r>
      <w:r w:rsidR="00074665">
        <w:rPr>
          <w:rFonts w:ascii="Arial" w:hAnsi="Arial" w:cs="Arial"/>
          <w:sz w:val="20"/>
          <w:szCs w:val="20"/>
        </w:rPr>
        <w:t xml:space="preserve"> its</w:t>
      </w:r>
      <w:r w:rsidR="00074665" w:rsidRPr="00B12974">
        <w:rPr>
          <w:rFonts w:ascii="Arial" w:hAnsi="Arial" w:cs="Arial"/>
          <w:sz w:val="20"/>
          <w:szCs w:val="20"/>
        </w:rPr>
        <w:t xml:space="preserve"> concert parties </w:t>
      </w:r>
      <w:r w:rsidRPr="00B12974">
        <w:rPr>
          <w:rFonts w:ascii="Arial" w:hAnsi="Arial" w:cs="Arial"/>
          <w:sz w:val="20"/>
          <w:szCs w:val="20"/>
        </w:rPr>
        <w:t xml:space="preserve">from voting. </w:t>
      </w:r>
    </w:p>
    <w:p w:rsidR="00052723" w:rsidRDefault="00C470DC" w:rsidP="00B12974">
      <w:pPr>
        <w:jc w:val="both"/>
        <w:rPr>
          <w:rFonts w:ascii="Arial" w:hAnsi="Arial" w:cs="Arial"/>
          <w:sz w:val="20"/>
          <w:szCs w:val="20"/>
        </w:rPr>
      </w:pPr>
      <w:r>
        <w:rPr>
          <w:rFonts w:ascii="Arial" w:hAnsi="Arial" w:cs="Arial"/>
          <w:sz w:val="20"/>
          <w:szCs w:val="20"/>
        </w:rPr>
        <w:t xml:space="preserve">Prior to these judgments, the Executive had considered the non-prohibition view to be the correct approach to interpreting Hong Kong Takeovers Code </w:t>
      </w:r>
      <w:r w:rsidRPr="00B12974">
        <w:rPr>
          <w:rFonts w:ascii="Arial" w:hAnsi="Arial" w:cs="Arial"/>
          <w:sz w:val="20"/>
          <w:szCs w:val="20"/>
        </w:rPr>
        <w:t>Rule 2.10</w:t>
      </w:r>
      <w:r w:rsidR="00DC7CED">
        <w:rPr>
          <w:rFonts w:ascii="Arial" w:hAnsi="Arial" w:cs="Arial"/>
          <w:sz w:val="20"/>
          <w:szCs w:val="20"/>
        </w:rPr>
        <w:t>,</w:t>
      </w:r>
      <w:r>
        <w:rPr>
          <w:rFonts w:ascii="Arial" w:hAnsi="Arial" w:cs="Arial"/>
          <w:sz w:val="20"/>
          <w:szCs w:val="20"/>
        </w:rPr>
        <w:t xml:space="preserve"> since </w:t>
      </w:r>
      <w:r w:rsidR="00E663C7">
        <w:rPr>
          <w:rFonts w:ascii="Arial" w:hAnsi="Arial" w:cs="Arial"/>
          <w:sz w:val="20"/>
          <w:szCs w:val="20"/>
        </w:rPr>
        <w:t xml:space="preserve">it </w:t>
      </w:r>
      <w:r>
        <w:rPr>
          <w:rFonts w:ascii="Arial" w:hAnsi="Arial" w:cs="Arial"/>
          <w:sz w:val="20"/>
          <w:szCs w:val="20"/>
        </w:rPr>
        <w:t xml:space="preserve">gives the Executive the flexibility </w:t>
      </w:r>
      <w:proofErr w:type="gramStart"/>
      <w:r>
        <w:rPr>
          <w:rFonts w:ascii="Arial" w:hAnsi="Arial" w:cs="Arial"/>
          <w:sz w:val="20"/>
          <w:szCs w:val="20"/>
        </w:rPr>
        <w:t>necessary  to</w:t>
      </w:r>
      <w:proofErr w:type="gramEnd"/>
      <w:r>
        <w:rPr>
          <w:rFonts w:ascii="Arial" w:hAnsi="Arial" w:cs="Arial"/>
          <w:sz w:val="20"/>
          <w:szCs w:val="20"/>
        </w:rPr>
        <w:t xml:space="preserve"> achieve the Rule’s underlying purpose - that is, that in determining whether the thresholds under Rule 2.10 are met, only votes cast by disinterested shareholders should count. </w:t>
      </w:r>
      <w:r w:rsidR="00052723">
        <w:rPr>
          <w:rFonts w:ascii="Arial" w:hAnsi="Arial" w:cs="Arial"/>
          <w:sz w:val="20"/>
          <w:szCs w:val="20"/>
        </w:rPr>
        <w:t>The SFC maintains that the form of meeting should be governed by the relevant company’s constitutional documents and</w:t>
      </w:r>
      <w:r w:rsidR="00DC2A8B">
        <w:rPr>
          <w:rFonts w:ascii="Arial" w:hAnsi="Arial" w:cs="Arial"/>
          <w:sz w:val="20"/>
          <w:szCs w:val="20"/>
        </w:rPr>
        <w:t xml:space="preserve"> the company law of its place of incorporation given that the Takeovers Code is non-statutory and cannot override the legal requirements in the jurisdiction of offeree companies which are typically incorporated outside Hong Kong. </w:t>
      </w:r>
      <w:r w:rsidR="00052723">
        <w:rPr>
          <w:rFonts w:ascii="Arial" w:hAnsi="Arial" w:cs="Arial"/>
          <w:sz w:val="20"/>
          <w:szCs w:val="20"/>
        </w:rPr>
        <w:t>The same is true of Rule. 2.2</w:t>
      </w:r>
      <w:r w:rsidR="00DC2A8B">
        <w:rPr>
          <w:rFonts w:ascii="Arial" w:hAnsi="Arial" w:cs="Arial"/>
          <w:sz w:val="20"/>
          <w:szCs w:val="20"/>
        </w:rPr>
        <w:t>,</w:t>
      </w:r>
      <w:r w:rsidR="00052723">
        <w:rPr>
          <w:rFonts w:ascii="Arial" w:hAnsi="Arial" w:cs="Arial"/>
          <w:sz w:val="20"/>
          <w:szCs w:val="20"/>
        </w:rPr>
        <w:t xml:space="preserve"> which similarly refers to approval by disinterested shareholders at a meeting.  </w:t>
      </w:r>
    </w:p>
    <w:p w:rsidR="00DC2A8B" w:rsidRDefault="009A06AD" w:rsidP="00B12974">
      <w:pPr>
        <w:jc w:val="both"/>
        <w:rPr>
          <w:rFonts w:ascii="Arial" w:hAnsi="Arial" w:cs="Arial"/>
          <w:sz w:val="20"/>
          <w:szCs w:val="20"/>
        </w:rPr>
      </w:pPr>
      <w:r w:rsidRPr="00B12974">
        <w:rPr>
          <w:rFonts w:ascii="Arial" w:hAnsi="Arial" w:cs="Arial"/>
          <w:sz w:val="20"/>
          <w:szCs w:val="20"/>
        </w:rPr>
        <w:t xml:space="preserve">To </w:t>
      </w:r>
      <w:r w:rsidR="00DC2A8B">
        <w:rPr>
          <w:rFonts w:ascii="Arial" w:hAnsi="Arial" w:cs="Arial"/>
          <w:sz w:val="20"/>
          <w:szCs w:val="20"/>
        </w:rPr>
        <w:t>clarif</w:t>
      </w:r>
      <w:r w:rsidRPr="00B12974">
        <w:rPr>
          <w:rFonts w:ascii="Arial" w:hAnsi="Arial" w:cs="Arial"/>
          <w:sz w:val="20"/>
          <w:szCs w:val="20"/>
        </w:rPr>
        <w:t>y</w:t>
      </w:r>
      <w:r w:rsidR="00A961CD" w:rsidRPr="00B12974">
        <w:rPr>
          <w:rFonts w:ascii="Arial" w:hAnsi="Arial" w:cs="Arial"/>
          <w:sz w:val="20"/>
          <w:szCs w:val="20"/>
        </w:rPr>
        <w:t xml:space="preserve"> </w:t>
      </w:r>
      <w:r w:rsidR="00DC2A8B">
        <w:rPr>
          <w:rFonts w:ascii="Arial" w:hAnsi="Arial" w:cs="Arial"/>
          <w:sz w:val="20"/>
          <w:szCs w:val="20"/>
        </w:rPr>
        <w:t xml:space="preserve">how </w:t>
      </w:r>
      <w:r w:rsidR="00052723">
        <w:rPr>
          <w:rFonts w:ascii="Arial" w:hAnsi="Arial" w:cs="Arial"/>
          <w:sz w:val="20"/>
          <w:szCs w:val="20"/>
        </w:rPr>
        <w:t xml:space="preserve">Hong Kong Takeovers Code </w:t>
      </w:r>
      <w:r w:rsidR="00A961CD" w:rsidRPr="00B12974">
        <w:rPr>
          <w:rFonts w:ascii="Arial" w:hAnsi="Arial" w:cs="Arial"/>
          <w:sz w:val="20"/>
          <w:szCs w:val="20"/>
        </w:rPr>
        <w:t>Rule</w:t>
      </w:r>
      <w:r w:rsidR="00052723">
        <w:rPr>
          <w:rFonts w:ascii="Arial" w:hAnsi="Arial" w:cs="Arial"/>
          <w:sz w:val="20"/>
          <w:szCs w:val="20"/>
        </w:rPr>
        <w:t>s</w:t>
      </w:r>
      <w:r w:rsidR="00A961CD" w:rsidRPr="00B12974">
        <w:rPr>
          <w:rFonts w:ascii="Arial" w:hAnsi="Arial" w:cs="Arial"/>
          <w:sz w:val="20"/>
          <w:szCs w:val="20"/>
        </w:rPr>
        <w:t xml:space="preserve"> 2.10 and 2.2</w:t>
      </w:r>
      <w:r w:rsidR="00DC2A8B">
        <w:rPr>
          <w:rFonts w:ascii="Arial" w:hAnsi="Arial" w:cs="Arial"/>
          <w:sz w:val="20"/>
          <w:szCs w:val="20"/>
        </w:rPr>
        <w:t xml:space="preserve"> should be interpreted</w:t>
      </w:r>
      <w:r w:rsidRPr="00B12974">
        <w:rPr>
          <w:rFonts w:ascii="Arial" w:hAnsi="Arial" w:cs="Arial"/>
          <w:sz w:val="20"/>
          <w:szCs w:val="20"/>
        </w:rPr>
        <w:t xml:space="preserve">, the SFC proposes </w:t>
      </w:r>
      <w:r w:rsidR="00A478B1" w:rsidRPr="00B12974">
        <w:rPr>
          <w:rFonts w:ascii="Arial" w:hAnsi="Arial" w:cs="Arial"/>
          <w:sz w:val="20"/>
          <w:szCs w:val="20"/>
        </w:rPr>
        <w:t>amend</w:t>
      </w:r>
      <w:r w:rsidR="00DC2A8B">
        <w:rPr>
          <w:rFonts w:ascii="Arial" w:hAnsi="Arial" w:cs="Arial"/>
          <w:sz w:val="20"/>
          <w:szCs w:val="20"/>
        </w:rPr>
        <w:t>ments</w:t>
      </w:r>
      <w:r w:rsidR="00B12974" w:rsidRPr="00B12974">
        <w:rPr>
          <w:rFonts w:ascii="Arial" w:hAnsi="Arial" w:cs="Arial"/>
          <w:sz w:val="20"/>
          <w:szCs w:val="20"/>
        </w:rPr>
        <w:t xml:space="preserve"> </w:t>
      </w:r>
      <w:r w:rsidR="00052723">
        <w:rPr>
          <w:rFonts w:ascii="Arial" w:hAnsi="Arial" w:cs="Arial"/>
          <w:sz w:val="20"/>
          <w:szCs w:val="20"/>
        </w:rPr>
        <w:t>to</w:t>
      </w:r>
      <w:r w:rsidR="00DC2A8B">
        <w:rPr>
          <w:rFonts w:ascii="Arial" w:hAnsi="Arial" w:cs="Arial"/>
          <w:sz w:val="20"/>
          <w:szCs w:val="20"/>
        </w:rPr>
        <w:t>:</w:t>
      </w:r>
    </w:p>
    <w:p w:rsidR="00DC2A8B" w:rsidRDefault="00052723" w:rsidP="00B12974">
      <w:pPr>
        <w:pStyle w:val="a3"/>
        <w:numPr>
          <w:ilvl w:val="0"/>
          <w:numId w:val="13"/>
        </w:numPr>
        <w:jc w:val="both"/>
        <w:rPr>
          <w:rFonts w:ascii="Arial" w:hAnsi="Arial" w:cs="Arial"/>
          <w:sz w:val="20"/>
          <w:szCs w:val="20"/>
        </w:rPr>
      </w:pPr>
      <w:r w:rsidRPr="00DC2A8B">
        <w:rPr>
          <w:rFonts w:ascii="Arial" w:hAnsi="Arial" w:cs="Arial"/>
          <w:sz w:val="20"/>
          <w:szCs w:val="20"/>
        </w:rPr>
        <w:t xml:space="preserve">refer to approval by at least 75% of the votes attaching to the disinterested shares that are cast either in person or by proxy at a duly convened meeting of “shareholders” (rather than of </w:t>
      </w:r>
      <w:r w:rsidR="00DC2A8B">
        <w:rPr>
          <w:rFonts w:ascii="Arial" w:hAnsi="Arial" w:cs="Arial"/>
          <w:sz w:val="20"/>
          <w:szCs w:val="20"/>
        </w:rPr>
        <w:t>“</w:t>
      </w:r>
      <w:r w:rsidRPr="00DC2A8B">
        <w:rPr>
          <w:rFonts w:ascii="Arial" w:hAnsi="Arial" w:cs="Arial"/>
          <w:sz w:val="20"/>
          <w:szCs w:val="20"/>
        </w:rPr>
        <w:t>disinterested shareholders</w:t>
      </w:r>
      <w:r w:rsidR="00DC2A8B">
        <w:rPr>
          <w:rFonts w:ascii="Arial" w:hAnsi="Arial" w:cs="Arial"/>
          <w:sz w:val="20"/>
          <w:szCs w:val="20"/>
        </w:rPr>
        <w:t>”); and</w:t>
      </w:r>
    </w:p>
    <w:p w:rsidR="00DC2A8B" w:rsidRDefault="00DC2A8B" w:rsidP="00DC2A8B">
      <w:pPr>
        <w:pStyle w:val="a3"/>
        <w:ind w:left="777"/>
        <w:jc w:val="both"/>
        <w:rPr>
          <w:rFonts w:ascii="Arial" w:hAnsi="Arial" w:cs="Arial"/>
          <w:sz w:val="20"/>
          <w:szCs w:val="20"/>
        </w:rPr>
      </w:pPr>
    </w:p>
    <w:p w:rsidR="009A06AD" w:rsidRPr="00DC2A8B" w:rsidRDefault="00DC2A8B" w:rsidP="00B12974">
      <w:pPr>
        <w:pStyle w:val="a3"/>
        <w:numPr>
          <w:ilvl w:val="0"/>
          <w:numId w:val="13"/>
        </w:numPr>
        <w:jc w:val="both"/>
        <w:rPr>
          <w:rFonts w:ascii="Arial" w:hAnsi="Arial" w:cs="Arial"/>
          <w:sz w:val="20"/>
          <w:szCs w:val="20"/>
        </w:rPr>
      </w:pPr>
      <w:r>
        <w:rPr>
          <w:rFonts w:ascii="Arial" w:hAnsi="Arial" w:cs="Arial"/>
          <w:sz w:val="20"/>
          <w:szCs w:val="20"/>
        </w:rPr>
        <w:t xml:space="preserve">add </w:t>
      </w:r>
      <w:r w:rsidR="009A06AD" w:rsidRPr="00DC2A8B">
        <w:rPr>
          <w:rFonts w:ascii="Arial" w:hAnsi="Arial" w:cs="Arial"/>
          <w:sz w:val="20"/>
          <w:szCs w:val="20"/>
        </w:rPr>
        <w:t xml:space="preserve">a new Note 8 to Rule 2 </w:t>
      </w:r>
      <w:r>
        <w:rPr>
          <w:rFonts w:ascii="Arial" w:hAnsi="Arial" w:cs="Arial"/>
          <w:sz w:val="20"/>
          <w:szCs w:val="20"/>
        </w:rPr>
        <w:t xml:space="preserve">stating </w:t>
      </w:r>
      <w:r w:rsidR="00956E55" w:rsidRPr="00DC2A8B">
        <w:rPr>
          <w:rFonts w:ascii="Arial" w:hAnsi="Arial" w:cs="Arial"/>
          <w:sz w:val="20"/>
          <w:szCs w:val="20"/>
        </w:rPr>
        <w:t xml:space="preserve">that </w:t>
      </w:r>
      <w:r w:rsidR="00052723" w:rsidRPr="00DC2A8B">
        <w:rPr>
          <w:rFonts w:ascii="Arial" w:hAnsi="Arial" w:cs="Arial"/>
          <w:sz w:val="20"/>
          <w:szCs w:val="20"/>
        </w:rPr>
        <w:t xml:space="preserve">a </w:t>
      </w:r>
      <w:r w:rsidR="00956E55" w:rsidRPr="00DC2A8B">
        <w:rPr>
          <w:rFonts w:ascii="Arial" w:hAnsi="Arial" w:cs="Arial"/>
          <w:sz w:val="20"/>
          <w:szCs w:val="20"/>
        </w:rPr>
        <w:t>“</w:t>
      </w:r>
      <w:r w:rsidR="009A06AD" w:rsidRPr="00DC2A8B">
        <w:rPr>
          <w:rFonts w:ascii="Arial" w:hAnsi="Arial" w:cs="Arial"/>
          <w:i/>
          <w:sz w:val="20"/>
          <w:szCs w:val="20"/>
        </w:rPr>
        <w:t>duly c</w:t>
      </w:r>
      <w:r w:rsidR="00956E55" w:rsidRPr="00DC2A8B">
        <w:rPr>
          <w:rFonts w:ascii="Arial" w:hAnsi="Arial" w:cs="Arial"/>
          <w:i/>
          <w:sz w:val="20"/>
          <w:szCs w:val="20"/>
        </w:rPr>
        <w:t>onvened meeting of shareholders</w:t>
      </w:r>
      <w:r w:rsidR="00956E55" w:rsidRPr="00DC2A8B">
        <w:rPr>
          <w:rFonts w:ascii="Arial" w:hAnsi="Arial" w:cs="Arial"/>
          <w:sz w:val="20"/>
          <w:szCs w:val="20"/>
        </w:rPr>
        <w:t>”</w:t>
      </w:r>
      <w:r>
        <w:rPr>
          <w:rFonts w:ascii="Arial" w:hAnsi="Arial" w:cs="Arial"/>
          <w:sz w:val="20"/>
          <w:szCs w:val="20"/>
        </w:rPr>
        <w:t>,</w:t>
      </w:r>
      <w:r w:rsidR="00956E55" w:rsidRPr="00DC2A8B">
        <w:rPr>
          <w:rFonts w:ascii="Arial" w:hAnsi="Arial" w:cs="Arial"/>
          <w:sz w:val="20"/>
          <w:szCs w:val="20"/>
        </w:rPr>
        <w:t xml:space="preserve"> </w:t>
      </w:r>
      <w:r w:rsidR="00052723" w:rsidRPr="00DC2A8B">
        <w:rPr>
          <w:rFonts w:ascii="Arial" w:hAnsi="Arial" w:cs="Arial"/>
          <w:sz w:val="20"/>
          <w:szCs w:val="20"/>
        </w:rPr>
        <w:t>for the purposes of Hong Kong Takeovers Code Rules 2.10 and 2.2</w:t>
      </w:r>
      <w:r>
        <w:rPr>
          <w:rFonts w:ascii="Arial" w:hAnsi="Arial" w:cs="Arial"/>
          <w:sz w:val="20"/>
          <w:szCs w:val="20"/>
        </w:rPr>
        <w:t>,</w:t>
      </w:r>
      <w:r w:rsidR="00052723" w:rsidRPr="00DC2A8B">
        <w:rPr>
          <w:rFonts w:ascii="Arial" w:hAnsi="Arial" w:cs="Arial"/>
          <w:sz w:val="20"/>
          <w:szCs w:val="20"/>
        </w:rPr>
        <w:t xml:space="preserve"> </w:t>
      </w:r>
      <w:r>
        <w:rPr>
          <w:rFonts w:ascii="Arial" w:hAnsi="Arial" w:cs="Arial"/>
          <w:sz w:val="20"/>
          <w:szCs w:val="20"/>
        </w:rPr>
        <w:t>“</w:t>
      </w:r>
      <w:r w:rsidR="00052723" w:rsidRPr="00DC2A8B">
        <w:rPr>
          <w:rFonts w:ascii="Arial" w:hAnsi="Arial" w:cs="Arial"/>
          <w:i/>
          <w:sz w:val="20"/>
          <w:szCs w:val="20"/>
        </w:rPr>
        <w:t>refers to a shareholders’ meeting</w:t>
      </w:r>
      <w:r w:rsidR="00956E55" w:rsidRPr="00DC2A8B">
        <w:rPr>
          <w:rFonts w:ascii="Arial" w:hAnsi="Arial" w:cs="Arial"/>
          <w:i/>
          <w:sz w:val="20"/>
          <w:szCs w:val="20"/>
        </w:rPr>
        <w:t xml:space="preserve"> duly convened in</w:t>
      </w:r>
      <w:r w:rsidR="009A06AD" w:rsidRPr="00DC2A8B">
        <w:rPr>
          <w:rFonts w:ascii="Arial" w:hAnsi="Arial" w:cs="Arial"/>
          <w:i/>
          <w:sz w:val="20"/>
          <w:szCs w:val="20"/>
        </w:rPr>
        <w:t xml:space="preserve"> acc</w:t>
      </w:r>
      <w:r w:rsidR="00052723" w:rsidRPr="00DC2A8B">
        <w:rPr>
          <w:rFonts w:ascii="Arial" w:hAnsi="Arial" w:cs="Arial"/>
          <w:i/>
          <w:sz w:val="20"/>
          <w:szCs w:val="20"/>
        </w:rPr>
        <w:t>ordance with the</w:t>
      </w:r>
      <w:r w:rsidR="00956E55" w:rsidRPr="00DC2A8B">
        <w:rPr>
          <w:rFonts w:ascii="Arial" w:hAnsi="Arial" w:cs="Arial"/>
          <w:i/>
          <w:sz w:val="20"/>
          <w:szCs w:val="20"/>
        </w:rPr>
        <w:t xml:space="preserve"> offeree company’</w:t>
      </w:r>
      <w:r w:rsidR="009A06AD" w:rsidRPr="00DC2A8B">
        <w:rPr>
          <w:rFonts w:ascii="Arial" w:hAnsi="Arial" w:cs="Arial"/>
          <w:i/>
          <w:sz w:val="20"/>
          <w:szCs w:val="20"/>
        </w:rPr>
        <w:t>s constitutional documents and the company law of its place of incorporation</w:t>
      </w:r>
      <w:r>
        <w:rPr>
          <w:rFonts w:ascii="Arial" w:hAnsi="Arial" w:cs="Arial"/>
          <w:sz w:val="20"/>
          <w:szCs w:val="20"/>
        </w:rPr>
        <w:t>”</w:t>
      </w:r>
      <w:r w:rsidR="009A06AD" w:rsidRPr="00DC2A8B">
        <w:rPr>
          <w:rFonts w:ascii="Arial" w:hAnsi="Arial" w:cs="Arial"/>
          <w:sz w:val="20"/>
          <w:szCs w:val="20"/>
        </w:rPr>
        <w:t xml:space="preserve">. </w:t>
      </w:r>
      <w:r w:rsidR="00713616" w:rsidRPr="00DC2A8B">
        <w:rPr>
          <w:rFonts w:ascii="Arial" w:hAnsi="Arial" w:cs="Arial"/>
          <w:sz w:val="20"/>
          <w:szCs w:val="20"/>
        </w:rPr>
        <w:t xml:space="preserve"> </w:t>
      </w:r>
    </w:p>
    <w:p w:rsidR="00B318EF" w:rsidRPr="00B12974" w:rsidRDefault="00052723" w:rsidP="00B12974">
      <w:pPr>
        <w:jc w:val="both"/>
        <w:rPr>
          <w:rFonts w:ascii="Arial" w:hAnsi="Arial" w:cs="Arial"/>
          <w:b/>
          <w:sz w:val="20"/>
          <w:szCs w:val="20"/>
        </w:rPr>
      </w:pPr>
      <w:r>
        <w:rPr>
          <w:rFonts w:ascii="Arial" w:hAnsi="Arial" w:cs="Arial"/>
          <w:b/>
          <w:sz w:val="20"/>
          <w:szCs w:val="20"/>
        </w:rPr>
        <w:t xml:space="preserve">Hong Kong </w:t>
      </w:r>
      <w:r w:rsidRPr="00B12974">
        <w:rPr>
          <w:rFonts w:ascii="Arial" w:hAnsi="Arial" w:cs="Arial"/>
          <w:b/>
          <w:sz w:val="20"/>
          <w:szCs w:val="20"/>
        </w:rPr>
        <w:t>Takeovers Code</w:t>
      </w:r>
      <w:r>
        <w:rPr>
          <w:rFonts w:ascii="Arial" w:hAnsi="Arial" w:cs="Arial"/>
          <w:b/>
          <w:sz w:val="20"/>
          <w:szCs w:val="20"/>
        </w:rPr>
        <w:t>:</w:t>
      </w:r>
      <w:r w:rsidRPr="00B12974">
        <w:rPr>
          <w:rFonts w:ascii="Arial" w:hAnsi="Arial" w:cs="Arial"/>
          <w:b/>
          <w:sz w:val="20"/>
          <w:szCs w:val="20"/>
        </w:rPr>
        <w:t xml:space="preserve"> </w:t>
      </w:r>
      <w:r>
        <w:rPr>
          <w:rFonts w:ascii="Arial" w:hAnsi="Arial" w:cs="Arial"/>
          <w:b/>
          <w:sz w:val="20"/>
          <w:szCs w:val="20"/>
        </w:rPr>
        <w:t>Irrevocable C</w:t>
      </w:r>
      <w:r w:rsidR="00B318EF" w:rsidRPr="00B12974">
        <w:rPr>
          <w:rFonts w:ascii="Arial" w:hAnsi="Arial" w:cs="Arial"/>
          <w:b/>
          <w:sz w:val="20"/>
          <w:szCs w:val="20"/>
        </w:rPr>
        <w:t xml:space="preserve">ommitments </w:t>
      </w:r>
    </w:p>
    <w:p w:rsidR="00B318EF" w:rsidRPr="00B12974" w:rsidRDefault="00B318EF" w:rsidP="00B12974">
      <w:pPr>
        <w:jc w:val="both"/>
        <w:rPr>
          <w:rFonts w:ascii="Arial" w:hAnsi="Arial" w:cs="Arial"/>
          <w:sz w:val="20"/>
          <w:szCs w:val="20"/>
        </w:rPr>
      </w:pPr>
      <w:r w:rsidRPr="00B12974">
        <w:rPr>
          <w:rFonts w:ascii="Arial" w:hAnsi="Arial" w:cs="Arial"/>
          <w:sz w:val="20"/>
          <w:szCs w:val="20"/>
        </w:rPr>
        <w:t xml:space="preserve">The </w:t>
      </w:r>
      <w:r w:rsidR="00E81F6E" w:rsidRPr="00B12974">
        <w:rPr>
          <w:rFonts w:ascii="Arial" w:hAnsi="Arial" w:cs="Arial"/>
          <w:sz w:val="20"/>
          <w:szCs w:val="20"/>
        </w:rPr>
        <w:t xml:space="preserve">SFC </w:t>
      </w:r>
      <w:r w:rsidR="00125FA6" w:rsidRPr="00B12974">
        <w:rPr>
          <w:rFonts w:ascii="Arial" w:hAnsi="Arial" w:cs="Arial"/>
          <w:sz w:val="20"/>
          <w:szCs w:val="20"/>
        </w:rPr>
        <w:t xml:space="preserve">generally </w:t>
      </w:r>
      <w:r w:rsidRPr="00B12974">
        <w:rPr>
          <w:rFonts w:ascii="Arial" w:hAnsi="Arial" w:cs="Arial"/>
          <w:sz w:val="20"/>
          <w:szCs w:val="20"/>
        </w:rPr>
        <w:t xml:space="preserve">permits </w:t>
      </w:r>
      <w:r w:rsidR="00052723">
        <w:rPr>
          <w:rFonts w:ascii="Arial" w:hAnsi="Arial" w:cs="Arial"/>
          <w:sz w:val="20"/>
          <w:szCs w:val="20"/>
        </w:rPr>
        <w:t xml:space="preserve">offerors to obtain </w:t>
      </w:r>
      <w:r w:rsidRPr="00B12974">
        <w:rPr>
          <w:rFonts w:ascii="Arial" w:hAnsi="Arial" w:cs="Arial"/>
          <w:sz w:val="20"/>
          <w:szCs w:val="20"/>
        </w:rPr>
        <w:t xml:space="preserve">irrevocable commitments </w:t>
      </w:r>
      <w:r w:rsidR="003B3499" w:rsidRPr="00B12974">
        <w:rPr>
          <w:rFonts w:ascii="Arial" w:hAnsi="Arial" w:cs="Arial"/>
          <w:sz w:val="20"/>
          <w:szCs w:val="20"/>
        </w:rPr>
        <w:t xml:space="preserve">from shareholders </w:t>
      </w:r>
      <w:r w:rsidR="00DC2A8B">
        <w:rPr>
          <w:rFonts w:ascii="Arial" w:hAnsi="Arial" w:cs="Arial"/>
          <w:sz w:val="20"/>
          <w:szCs w:val="20"/>
        </w:rPr>
        <w:t xml:space="preserve">as </w:t>
      </w:r>
      <w:r w:rsidR="003B3499" w:rsidRPr="00B12974">
        <w:rPr>
          <w:rFonts w:ascii="Arial" w:hAnsi="Arial" w:cs="Arial"/>
          <w:sz w:val="20"/>
          <w:szCs w:val="20"/>
        </w:rPr>
        <w:t xml:space="preserve">to acceptance </w:t>
      </w:r>
      <w:r w:rsidR="00820178">
        <w:rPr>
          <w:rFonts w:ascii="Arial" w:hAnsi="Arial" w:cs="Arial"/>
          <w:sz w:val="20"/>
          <w:szCs w:val="20"/>
        </w:rPr>
        <w:t xml:space="preserve">(or non-acceptance) </w:t>
      </w:r>
      <w:r w:rsidR="003B3499" w:rsidRPr="00B12974">
        <w:rPr>
          <w:rFonts w:ascii="Arial" w:hAnsi="Arial" w:cs="Arial"/>
          <w:sz w:val="20"/>
          <w:szCs w:val="20"/>
        </w:rPr>
        <w:t>of an offer</w:t>
      </w:r>
      <w:r w:rsidR="00A74E29">
        <w:rPr>
          <w:rFonts w:ascii="Arial" w:hAnsi="Arial" w:cs="Arial"/>
          <w:sz w:val="20"/>
          <w:szCs w:val="20"/>
        </w:rPr>
        <w:t>,</w:t>
      </w:r>
      <w:r w:rsidR="003B3499" w:rsidRPr="00B12974">
        <w:rPr>
          <w:rFonts w:ascii="Arial" w:hAnsi="Arial" w:cs="Arial"/>
          <w:sz w:val="20"/>
          <w:szCs w:val="20"/>
        </w:rPr>
        <w:t xml:space="preserve"> or on voting on resolutions relating to an offer</w:t>
      </w:r>
      <w:r w:rsidR="00A74E29">
        <w:rPr>
          <w:rFonts w:ascii="Arial" w:hAnsi="Arial" w:cs="Arial"/>
          <w:sz w:val="20"/>
          <w:szCs w:val="20"/>
        </w:rPr>
        <w:t>,</w:t>
      </w:r>
      <w:r w:rsidR="003B3499" w:rsidRPr="00B12974">
        <w:rPr>
          <w:rFonts w:ascii="Arial" w:hAnsi="Arial" w:cs="Arial"/>
          <w:sz w:val="20"/>
          <w:szCs w:val="20"/>
        </w:rPr>
        <w:t xml:space="preserve"> </w:t>
      </w:r>
      <w:r w:rsidR="00820178">
        <w:rPr>
          <w:rFonts w:ascii="Arial" w:hAnsi="Arial" w:cs="Arial"/>
          <w:sz w:val="20"/>
          <w:szCs w:val="20"/>
        </w:rPr>
        <w:t xml:space="preserve">provided that they follow </w:t>
      </w:r>
      <w:r w:rsidRPr="00B12974">
        <w:rPr>
          <w:rFonts w:ascii="Arial" w:hAnsi="Arial" w:cs="Arial"/>
          <w:sz w:val="20"/>
          <w:szCs w:val="20"/>
        </w:rPr>
        <w:t xml:space="preserve">Note 4 to </w:t>
      </w:r>
      <w:r w:rsidR="00820178">
        <w:rPr>
          <w:rFonts w:ascii="Arial" w:hAnsi="Arial" w:cs="Arial"/>
          <w:sz w:val="20"/>
          <w:szCs w:val="20"/>
        </w:rPr>
        <w:t xml:space="preserve">the Takeovers Code’s </w:t>
      </w:r>
      <w:r w:rsidRPr="00B12974">
        <w:rPr>
          <w:rFonts w:ascii="Arial" w:hAnsi="Arial" w:cs="Arial"/>
          <w:sz w:val="20"/>
          <w:szCs w:val="20"/>
        </w:rPr>
        <w:t>Rul</w:t>
      </w:r>
      <w:r w:rsidR="00820178">
        <w:rPr>
          <w:rFonts w:ascii="Arial" w:hAnsi="Arial" w:cs="Arial"/>
          <w:sz w:val="20"/>
          <w:szCs w:val="20"/>
        </w:rPr>
        <w:t>es 3.1, 3.2</w:t>
      </w:r>
      <w:r w:rsidRPr="00B12974">
        <w:rPr>
          <w:rFonts w:ascii="Arial" w:hAnsi="Arial" w:cs="Arial"/>
          <w:sz w:val="20"/>
          <w:szCs w:val="20"/>
        </w:rPr>
        <w:t xml:space="preserve"> and 3.3 and Practice Note </w:t>
      </w:r>
      <w:r w:rsidR="0052446C" w:rsidRPr="00B12974">
        <w:rPr>
          <w:rFonts w:ascii="Arial" w:hAnsi="Arial" w:cs="Arial"/>
          <w:sz w:val="20"/>
          <w:szCs w:val="20"/>
        </w:rPr>
        <w:t>1</w:t>
      </w:r>
      <w:r w:rsidRPr="00B12974">
        <w:rPr>
          <w:rFonts w:ascii="Arial" w:hAnsi="Arial" w:cs="Arial"/>
          <w:sz w:val="20"/>
          <w:szCs w:val="20"/>
        </w:rPr>
        <w:t xml:space="preserve">2 </w:t>
      </w:r>
      <w:r w:rsidR="00820178">
        <w:rPr>
          <w:rFonts w:ascii="Arial" w:hAnsi="Arial" w:cs="Arial"/>
          <w:sz w:val="20"/>
          <w:szCs w:val="20"/>
        </w:rPr>
        <w:t>on gathering irrevocable commitments</w:t>
      </w:r>
      <w:r w:rsidRPr="00B12974">
        <w:rPr>
          <w:rFonts w:ascii="Arial" w:hAnsi="Arial" w:cs="Arial"/>
          <w:sz w:val="20"/>
          <w:szCs w:val="20"/>
        </w:rPr>
        <w:t xml:space="preserve">. </w:t>
      </w:r>
    </w:p>
    <w:p w:rsidR="00B318EF" w:rsidRPr="00B12974" w:rsidRDefault="00017423" w:rsidP="00B12974">
      <w:pPr>
        <w:jc w:val="both"/>
        <w:rPr>
          <w:rFonts w:ascii="Arial" w:hAnsi="Arial" w:cs="Arial"/>
          <w:sz w:val="20"/>
          <w:szCs w:val="20"/>
        </w:rPr>
      </w:pPr>
      <w:r w:rsidRPr="00B12974">
        <w:rPr>
          <w:rFonts w:ascii="Arial" w:hAnsi="Arial" w:cs="Arial"/>
          <w:sz w:val="20"/>
          <w:szCs w:val="20"/>
        </w:rPr>
        <w:t>I</w:t>
      </w:r>
      <w:r w:rsidR="00CC0F34" w:rsidRPr="00B12974">
        <w:rPr>
          <w:rFonts w:ascii="Arial" w:hAnsi="Arial" w:cs="Arial"/>
          <w:sz w:val="20"/>
          <w:szCs w:val="20"/>
        </w:rPr>
        <w:t xml:space="preserve">n light of the </w:t>
      </w:r>
      <w:r w:rsidR="00A74E29" w:rsidRPr="00B12974">
        <w:rPr>
          <w:rFonts w:ascii="Arial" w:hAnsi="Arial" w:cs="Arial"/>
          <w:sz w:val="20"/>
          <w:szCs w:val="20"/>
        </w:rPr>
        <w:t>market</w:t>
      </w:r>
      <w:r w:rsidR="00A74E29">
        <w:rPr>
          <w:rFonts w:ascii="Arial" w:hAnsi="Arial" w:cs="Arial"/>
          <w:sz w:val="20"/>
          <w:szCs w:val="20"/>
        </w:rPr>
        <w:t>’s</w:t>
      </w:r>
      <w:r w:rsidR="00A74E29" w:rsidRPr="00B12974">
        <w:rPr>
          <w:rFonts w:ascii="Arial" w:hAnsi="Arial" w:cs="Arial"/>
          <w:sz w:val="20"/>
          <w:szCs w:val="20"/>
        </w:rPr>
        <w:t xml:space="preserve"> </w:t>
      </w:r>
      <w:r w:rsidR="00CC0F34" w:rsidRPr="00B12974">
        <w:rPr>
          <w:rFonts w:ascii="Arial" w:hAnsi="Arial" w:cs="Arial"/>
          <w:sz w:val="20"/>
          <w:szCs w:val="20"/>
        </w:rPr>
        <w:t xml:space="preserve">increased sophistication </w:t>
      </w:r>
      <w:r w:rsidR="00B318EF" w:rsidRPr="00B12974">
        <w:rPr>
          <w:rFonts w:ascii="Arial" w:hAnsi="Arial" w:cs="Arial"/>
          <w:sz w:val="20"/>
          <w:szCs w:val="20"/>
        </w:rPr>
        <w:t xml:space="preserve">and the </w:t>
      </w:r>
      <w:r w:rsidR="00A74E29">
        <w:rPr>
          <w:rFonts w:ascii="Arial" w:hAnsi="Arial" w:cs="Arial"/>
          <w:sz w:val="20"/>
          <w:szCs w:val="20"/>
        </w:rPr>
        <w:t xml:space="preserve">widespread </w:t>
      </w:r>
      <w:r w:rsidR="00B318EF" w:rsidRPr="00B12974">
        <w:rPr>
          <w:rFonts w:ascii="Arial" w:hAnsi="Arial" w:cs="Arial"/>
          <w:sz w:val="20"/>
          <w:szCs w:val="20"/>
        </w:rPr>
        <w:t xml:space="preserve">use of irrevocable commitments, the SFC aims to streamline the process </w:t>
      </w:r>
      <w:r w:rsidR="00D556E9" w:rsidRPr="00B12974">
        <w:rPr>
          <w:rFonts w:ascii="Arial" w:hAnsi="Arial" w:cs="Arial"/>
          <w:sz w:val="20"/>
          <w:szCs w:val="20"/>
        </w:rPr>
        <w:t>by</w:t>
      </w:r>
      <w:r w:rsidR="00CC0F34" w:rsidRPr="00B12974">
        <w:rPr>
          <w:rFonts w:ascii="Arial" w:hAnsi="Arial" w:cs="Arial"/>
          <w:sz w:val="20"/>
          <w:szCs w:val="20"/>
        </w:rPr>
        <w:t>:</w:t>
      </w:r>
    </w:p>
    <w:p w:rsidR="00820178" w:rsidRDefault="00A74E29" w:rsidP="00B12974">
      <w:pPr>
        <w:pStyle w:val="a3"/>
        <w:numPr>
          <w:ilvl w:val="0"/>
          <w:numId w:val="1"/>
        </w:numPr>
        <w:jc w:val="both"/>
        <w:rPr>
          <w:rFonts w:ascii="Arial" w:hAnsi="Arial" w:cs="Arial"/>
          <w:sz w:val="20"/>
          <w:szCs w:val="20"/>
        </w:rPr>
      </w:pPr>
      <w:r>
        <w:rPr>
          <w:rFonts w:ascii="Arial" w:hAnsi="Arial" w:cs="Arial"/>
          <w:sz w:val="20"/>
          <w:szCs w:val="20"/>
        </w:rPr>
        <w:t>not requiring an</w:t>
      </w:r>
      <w:r w:rsidR="00B12974" w:rsidRPr="00B12974">
        <w:rPr>
          <w:rFonts w:ascii="Arial" w:hAnsi="Arial" w:cs="Arial"/>
          <w:sz w:val="20"/>
          <w:szCs w:val="20"/>
        </w:rPr>
        <w:t xml:space="preserve"> </w:t>
      </w:r>
      <w:r w:rsidR="00076A93" w:rsidRPr="00B12974">
        <w:rPr>
          <w:rFonts w:ascii="Arial" w:hAnsi="Arial" w:cs="Arial"/>
          <w:sz w:val="20"/>
          <w:szCs w:val="20"/>
        </w:rPr>
        <w:t>o</w:t>
      </w:r>
      <w:r w:rsidR="00AC205E" w:rsidRPr="00B12974">
        <w:rPr>
          <w:rFonts w:ascii="Arial" w:hAnsi="Arial" w:cs="Arial"/>
          <w:sz w:val="20"/>
          <w:szCs w:val="20"/>
        </w:rPr>
        <w:t>ffero</w:t>
      </w:r>
      <w:r w:rsidR="00820178">
        <w:rPr>
          <w:rFonts w:ascii="Arial" w:hAnsi="Arial" w:cs="Arial"/>
          <w:sz w:val="20"/>
          <w:szCs w:val="20"/>
        </w:rPr>
        <w:t xml:space="preserve">r </w:t>
      </w:r>
      <w:r w:rsidR="00B318EF" w:rsidRPr="00B12974">
        <w:rPr>
          <w:rFonts w:ascii="Arial" w:hAnsi="Arial" w:cs="Arial"/>
          <w:sz w:val="20"/>
          <w:szCs w:val="20"/>
        </w:rPr>
        <w:t xml:space="preserve">to consult the </w:t>
      </w:r>
      <w:r w:rsidR="00820178">
        <w:rPr>
          <w:rFonts w:ascii="Arial" w:hAnsi="Arial" w:cs="Arial"/>
          <w:sz w:val="20"/>
          <w:szCs w:val="20"/>
        </w:rPr>
        <w:t xml:space="preserve">Executive </w:t>
      </w:r>
      <w:r w:rsidR="00B318EF" w:rsidRPr="00B12974">
        <w:rPr>
          <w:rFonts w:ascii="Arial" w:hAnsi="Arial" w:cs="Arial"/>
          <w:sz w:val="20"/>
          <w:szCs w:val="20"/>
        </w:rPr>
        <w:t>when approaching a shareholde</w:t>
      </w:r>
      <w:r w:rsidR="00CC0F34" w:rsidRPr="00B12974">
        <w:rPr>
          <w:rFonts w:ascii="Arial" w:hAnsi="Arial" w:cs="Arial"/>
          <w:sz w:val="20"/>
          <w:szCs w:val="20"/>
        </w:rPr>
        <w:t xml:space="preserve">r </w:t>
      </w:r>
      <w:r>
        <w:rPr>
          <w:rFonts w:ascii="Arial" w:hAnsi="Arial" w:cs="Arial"/>
          <w:sz w:val="20"/>
          <w:szCs w:val="20"/>
        </w:rPr>
        <w:t xml:space="preserve">with a </w:t>
      </w:r>
      <w:r w:rsidR="00CC0F34" w:rsidRPr="00B12974">
        <w:rPr>
          <w:rFonts w:ascii="Arial" w:hAnsi="Arial" w:cs="Arial"/>
          <w:sz w:val="20"/>
          <w:szCs w:val="20"/>
        </w:rPr>
        <w:t>material interest</w:t>
      </w:r>
      <w:r w:rsidR="00C965D3" w:rsidRPr="00B12974">
        <w:rPr>
          <w:rFonts w:ascii="Arial" w:hAnsi="Arial" w:cs="Arial"/>
          <w:sz w:val="20"/>
          <w:szCs w:val="20"/>
        </w:rPr>
        <w:t xml:space="preserve"> </w:t>
      </w:r>
      <w:r w:rsidR="00820178">
        <w:rPr>
          <w:rFonts w:ascii="Arial" w:hAnsi="Arial" w:cs="Arial"/>
          <w:sz w:val="20"/>
          <w:szCs w:val="20"/>
        </w:rPr>
        <w:t>(</w:t>
      </w:r>
      <w:proofErr w:type="gramStart"/>
      <w:r w:rsidR="00820178">
        <w:rPr>
          <w:rFonts w:ascii="Arial" w:hAnsi="Arial" w:cs="Arial"/>
          <w:sz w:val="20"/>
          <w:szCs w:val="20"/>
        </w:rPr>
        <w:t>i.e.</w:t>
      </w:r>
      <w:proofErr w:type="gramEnd"/>
      <w:r w:rsidR="00820178">
        <w:rPr>
          <w:rFonts w:ascii="Arial" w:hAnsi="Arial" w:cs="Arial"/>
          <w:sz w:val="20"/>
          <w:szCs w:val="20"/>
        </w:rPr>
        <w:t xml:space="preserve"> 5% or more of </w:t>
      </w:r>
      <w:r w:rsidR="00C965D3" w:rsidRPr="00B12974">
        <w:rPr>
          <w:rFonts w:ascii="Arial" w:hAnsi="Arial" w:cs="Arial"/>
          <w:sz w:val="20"/>
          <w:szCs w:val="20"/>
        </w:rPr>
        <w:t>an offeree company</w:t>
      </w:r>
      <w:r w:rsidR="00820178">
        <w:rPr>
          <w:rFonts w:ascii="Arial" w:hAnsi="Arial" w:cs="Arial"/>
          <w:sz w:val="20"/>
          <w:szCs w:val="20"/>
        </w:rPr>
        <w:t>’s voting rights held directly or indirectly by the shareholder and their concert parties);</w:t>
      </w:r>
    </w:p>
    <w:p w:rsidR="00820178" w:rsidRDefault="00820178" w:rsidP="00820178">
      <w:pPr>
        <w:pStyle w:val="a3"/>
        <w:jc w:val="both"/>
        <w:rPr>
          <w:rFonts w:ascii="Arial" w:hAnsi="Arial" w:cs="Arial"/>
          <w:sz w:val="20"/>
          <w:szCs w:val="20"/>
        </w:rPr>
      </w:pPr>
    </w:p>
    <w:p w:rsidR="00B318EF" w:rsidRDefault="00A74E29" w:rsidP="00B12974">
      <w:pPr>
        <w:pStyle w:val="a3"/>
        <w:numPr>
          <w:ilvl w:val="0"/>
          <w:numId w:val="1"/>
        </w:numPr>
        <w:jc w:val="both"/>
        <w:rPr>
          <w:rFonts w:ascii="Arial" w:hAnsi="Arial" w:cs="Arial"/>
          <w:sz w:val="20"/>
          <w:szCs w:val="20"/>
        </w:rPr>
      </w:pPr>
      <w:r>
        <w:rPr>
          <w:rFonts w:ascii="Arial" w:hAnsi="Arial" w:cs="Arial"/>
          <w:sz w:val="20"/>
          <w:szCs w:val="20"/>
        </w:rPr>
        <w:lastRenderedPageBreak/>
        <w:t>only requiring an</w:t>
      </w:r>
      <w:r w:rsidRPr="00B12974">
        <w:rPr>
          <w:rFonts w:ascii="Arial" w:hAnsi="Arial" w:cs="Arial"/>
          <w:sz w:val="20"/>
          <w:szCs w:val="20"/>
        </w:rPr>
        <w:t xml:space="preserve"> </w:t>
      </w:r>
      <w:r w:rsidR="00820178" w:rsidRPr="00B12974">
        <w:rPr>
          <w:rFonts w:ascii="Arial" w:hAnsi="Arial" w:cs="Arial"/>
          <w:sz w:val="20"/>
          <w:szCs w:val="20"/>
        </w:rPr>
        <w:t>offero</w:t>
      </w:r>
      <w:r w:rsidR="00820178">
        <w:rPr>
          <w:rFonts w:ascii="Arial" w:hAnsi="Arial" w:cs="Arial"/>
          <w:sz w:val="20"/>
          <w:szCs w:val="20"/>
        </w:rPr>
        <w:t xml:space="preserve">r </w:t>
      </w:r>
      <w:r>
        <w:rPr>
          <w:rFonts w:ascii="Arial" w:hAnsi="Arial" w:cs="Arial"/>
          <w:sz w:val="20"/>
          <w:szCs w:val="20"/>
        </w:rPr>
        <w:t xml:space="preserve">to </w:t>
      </w:r>
      <w:r w:rsidR="00F95FBA" w:rsidRPr="00B12974">
        <w:rPr>
          <w:rFonts w:ascii="Arial" w:hAnsi="Arial" w:cs="Arial"/>
          <w:sz w:val="20"/>
          <w:szCs w:val="20"/>
        </w:rPr>
        <w:t xml:space="preserve">consult the </w:t>
      </w:r>
      <w:r w:rsidR="00820178">
        <w:rPr>
          <w:rFonts w:ascii="Arial" w:hAnsi="Arial" w:cs="Arial"/>
          <w:sz w:val="20"/>
          <w:szCs w:val="20"/>
        </w:rPr>
        <w:t>Executive</w:t>
      </w:r>
      <w:r w:rsidR="00820178" w:rsidRPr="00B12974">
        <w:rPr>
          <w:rFonts w:ascii="Arial" w:hAnsi="Arial" w:cs="Arial"/>
          <w:sz w:val="20"/>
          <w:szCs w:val="20"/>
        </w:rPr>
        <w:t xml:space="preserve"> </w:t>
      </w:r>
      <w:r w:rsidR="00F95FBA" w:rsidRPr="00B12974">
        <w:rPr>
          <w:rFonts w:ascii="Arial" w:hAnsi="Arial" w:cs="Arial"/>
          <w:sz w:val="20"/>
          <w:szCs w:val="20"/>
        </w:rPr>
        <w:t>if it</w:t>
      </w:r>
      <w:r w:rsidR="00B318EF" w:rsidRPr="00B12974">
        <w:rPr>
          <w:rFonts w:ascii="Arial" w:hAnsi="Arial" w:cs="Arial"/>
          <w:sz w:val="20"/>
          <w:szCs w:val="20"/>
        </w:rPr>
        <w:t xml:space="preserve"> intends to </w:t>
      </w:r>
      <w:r w:rsidR="00820178">
        <w:rPr>
          <w:rFonts w:ascii="Arial" w:hAnsi="Arial" w:cs="Arial"/>
          <w:sz w:val="20"/>
          <w:szCs w:val="20"/>
        </w:rPr>
        <w:t xml:space="preserve">approach other </w:t>
      </w:r>
      <w:r w:rsidR="00B318EF" w:rsidRPr="00B12974">
        <w:rPr>
          <w:rFonts w:ascii="Arial" w:hAnsi="Arial" w:cs="Arial"/>
          <w:sz w:val="20"/>
          <w:szCs w:val="20"/>
        </w:rPr>
        <w:t xml:space="preserve">shareholders </w:t>
      </w:r>
      <w:r>
        <w:rPr>
          <w:rFonts w:ascii="Arial" w:hAnsi="Arial" w:cs="Arial"/>
          <w:sz w:val="20"/>
          <w:szCs w:val="20"/>
        </w:rPr>
        <w:t xml:space="preserve">without </w:t>
      </w:r>
      <w:r w:rsidR="00B318EF" w:rsidRPr="00B12974">
        <w:rPr>
          <w:rFonts w:ascii="Arial" w:hAnsi="Arial" w:cs="Arial"/>
          <w:sz w:val="20"/>
          <w:szCs w:val="20"/>
        </w:rPr>
        <w:t>a material</w:t>
      </w:r>
      <w:r w:rsidR="00820178">
        <w:rPr>
          <w:rFonts w:ascii="Arial" w:hAnsi="Arial" w:cs="Arial"/>
          <w:sz w:val="20"/>
          <w:szCs w:val="20"/>
        </w:rPr>
        <w:t xml:space="preserve"> interest in the</w:t>
      </w:r>
      <w:r w:rsidR="008A024A">
        <w:rPr>
          <w:rFonts w:ascii="Arial" w:hAnsi="Arial" w:cs="Arial"/>
          <w:sz w:val="20"/>
          <w:szCs w:val="20"/>
        </w:rPr>
        <w:t xml:space="preserve"> offeree company; and </w:t>
      </w:r>
    </w:p>
    <w:p w:rsidR="00820178" w:rsidRPr="00820178" w:rsidRDefault="00820178" w:rsidP="00820178">
      <w:pPr>
        <w:pStyle w:val="a3"/>
        <w:rPr>
          <w:rFonts w:ascii="Arial" w:hAnsi="Arial" w:cs="Arial"/>
          <w:sz w:val="20"/>
          <w:szCs w:val="20"/>
        </w:rPr>
      </w:pPr>
    </w:p>
    <w:p w:rsidR="00EC7EE9" w:rsidRDefault="00A74E29" w:rsidP="00B12974">
      <w:pPr>
        <w:pStyle w:val="a3"/>
        <w:numPr>
          <w:ilvl w:val="0"/>
          <w:numId w:val="1"/>
        </w:numPr>
        <w:jc w:val="both"/>
        <w:rPr>
          <w:rFonts w:ascii="Arial" w:hAnsi="Arial" w:cs="Arial"/>
          <w:sz w:val="20"/>
          <w:szCs w:val="20"/>
        </w:rPr>
      </w:pPr>
      <w:r>
        <w:rPr>
          <w:rFonts w:ascii="Arial" w:hAnsi="Arial" w:cs="Arial"/>
          <w:sz w:val="20"/>
          <w:szCs w:val="20"/>
        </w:rPr>
        <w:t xml:space="preserve">limiting </w:t>
      </w:r>
      <w:r w:rsidR="00B12974" w:rsidRPr="00B12974">
        <w:rPr>
          <w:rFonts w:ascii="Arial" w:hAnsi="Arial" w:cs="Arial"/>
          <w:sz w:val="20"/>
          <w:szCs w:val="20"/>
        </w:rPr>
        <w:t xml:space="preserve">the </w:t>
      </w:r>
      <w:r w:rsidR="000D160A" w:rsidRPr="00B12974">
        <w:rPr>
          <w:rFonts w:ascii="Arial" w:hAnsi="Arial" w:cs="Arial"/>
          <w:sz w:val="20"/>
          <w:szCs w:val="20"/>
        </w:rPr>
        <w:t>offero</w:t>
      </w:r>
      <w:r w:rsidR="00C15092">
        <w:rPr>
          <w:rFonts w:ascii="Arial" w:hAnsi="Arial" w:cs="Arial"/>
          <w:sz w:val="20"/>
          <w:szCs w:val="20"/>
        </w:rPr>
        <w:t xml:space="preserve">r </w:t>
      </w:r>
      <w:r>
        <w:rPr>
          <w:rFonts w:ascii="Arial" w:hAnsi="Arial" w:cs="Arial"/>
          <w:sz w:val="20"/>
          <w:szCs w:val="20"/>
        </w:rPr>
        <w:t xml:space="preserve">to </w:t>
      </w:r>
      <w:r w:rsidR="00C15092">
        <w:rPr>
          <w:rFonts w:ascii="Arial" w:hAnsi="Arial" w:cs="Arial"/>
          <w:sz w:val="20"/>
          <w:szCs w:val="20"/>
        </w:rPr>
        <w:t>approach</w:t>
      </w:r>
      <w:r>
        <w:rPr>
          <w:rFonts w:ascii="Arial" w:hAnsi="Arial" w:cs="Arial"/>
          <w:sz w:val="20"/>
          <w:szCs w:val="20"/>
        </w:rPr>
        <w:t>es</w:t>
      </w:r>
      <w:r w:rsidR="00C15092">
        <w:rPr>
          <w:rFonts w:ascii="Arial" w:hAnsi="Arial" w:cs="Arial"/>
          <w:sz w:val="20"/>
          <w:szCs w:val="20"/>
        </w:rPr>
        <w:t xml:space="preserve"> </w:t>
      </w:r>
      <w:r>
        <w:rPr>
          <w:rFonts w:ascii="Arial" w:hAnsi="Arial" w:cs="Arial"/>
          <w:sz w:val="20"/>
          <w:szCs w:val="20"/>
        </w:rPr>
        <w:t xml:space="preserve">to no </w:t>
      </w:r>
      <w:r w:rsidR="00820178">
        <w:rPr>
          <w:rFonts w:ascii="Arial" w:hAnsi="Arial" w:cs="Arial"/>
          <w:sz w:val="20"/>
          <w:szCs w:val="20"/>
        </w:rPr>
        <w:t xml:space="preserve">more than </w:t>
      </w:r>
      <w:r w:rsidR="00747DF0">
        <w:rPr>
          <w:rFonts w:ascii="Arial" w:hAnsi="Arial" w:cs="Arial"/>
          <w:sz w:val="20"/>
          <w:szCs w:val="20"/>
        </w:rPr>
        <w:t>six</w:t>
      </w:r>
      <w:r w:rsidR="00B318EF" w:rsidRPr="00B12974">
        <w:rPr>
          <w:rFonts w:ascii="Arial" w:hAnsi="Arial" w:cs="Arial"/>
          <w:sz w:val="20"/>
          <w:szCs w:val="20"/>
        </w:rPr>
        <w:t xml:space="preserve"> shareholders</w:t>
      </w:r>
      <w:r w:rsidR="00820178">
        <w:rPr>
          <w:rFonts w:ascii="Arial" w:hAnsi="Arial" w:cs="Arial"/>
          <w:sz w:val="20"/>
          <w:szCs w:val="20"/>
        </w:rPr>
        <w:t xml:space="preserve"> (whether they hold a material interest or not)</w:t>
      </w:r>
      <w:r w:rsidR="00B318EF" w:rsidRPr="00B12974">
        <w:rPr>
          <w:rFonts w:ascii="Arial" w:hAnsi="Arial" w:cs="Arial"/>
          <w:sz w:val="20"/>
          <w:szCs w:val="20"/>
        </w:rPr>
        <w:t>.</w:t>
      </w:r>
    </w:p>
    <w:p w:rsidR="00820178" w:rsidRPr="00B12974" w:rsidRDefault="00820178" w:rsidP="00820178">
      <w:pPr>
        <w:pStyle w:val="a3"/>
        <w:jc w:val="both"/>
        <w:rPr>
          <w:rFonts w:ascii="Arial" w:hAnsi="Arial" w:cs="Arial"/>
          <w:sz w:val="20"/>
          <w:szCs w:val="20"/>
        </w:rPr>
      </w:pPr>
    </w:p>
    <w:p w:rsidR="00AC205E" w:rsidRPr="00820178" w:rsidRDefault="00820178" w:rsidP="00820178">
      <w:pPr>
        <w:pStyle w:val="a3"/>
        <w:numPr>
          <w:ilvl w:val="0"/>
          <w:numId w:val="12"/>
        </w:numPr>
        <w:ind w:left="426" w:hanging="426"/>
        <w:jc w:val="both"/>
        <w:rPr>
          <w:rFonts w:ascii="Arial" w:hAnsi="Arial" w:cs="Arial"/>
          <w:b/>
          <w:color w:val="FF0000"/>
          <w:sz w:val="20"/>
          <w:szCs w:val="20"/>
        </w:rPr>
      </w:pPr>
      <w:r>
        <w:rPr>
          <w:rFonts w:ascii="Arial" w:hAnsi="Arial" w:cs="Arial"/>
          <w:b/>
          <w:color w:val="FF0000"/>
          <w:sz w:val="20"/>
          <w:szCs w:val="20"/>
        </w:rPr>
        <w:t xml:space="preserve">Hong Kong Takeovers Code: </w:t>
      </w:r>
      <w:proofErr w:type="gramStart"/>
      <w:r>
        <w:rPr>
          <w:rFonts w:ascii="Arial" w:hAnsi="Arial" w:cs="Arial"/>
          <w:b/>
          <w:color w:val="FF0000"/>
          <w:sz w:val="20"/>
          <w:szCs w:val="20"/>
        </w:rPr>
        <w:t>the</w:t>
      </w:r>
      <w:proofErr w:type="gramEnd"/>
      <w:r>
        <w:rPr>
          <w:rFonts w:ascii="Arial" w:hAnsi="Arial" w:cs="Arial"/>
          <w:b/>
          <w:color w:val="FF0000"/>
          <w:sz w:val="20"/>
          <w:szCs w:val="20"/>
        </w:rPr>
        <w:t xml:space="preserve"> </w:t>
      </w:r>
      <w:r w:rsidR="00AC205E" w:rsidRPr="00820178">
        <w:rPr>
          <w:rFonts w:ascii="Arial" w:hAnsi="Arial" w:cs="Arial"/>
          <w:b/>
          <w:color w:val="FF0000"/>
          <w:sz w:val="20"/>
          <w:szCs w:val="20"/>
        </w:rPr>
        <w:t xml:space="preserve">Chain Principle </w:t>
      </w:r>
    </w:p>
    <w:p w:rsidR="00AC205E" w:rsidRPr="00B12974" w:rsidRDefault="00F53FC3" w:rsidP="00B12974">
      <w:pPr>
        <w:jc w:val="both"/>
        <w:rPr>
          <w:rFonts w:ascii="Arial" w:hAnsi="Arial" w:cs="Arial"/>
          <w:sz w:val="20"/>
          <w:szCs w:val="20"/>
        </w:rPr>
      </w:pPr>
      <w:r w:rsidRPr="00B12974">
        <w:rPr>
          <w:rFonts w:ascii="Arial" w:hAnsi="Arial" w:cs="Arial"/>
          <w:sz w:val="20"/>
          <w:szCs w:val="20"/>
        </w:rPr>
        <w:t xml:space="preserve">The SFC </w:t>
      </w:r>
      <w:r w:rsidR="002D5D7A">
        <w:rPr>
          <w:rFonts w:ascii="Arial" w:hAnsi="Arial" w:cs="Arial"/>
          <w:sz w:val="20"/>
          <w:szCs w:val="20"/>
        </w:rPr>
        <w:t>is proposing</w:t>
      </w:r>
      <w:r w:rsidRPr="00B12974">
        <w:rPr>
          <w:rFonts w:ascii="Arial" w:hAnsi="Arial" w:cs="Arial"/>
          <w:sz w:val="20"/>
          <w:szCs w:val="20"/>
        </w:rPr>
        <w:t xml:space="preserve"> </w:t>
      </w:r>
      <w:r w:rsidR="00B86F0F">
        <w:rPr>
          <w:rFonts w:ascii="Arial" w:hAnsi="Arial" w:cs="Arial"/>
          <w:sz w:val="20"/>
          <w:szCs w:val="20"/>
        </w:rPr>
        <w:t>to revise</w:t>
      </w:r>
      <w:r w:rsidRPr="00B12974">
        <w:rPr>
          <w:rFonts w:ascii="Arial" w:hAnsi="Arial" w:cs="Arial"/>
          <w:sz w:val="20"/>
          <w:szCs w:val="20"/>
        </w:rPr>
        <w:t xml:space="preserve"> the </w:t>
      </w:r>
      <w:r w:rsidR="00B86F0F">
        <w:rPr>
          <w:rFonts w:ascii="Arial" w:hAnsi="Arial" w:cs="Arial"/>
          <w:sz w:val="20"/>
          <w:szCs w:val="20"/>
        </w:rPr>
        <w:t xml:space="preserve">Hong Kong Takeovers Code’s </w:t>
      </w:r>
      <w:r w:rsidR="00960B46">
        <w:rPr>
          <w:rFonts w:ascii="Arial" w:hAnsi="Arial" w:cs="Arial"/>
          <w:sz w:val="20"/>
          <w:szCs w:val="20"/>
        </w:rPr>
        <w:t xml:space="preserve">chain principle which </w:t>
      </w:r>
      <w:r w:rsidR="002D5D7A">
        <w:rPr>
          <w:rFonts w:ascii="Arial" w:hAnsi="Arial" w:cs="Arial"/>
          <w:sz w:val="20"/>
          <w:szCs w:val="20"/>
        </w:rPr>
        <w:t xml:space="preserve">applies where </w:t>
      </w:r>
      <w:r w:rsidR="00664FF0" w:rsidRPr="00B12974">
        <w:rPr>
          <w:rFonts w:ascii="Arial" w:hAnsi="Arial" w:cs="Arial"/>
          <w:sz w:val="20"/>
          <w:szCs w:val="20"/>
        </w:rPr>
        <w:t>a mandatory general offer</w:t>
      </w:r>
      <w:r w:rsidR="006169F4" w:rsidRPr="00B12974">
        <w:rPr>
          <w:rFonts w:ascii="Arial" w:hAnsi="Arial" w:cs="Arial"/>
          <w:sz w:val="20"/>
          <w:szCs w:val="20"/>
        </w:rPr>
        <w:t xml:space="preserve"> obligation</w:t>
      </w:r>
      <w:r w:rsidR="00664FF0" w:rsidRPr="00B12974">
        <w:rPr>
          <w:rFonts w:ascii="Arial" w:hAnsi="Arial" w:cs="Arial"/>
          <w:sz w:val="20"/>
          <w:szCs w:val="20"/>
        </w:rPr>
        <w:t xml:space="preserve"> for a second company </w:t>
      </w:r>
      <w:r w:rsidR="002D5D7A">
        <w:rPr>
          <w:rFonts w:ascii="Arial" w:hAnsi="Arial" w:cs="Arial"/>
          <w:sz w:val="20"/>
          <w:szCs w:val="20"/>
        </w:rPr>
        <w:t xml:space="preserve">(a </w:t>
      </w:r>
      <w:r w:rsidR="002D5D7A" w:rsidRPr="002D5D7A">
        <w:rPr>
          <w:rFonts w:ascii="Arial" w:hAnsi="Arial" w:cs="Arial"/>
          <w:b/>
          <w:sz w:val="20"/>
          <w:szCs w:val="20"/>
        </w:rPr>
        <w:t>chain principle offer</w:t>
      </w:r>
      <w:r w:rsidR="002D5D7A">
        <w:rPr>
          <w:rFonts w:ascii="Arial" w:hAnsi="Arial" w:cs="Arial"/>
          <w:sz w:val="20"/>
          <w:szCs w:val="20"/>
        </w:rPr>
        <w:t>)</w:t>
      </w:r>
      <w:r w:rsidR="002D5D7A" w:rsidRPr="00B12974">
        <w:rPr>
          <w:rFonts w:ascii="Arial" w:hAnsi="Arial" w:cs="Arial"/>
          <w:sz w:val="20"/>
          <w:szCs w:val="20"/>
        </w:rPr>
        <w:t xml:space="preserve"> </w:t>
      </w:r>
      <w:r w:rsidR="00664FF0" w:rsidRPr="00B12974">
        <w:rPr>
          <w:rFonts w:ascii="Arial" w:hAnsi="Arial" w:cs="Arial"/>
          <w:sz w:val="20"/>
          <w:szCs w:val="20"/>
        </w:rPr>
        <w:t>arise</w:t>
      </w:r>
      <w:r w:rsidR="00B86F0F">
        <w:rPr>
          <w:rFonts w:ascii="Arial" w:hAnsi="Arial" w:cs="Arial"/>
          <w:sz w:val="20"/>
          <w:szCs w:val="20"/>
        </w:rPr>
        <w:t>s</w:t>
      </w:r>
      <w:r w:rsidR="00664FF0" w:rsidRPr="00B12974">
        <w:rPr>
          <w:rFonts w:ascii="Arial" w:hAnsi="Arial" w:cs="Arial"/>
          <w:sz w:val="20"/>
          <w:szCs w:val="20"/>
        </w:rPr>
        <w:t xml:space="preserve"> </w:t>
      </w:r>
      <w:r w:rsidR="00B86F0F">
        <w:rPr>
          <w:rFonts w:ascii="Arial" w:hAnsi="Arial" w:cs="Arial"/>
          <w:sz w:val="20"/>
          <w:szCs w:val="20"/>
        </w:rPr>
        <w:t xml:space="preserve">following an acquisition of statutory control of a company (the </w:t>
      </w:r>
      <w:r w:rsidR="00B86F0F" w:rsidRPr="00B86F0F">
        <w:rPr>
          <w:rFonts w:ascii="Arial" w:hAnsi="Arial" w:cs="Arial"/>
          <w:b/>
          <w:sz w:val="20"/>
          <w:szCs w:val="20"/>
        </w:rPr>
        <w:t>first company</w:t>
      </w:r>
      <w:r w:rsidR="00B86F0F">
        <w:rPr>
          <w:rFonts w:ascii="Arial" w:hAnsi="Arial" w:cs="Arial"/>
          <w:sz w:val="20"/>
          <w:szCs w:val="20"/>
        </w:rPr>
        <w:t xml:space="preserve">) where </w:t>
      </w:r>
      <w:r w:rsidR="00B86F0F" w:rsidRPr="00B12974">
        <w:rPr>
          <w:rFonts w:ascii="Arial" w:hAnsi="Arial" w:cs="Arial"/>
          <w:sz w:val="20"/>
          <w:szCs w:val="20"/>
        </w:rPr>
        <w:t>a person or group of persons</w:t>
      </w:r>
      <w:r w:rsidR="00664FF0" w:rsidRPr="00B12974">
        <w:rPr>
          <w:rFonts w:ascii="Arial" w:hAnsi="Arial" w:cs="Arial"/>
          <w:sz w:val="20"/>
          <w:szCs w:val="20"/>
        </w:rPr>
        <w:t xml:space="preserve"> </w:t>
      </w:r>
      <w:r w:rsidR="00C77C94" w:rsidRPr="00B12974">
        <w:rPr>
          <w:rFonts w:ascii="Arial" w:hAnsi="Arial" w:cs="Arial"/>
          <w:sz w:val="20"/>
          <w:szCs w:val="20"/>
        </w:rPr>
        <w:t>obtain</w:t>
      </w:r>
      <w:r w:rsidR="00B86F0F">
        <w:rPr>
          <w:rFonts w:ascii="Arial" w:hAnsi="Arial" w:cs="Arial"/>
          <w:sz w:val="20"/>
          <w:szCs w:val="20"/>
        </w:rPr>
        <w:t>s</w:t>
      </w:r>
      <w:r w:rsidR="00C77C94" w:rsidRPr="00B12974">
        <w:rPr>
          <w:rFonts w:ascii="Arial" w:hAnsi="Arial" w:cs="Arial"/>
          <w:sz w:val="20"/>
          <w:szCs w:val="20"/>
        </w:rPr>
        <w:t xml:space="preserve"> or consolidat</w:t>
      </w:r>
      <w:r w:rsidR="00B86F0F">
        <w:rPr>
          <w:rFonts w:ascii="Arial" w:hAnsi="Arial" w:cs="Arial"/>
          <w:sz w:val="20"/>
          <w:szCs w:val="20"/>
        </w:rPr>
        <w:t>es control over the</w:t>
      </w:r>
      <w:r w:rsidR="00C77C94" w:rsidRPr="00B12974">
        <w:rPr>
          <w:rFonts w:ascii="Arial" w:hAnsi="Arial" w:cs="Arial"/>
          <w:sz w:val="20"/>
          <w:szCs w:val="20"/>
        </w:rPr>
        <w:t xml:space="preserve"> second company</w:t>
      </w:r>
      <w:r w:rsidR="00B86F0F">
        <w:rPr>
          <w:rFonts w:ascii="Arial" w:hAnsi="Arial" w:cs="Arial"/>
          <w:sz w:val="20"/>
          <w:szCs w:val="20"/>
        </w:rPr>
        <w:t xml:space="preserve"> because the first company </w:t>
      </w:r>
      <w:r w:rsidR="002D5D7A">
        <w:rPr>
          <w:rFonts w:ascii="Arial" w:hAnsi="Arial" w:cs="Arial"/>
          <w:sz w:val="20"/>
          <w:szCs w:val="20"/>
        </w:rPr>
        <w:t xml:space="preserve">controls </w:t>
      </w:r>
      <w:r w:rsidR="00B86F0F">
        <w:rPr>
          <w:rFonts w:ascii="Arial" w:hAnsi="Arial" w:cs="Arial"/>
          <w:sz w:val="20"/>
          <w:szCs w:val="20"/>
        </w:rPr>
        <w:t>the second company</w:t>
      </w:r>
      <w:r w:rsidR="00664FF0" w:rsidRPr="00B12974">
        <w:rPr>
          <w:rFonts w:ascii="Arial" w:hAnsi="Arial" w:cs="Arial"/>
          <w:sz w:val="20"/>
          <w:szCs w:val="20"/>
        </w:rPr>
        <w:t xml:space="preserve">. </w:t>
      </w:r>
      <w:r w:rsidR="008D25BF" w:rsidRPr="00B12974">
        <w:rPr>
          <w:rFonts w:ascii="Arial" w:hAnsi="Arial" w:cs="Arial"/>
          <w:sz w:val="20"/>
          <w:szCs w:val="20"/>
        </w:rPr>
        <w:t>Note 8 to Rule 26.1</w:t>
      </w:r>
      <w:r w:rsidR="005F4442" w:rsidRPr="00B12974">
        <w:rPr>
          <w:rFonts w:ascii="Arial" w:hAnsi="Arial" w:cs="Arial"/>
          <w:sz w:val="20"/>
          <w:szCs w:val="20"/>
        </w:rPr>
        <w:t xml:space="preserve"> of the </w:t>
      </w:r>
      <w:r w:rsidR="00B86F0F">
        <w:rPr>
          <w:rFonts w:ascii="Arial" w:hAnsi="Arial" w:cs="Arial"/>
          <w:sz w:val="20"/>
          <w:szCs w:val="20"/>
        </w:rPr>
        <w:t>Hong Kong Takeovers Code</w:t>
      </w:r>
      <w:r w:rsidR="008D25BF" w:rsidRPr="00B12974">
        <w:rPr>
          <w:rFonts w:ascii="Arial" w:hAnsi="Arial" w:cs="Arial"/>
          <w:sz w:val="20"/>
          <w:szCs w:val="20"/>
        </w:rPr>
        <w:t xml:space="preserve"> sets </w:t>
      </w:r>
      <w:r w:rsidR="00B86F0F">
        <w:rPr>
          <w:rFonts w:ascii="Arial" w:hAnsi="Arial" w:cs="Arial"/>
          <w:sz w:val="20"/>
          <w:szCs w:val="20"/>
        </w:rPr>
        <w:t xml:space="preserve">out the </w:t>
      </w:r>
      <w:r w:rsidR="008D25BF" w:rsidRPr="00B12974">
        <w:rPr>
          <w:rFonts w:ascii="Arial" w:hAnsi="Arial" w:cs="Arial"/>
          <w:sz w:val="20"/>
          <w:szCs w:val="20"/>
        </w:rPr>
        <w:t>two key tes</w:t>
      </w:r>
      <w:r w:rsidR="00963B59" w:rsidRPr="00B12974">
        <w:rPr>
          <w:rFonts w:ascii="Arial" w:hAnsi="Arial" w:cs="Arial"/>
          <w:sz w:val="20"/>
          <w:szCs w:val="20"/>
        </w:rPr>
        <w:t xml:space="preserve">ts </w:t>
      </w:r>
      <w:r w:rsidR="00B86F0F">
        <w:rPr>
          <w:rFonts w:ascii="Arial" w:hAnsi="Arial" w:cs="Arial"/>
          <w:sz w:val="20"/>
          <w:szCs w:val="20"/>
        </w:rPr>
        <w:t xml:space="preserve">for </w:t>
      </w:r>
      <w:r w:rsidR="005F4442" w:rsidRPr="00B12974">
        <w:rPr>
          <w:rFonts w:ascii="Arial" w:hAnsi="Arial" w:cs="Arial"/>
          <w:sz w:val="20"/>
          <w:szCs w:val="20"/>
        </w:rPr>
        <w:t>determining whether a “chain principle offer”</w:t>
      </w:r>
      <w:r w:rsidR="008D25BF" w:rsidRPr="00B12974">
        <w:rPr>
          <w:rFonts w:ascii="Arial" w:hAnsi="Arial" w:cs="Arial"/>
          <w:sz w:val="20"/>
          <w:szCs w:val="20"/>
        </w:rPr>
        <w:t xml:space="preserve"> is required: the Substantiality Test and the Purpose Test. </w:t>
      </w:r>
      <w:r w:rsidR="00513790">
        <w:rPr>
          <w:rFonts w:ascii="Arial" w:hAnsi="Arial" w:cs="Arial"/>
          <w:sz w:val="20"/>
          <w:szCs w:val="20"/>
        </w:rPr>
        <w:t>If either test is satisfied, the Executive will require the making of a chain principle offer.</w:t>
      </w:r>
    </w:p>
    <w:p w:rsidR="00A208AB" w:rsidRPr="00B12974" w:rsidRDefault="00664FF0" w:rsidP="00B12974">
      <w:pPr>
        <w:jc w:val="both"/>
        <w:rPr>
          <w:rFonts w:ascii="Arial" w:hAnsi="Arial" w:cs="Arial"/>
          <w:sz w:val="20"/>
          <w:szCs w:val="20"/>
        </w:rPr>
      </w:pPr>
      <w:r w:rsidRPr="00B12974">
        <w:rPr>
          <w:rFonts w:ascii="Arial" w:hAnsi="Arial" w:cs="Arial"/>
          <w:sz w:val="20"/>
          <w:szCs w:val="20"/>
        </w:rPr>
        <w:t xml:space="preserve">The </w:t>
      </w:r>
      <w:r w:rsidRPr="00513790">
        <w:rPr>
          <w:rFonts w:ascii="Arial" w:hAnsi="Arial" w:cs="Arial"/>
          <w:color w:val="FF0000"/>
          <w:sz w:val="20"/>
          <w:szCs w:val="20"/>
        </w:rPr>
        <w:t>Substantiality Test</w:t>
      </w:r>
      <w:r w:rsidRPr="00B12974">
        <w:rPr>
          <w:rFonts w:ascii="Arial" w:hAnsi="Arial" w:cs="Arial"/>
          <w:sz w:val="20"/>
          <w:szCs w:val="20"/>
        </w:rPr>
        <w:t xml:space="preserve"> </w:t>
      </w:r>
      <w:r w:rsidR="00B86F0F">
        <w:rPr>
          <w:rFonts w:ascii="Arial" w:hAnsi="Arial" w:cs="Arial"/>
          <w:sz w:val="20"/>
          <w:szCs w:val="20"/>
        </w:rPr>
        <w:t>compar</w:t>
      </w:r>
      <w:r w:rsidRPr="00B12974">
        <w:rPr>
          <w:rFonts w:ascii="Arial" w:hAnsi="Arial" w:cs="Arial"/>
          <w:sz w:val="20"/>
          <w:szCs w:val="20"/>
        </w:rPr>
        <w:t xml:space="preserve">es </w:t>
      </w:r>
      <w:r w:rsidR="00B86F0F">
        <w:rPr>
          <w:rFonts w:ascii="Arial" w:hAnsi="Arial" w:cs="Arial"/>
          <w:sz w:val="20"/>
          <w:szCs w:val="20"/>
        </w:rPr>
        <w:t xml:space="preserve">the </w:t>
      </w:r>
      <w:r w:rsidR="00513790" w:rsidRPr="00B12974">
        <w:rPr>
          <w:rFonts w:ascii="Arial" w:hAnsi="Arial" w:cs="Arial"/>
          <w:sz w:val="20"/>
          <w:szCs w:val="20"/>
        </w:rPr>
        <w:t>assets and profits</w:t>
      </w:r>
      <w:r w:rsidR="00513790">
        <w:rPr>
          <w:rFonts w:ascii="Arial" w:hAnsi="Arial" w:cs="Arial"/>
          <w:sz w:val="20"/>
          <w:szCs w:val="20"/>
        </w:rPr>
        <w:t xml:space="preserve"> of </w:t>
      </w:r>
      <w:r w:rsidR="00B86F0F">
        <w:rPr>
          <w:rFonts w:ascii="Arial" w:hAnsi="Arial" w:cs="Arial"/>
          <w:sz w:val="20"/>
          <w:szCs w:val="20"/>
        </w:rPr>
        <w:t xml:space="preserve">the second company </w:t>
      </w:r>
      <w:r w:rsidR="00513790">
        <w:rPr>
          <w:rFonts w:ascii="Arial" w:hAnsi="Arial" w:cs="Arial"/>
          <w:sz w:val="20"/>
          <w:szCs w:val="20"/>
        </w:rPr>
        <w:t xml:space="preserve">with those of </w:t>
      </w:r>
      <w:r w:rsidRPr="00B12974">
        <w:rPr>
          <w:rFonts w:ascii="Arial" w:hAnsi="Arial" w:cs="Arial"/>
          <w:sz w:val="20"/>
          <w:szCs w:val="20"/>
        </w:rPr>
        <w:t>the fir</w:t>
      </w:r>
      <w:r w:rsidR="00D4551D" w:rsidRPr="00B12974">
        <w:rPr>
          <w:rFonts w:ascii="Arial" w:hAnsi="Arial" w:cs="Arial"/>
          <w:sz w:val="20"/>
          <w:szCs w:val="20"/>
        </w:rPr>
        <w:t>st company</w:t>
      </w:r>
      <w:r w:rsidR="00513790">
        <w:rPr>
          <w:rFonts w:ascii="Arial" w:hAnsi="Arial" w:cs="Arial"/>
          <w:sz w:val="20"/>
          <w:szCs w:val="20"/>
        </w:rPr>
        <w:t xml:space="preserve"> to determine whether the holding in the second company is “significant”</w:t>
      </w:r>
      <w:r w:rsidRPr="00B12974">
        <w:rPr>
          <w:rFonts w:ascii="Arial" w:hAnsi="Arial" w:cs="Arial"/>
          <w:sz w:val="20"/>
          <w:szCs w:val="20"/>
        </w:rPr>
        <w:t>.</w:t>
      </w:r>
      <w:r w:rsidR="00513790">
        <w:rPr>
          <w:rFonts w:ascii="Arial" w:hAnsi="Arial" w:cs="Arial"/>
          <w:sz w:val="20"/>
          <w:szCs w:val="20"/>
        </w:rPr>
        <w:t xml:space="preserve"> Relative values of 60% or more will generally be regarded as significant</w:t>
      </w:r>
      <w:r w:rsidR="002D5D7A">
        <w:rPr>
          <w:rFonts w:ascii="Arial" w:hAnsi="Arial" w:cs="Arial"/>
          <w:sz w:val="20"/>
          <w:szCs w:val="20"/>
        </w:rPr>
        <w:t>.</w:t>
      </w:r>
      <w:r w:rsidRPr="00B12974">
        <w:rPr>
          <w:rFonts w:ascii="Arial" w:hAnsi="Arial" w:cs="Arial"/>
          <w:sz w:val="20"/>
          <w:szCs w:val="20"/>
        </w:rPr>
        <w:t xml:space="preserve"> </w:t>
      </w:r>
    </w:p>
    <w:p w:rsidR="00664FF0" w:rsidRPr="00B12974" w:rsidRDefault="00664FF0" w:rsidP="00B12974">
      <w:pPr>
        <w:jc w:val="both"/>
        <w:rPr>
          <w:rFonts w:ascii="Arial" w:hAnsi="Arial" w:cs="Arial"/>
          <w:sz w:val="20"/>
          <w:szCs w:val="20"/>
        </w:rPr>
      </w:pPr>
      <w:r w:rsidRPr="00B12974">
        <w:rPr>
          <w:rFonts w:ascii="Arial" w:hAnsi="Arial" w:cs="Arial"/>
          <w:sz w:val="20"/>
          <w:szCs w:val="20"/>
        </w:rPr>
        <w:t xml:space="preserve">The </w:t>
      </w:r>
      <w:r w:rsidRPr="00513790">
        <w:rPr>
          <w:rFonts w:ascii="Arial" w:hAnsi="Arial" w:cs="Arial"/>
          <w:color w:val="FF0000"/>
          <w:sz w:val="20"/>
          <w:szCs w:val="20"/>
        </w:rPr>
        <w:t xml:space="preserve">Purpose Test </w:t>
      </w:r>
      <w:r w:rsidR="002D5D7A">
        <w:rPr>
          <w:rFonts w:ascii="Arial" w:hAnsi="Arial" w:cs="Arial"/>
          <w:sz w:val="20"/>
          <w:szCs w:val="20"/>
        </w:rPr>
        <w:t>looks at w</w:t>
      </w:r>
      <w:r w:rsidR="00513790">
        <w:rPr>
          <w:rFonts w:ascii="Arial" w:hAnsi="Arial" w:cs="Arial"/>
          <w:sz w:val="20"/>
          <w:szCs w:val="20"/>
        </w:rPr>
        <w:t xml:space="preserve">hether </w:t>
      </w:r>
      <w:r w:rsidR="002D5D7A">
        <w:rPr>
          <w:rFonts w:ascii="Arial" w:hAnsi="Arial" w:cs="Arial"/>
          <w:sz w:val="20"/>
          <w:szCs w:val="20"/>
        </w:rPr>
        <w:t>securing</w:t>
      </w:r>
      <w:r w:rsidR="002D5D7A" w:rsidRPr="00B12974">
        <w:rPr>
          <w:rFonts w:ascii="Arial" w:hAnsi="Arial" w:cs="Arial"/>
          <w:sz w:val="20"/>
          <w:szCs w:val="20"/>
        </w:rPr>
        <w:t xml:space="preserve"> control of the second company</w:t>
      </w:r>
      <w:r w:rsidR="002D5D7A">
        <w:rPr>
          <w:rFonts w:ascii="Arial" w:hAnsi="Arial" w:cs="Arial"/>
          <w:sz w:val="20"/>
          <w:szCs w:val="20"/>
        </w:rPr>
        <w:t xml:space="preserve"> was </w:t>
      </w:r>
      <w:r w:rsidR="00513790">
        <w:rPr>
          <w:rFonts w:ascii="Arial" w:hAnsi="Arial" w:cs="Arial"/>
          <w:sz w:val="20"/>
          <w:szCs w:val="20"/>
        </w:rPr>
        <w:t xml:space="preserve">one of the main purposes of </w:t>
      </w:r>
      <w:r w:rsidRPr="00B12974">
        <w:rPr>
          <w:rFonts w:ascii="Arial" w:hAnsi="Arial" w:cs="Arial"/>
          <w:sz w:val="20"/>
          <w:szCs w:val="20"/>
        </w:rPr>
        <w:t>acquiring control of the first company.</w:t>
      </w:r>
    </w:p>
    <w:p w:rsidR="00A208AB" w:rsidRPr="00B12974" w:rsidRDefault="008D25BF" w:rsidP="00B12974">
      <w:pPr>
        <w:jc w:val="both"/>
        <w:rPr>
          <w:rFonts w:ascii="Arial" w:hAnsi="Arial" w:cs="Arial"/>
          <w:sz w:val="20"/>
          <w:szCs w:val="20"/>
        </w:rPr>
      </w:pPr>
      <w:r w:rsidRPr="00B12974">
        <w:rPr>
          <w:rFonts w:ascii="Arial" w:hAnsi="Arial" w:cs="Arial"/>
          <w:sz w:val="20"/>
          <w:szCs w:val="20"/>
        </w:rPr>
        <w:t xml:space="preserve">The SFC </w:t>
      </w:r>
      <w:r w:rsidR="00A208AB" w:rsidRPr="00B12974">
        <w:rPr>
          <w:rFonts w:ascii="Arial" w:hAnsi="Arial" w:cs="Arial"/>
          <w:sz w:val="20"/>
          <w:szCs w:val="20"/>
        </w:rPr>
        <w:t>i</w:t>
      </w:r>
      <w:r w:rsidR="00513790">
        <w:rPr>
          <w:rFonts w:ascii="Arial" w:hAnsi="Arial" w:cs="Arial"/>
          <w:sz w:val="20"/>
          <w:szCs w:val="20"/>
        </w:rPr>
        <w:t xml:space="preserve">dentifies several issues </w:t>
      </w:r>
      <w:r w:rsidR="002D5D7A">
        <w:rPr>
          <w:rFonts w:ascii="Arial" w:hAnsi="Arial" w:cs="Arial"/>
          <w:sz w:val="20"/>
          <w:szCs w:val="20"/>
        </w:rPr>
        <w:t xml:space="preserve">in relation </w:t>
      </w:r>
      <w:r w:rsidR="00513790">
        <w:rPr>
          <w:rFonts w:ascii="Arial" w:hAnsi="Arial" w:cs="Arial"/>
          <w:sz w:val="20"/>
          <w:szCs w:val="20"/>
        </w:rPr>
        <w:t>to</w:t>
      </w:r>
      <w:r w:rsidR="00F63743">
        <w:rPr>
          <w:rFonts w:ascii="Arial" w:hAnsi="Arial" w:cs="Arial"/>
          <w:sz w:val="20"/>
          <w:szCs w:val="20"/>
        </w:rPr>
        <w:t xml:space="preserve"> </w:t>
      </w:r>
      <w:r w:rsidR="00A208AB" w:rsidRPr="00B12974">
        <w:rPr>
          <w:rFonts w:ascii="Arial" w:hAnsi="Arial" w:cs="Arial"/>
          <w:sz w:val="20"/>
          <w:szCs w:val="20"/>
        </w:rPr>
        <w:t xml:space="preserve">the Substantiality Test: </w:t>
      </w:r>
    </w:p>
    <w:p w:rsidR="00A208AB" w:rsidRDefault="00F63743" w:rsidP="00B12974">
      <w:pPr>
        <w:pStyle w:val="a3"/>
        <w:numPr>
          <w:ilvl w:val="0"/>
          <w:numId w:val="5"/>
        </w:numPr>
        <w:jc w:val="both"/>
        <w:rPr>
          <w:rFonts w:ascii="Arial" w:hAnsi="Arial" w:cs="Arial"/>
          <w:sz w:val="20"/>
          <w:szCs w:val="20"/>
        </w:rPr>
      </w:pPr>
      <w:r>
        <w:rPr>
          <w:rFonts w:ascii="Arial" w:hAnsi="Arial" w:cs="Arial"/>
          <w:sz w:val="20"/>
          <w:szCs w:val="20"/>
        </w:rPr>
        <w:t xml:space="preserve">it is unclear </w:t>
      </w:r>
      <w:r w:rsidR="00A208AB" w:rsidRPr="00B12974">
        <w:rPr>
          <w:rFonts w:ascii="Arial" w:hAnsi="Arial" w:cs="Arial"/>
          <w:sz w:val="20"/>
          <w:szCs w:val="20"/>
        </w:rPr>
        <w:t xml:space="preserve">which </w:t>
      </w:r>
      <w:r w:rsidR="00943775" w:rsidRPr="00B12974">
        <w:rPr>
          <w:rFonts w:ascii="Arial" w:hAnsi="Arial" w:cs="Arial"/>
          <w:sz w:val="20"/>
          <w:szCs w:val="20"/>
        </w:rPr>
        <w:t xml:space="preserve">assets and profits </w:t>
      </w:r>
      <w:r w:rsidR="00A208AB" w:rsidRPr="00B12974">
        <w:rPr>
          <w:rFonts w:ascii="Arial" w:hAnsi="Arial" w:cs="Arial"/>
          <w:sz w:val="20"/>
          <w:szCs w:val="20"/>
        </w:rPr>
        <w:t xml:space="preserve">line items should be </w:t>
      </w:r>
      <w:r w:rsidR="00513790">
        <w:rPr>
          <w:rFonts w:ascii="Arial" w:hAnsi="Arial" w:cs="Arial"/>
          <w:sz w:val="20"/>
          <w:szCs w:val="20"/>
        </w:rPr>
        <w:t xml:space="preserve">compared </w:t>
      </w:r>
      <w:r w:rsidR="00361678" w:rsidRPr="00B12974">
        <w:rPr>
          <w:rFonts w:ascii="Arial" w:hAnsi="Arial" w:cs="Arial"/>
          <w:sz w:val="20"/>
          <w:szCs w:val="20"/>
        </w:rPr>
        <w:t>(</w:t>
      </w:r>
      <w:proofErr w:type="gramStart"/>
      <w:r w:rsidR="00361678" w:rsidRPr="00B12974">
        <w:rPr>
          <w:rFonts w:ascii="Arial" w:hAnsi="Arial" w:cs="Arial"/>
          <w:sz w:val="20"/>
          <w:szCs w:val="20"/>
        </w:rPr>
        <w:t>e.g.</w:t>
      </w:r>
      <w:proofErr w:type="gramEnd"/>
      <w:r w:rsidR="00361678" w:rsidRPr="00B12974">
        <w:rPr>
          <w:rFonts w:ascii="Arial" w:hAnsi="Arial" w:cs="Arial"/>
          <w:sz w:val="20"/>
          <w:szCs w:val="20"/>
        </w:rPr>
        <w:t xml:space="preserve"> total </w:t>
      </w:r>
      <w:r>
        <w:rPr>
          <w:rFonts w:ascii="Arial" w:hAnsi="Arial" w:cs="Arial"/>
          <w:sz w:val="20"/>
          <w:szCs w:val="20"/>
        </w:rPr>
        <w:t xml:space="preserve">or net </w:t>
      </w:r>
      <w:r w:rsidR="00361678" w:rsidRPr="00B12974">
        <w:rPr>
          <w:rFonts w:ascii="Arial" w:hAnsi="Arial" w:cs="Arial"/>
          <w:sz w:val="20"/>
          <w:szCs w:val="20"/>
        </w:rPr>
        <w:t>ass</w:t>
      </w:r>
      <w:r w:rsidR="00943775" w:rsidRPr="00B12974">
        <w:rPr>
          <w:rFonts w:ascii="Arial" w:hAnsi="Arial" w:cs="Arial"/>
          <w:sz w:val="20"/>
          <w:szCs w:val="20"/>
        </w:rPr>
        <w:t xml:space="preserve">ets, </w:t>
      </w:r>
      <w:r>
        <w:rPr>
          <w:rFonts w:ascii="Arial" w:hAnsi="Arial" w:cs="Arial"/>
          <w:sz w:val="20"/>
          <w:szCs w:val="20"/>
        </w:rPr>
        <w:t>gross or net profit</w:t>
      </w:r>
      <w:r w:rsidR="000A3F1F" w:rsidRPr="00B12974">
        <w:rPr>
          <w:rFonts w:ascii="Arial" w:hAnsi="Arial" w:cs="Arial"/>
          <w:sz w:val="20"/>
          <w:szCs w:val="20"/>
        </w:rPr>
        <w:t>)</w:t>
      </w:r>
      <w:r w:rsidR="009E2FB5">
        <w:rPr>
          <w:rFonts w:ascii="Arial" w:hAnsi="Arial" w:cs="Arial"/>
          <w:sz w:val="20"/>
          <w:szCs w:val="20"/>
        </w:rPr>
        <w:t xml:space="preserve">. The SFC notes that, in practice, it considers all these items and, if an anomalous result is obtained, it considers </w:t>
      </w:r>
      <w:r w:rsidR="00F13F16">
        <w:rPr>
          <w:rFonts w:ascii="Arial" w:hAnsi="Arial" w:cs="Arial"/>
          <w:sz w:val="20"/>
          <w:szCs w:val="20"/>
        </w:rPr>
        <w:t>each case on its particular facts to determine how the Substantiality Test results should be interpreted</w:t>
      </w:r>
      <w:r w:rsidR="00141CF6">
        <w:rPr>
          <w:rFonts w:ascii="Arial" w:hAnsi="Arial" w:cs="Arial"/>
          <w:sz w:val="20"/>
          <w:szCs w:val="20"/>
        </w:rPr>
        <w:t xml:space="preserve">; </w:t>
      </w:r>
    </w:p>
    <w:p w:rsidR="00513790" w:rsidRPr="00B12974" w:rsidRDefault="00513790" w:rsidP="00513790">
      <w:pPr>
        <w:pStyle w:val="a3"/>
        <w:jc w:val="both"/>
        <w:rPr>
          <w:rFonts w:ascii="Arial" w:hAnsi="Arial" w:cs="Arial"/>
          <w:sz w:val="20"/>
          <w:szCs w:val="20"/>
        </w:rPr>
      </w:pPr>
    </w:p>
    <w:p w:rsidR="009C686C" w:rsidRDefault="009C44B9" w:rsidP="00B12974">
      <w:pPr>
        <w:pStyle w:val="a3"/>
        <w:numPr>
          <w:ilvl w:val="0"/>
          <w:numId w:val="5"/>
        </w:numPr>
        <w:jc w:val="both"/>
        <w:rPr>
          <w:rFonts w:ascii="Arial" w:hAnsi="Arial" w:cs="Arial"/>
          <w:sz w:val="20"/>
          <w:szCs w:val="20"/>
        </w:rPr>
      </w:pPr>
      <w:r>
        <w:rPr>
          <w:rFonts w:ascii="Arial" w:hAnsi="Arial" w:cs="Arial"/>
          <w:sz w:val="20"/>
          <w:szCs w:val="20"/>
        </w:rPr>
        <w:t>t</w:t>
      </w:r>
      <w:r w:rsidR="00A208AB" w:rsidRPr="00B12974">
        <w:rPr>
          <w:rFonts w:ascii="Arial" w:hAnsi="Arial" w:cs="Arial"/>
          <w:sz w:val="20"/>
          <w:szCs w:val="20"/>
        </w:rPr>
        <w:t xml:space="preserve">he Substantiality Test </w:t>
      </w:r>
      <w:r w:rsidR="00513790">
        <w:rPr>
          <w:rFonts w:ascii="Arial" w:hAnsi="Arial" w:cs="Arial"/>
          <w:sz w:val="20"/>
          <w:szCs w:val="20"/>
        </w:rPr>
        <w:t xml:space="preserve">cannot be applied in </w:t>
      </w:r>
      <w:r w:rsidR="00BC21B4" w:rsidRPr="00B12974">
        <w:rPr>
          <w:rFonts w:ascii="Arial" w:hAnsi="Arial" w:cs="Arial"/>
          <w:sz w:val="20"/>
          <w:szCs w:val="20"/>
        </w:rPr>
        <w:t>situation</w:t>
      </w:r>
      <w:r w:rsidR="00FA1012" w:rsidRPr="00B12974">
        <w:rPr>
          <w:rFonts w:ascii="Arial" w:hAnsi="Arial" w:cs="Arial"/>
          <w:sz w:val="20"/>
          <w:szCs w:val="20"/>
        </w:rPr>
        <w:t>s</w:t>
      </w:r>
      <w:r w:rsidR="00513790">
        <w:rPr>
          <w:rFonts w:ascii="Arial" w:hAnsi="Arial" w:cs="Arial"/>
          <w:sz w:val="20"/>
          <w:szCs w:val="20"/>
        </w:rPr>
        <w:t xml:space="preserve"> where</w:t>
      </w:r>
      <w:r w:rsidR="00F541A7" w:rsidRPr="00B12974">
        <w:rPr>
          <w:rFonts w:ascii="Arial" w:hAnsi="Arial" w:cs="Arial"/>
          <w:sz w:val="20"/>
          <w:szCs w:val="20"/>
        </w:rPr>
        <w:t xml:space="preserve"> either the first or second company has</w:t>
      </w:r>
      <w:r w:rsidR="00A208AB" w:rsidRPr="00B12974">
        <w:rPr>
          <w:rFonts w:ascii="Arial" w:hAnsi="Arial" w:cs="Arial"/>
          <w:sz w:val="20"/>
          <w:szCs w:val="20"/>
        </w:rPr>
        <w:t xml:space="preserve"> ne</w:t>
      </w:r>
      <w:r w:rsidR="00BC21B4" w:rsidRPr="00B12974">
        <w:rPr>
          <w:rFonts w:ascii="Arial" w:hAnsi="Arial" w:cs="Arial"/>
          <w:sz w:val="20"/>
          <w:szCs w:val="20"/>
        </w:rPr>
        <w:t>t liabilities</w:t>
      </w:r>
      <w:r w:rsidR="009C686C">
        <w:rPr>
          <w:rFonts w:ascii="Arial" w:hAnsi="Arial" w:cs="Arial"/>
          <w:sz w:val="20"/>
          <w:szCs w:val="20"/>
        </w:rPr>
        <w:t>, a net loss or breaks even</w:t>
      </w:r>
      <w:r w:rsidR="00141CF6">
        <w:rPr>
          <w:rFonts w:ascii="Arial" w:hAnsi="Arial" w:cs="Arial"/>
          <w:sz w:val="20"/>
          <w:szCs w:val="20"/>
        </w:rPr>
        <w:t>; and</w:t>
      </w:r>
    </w:p>
    <w:p w:rsidR="00A208AB" w:rsidRPr="00B12974" w:rsidRDefault="00141CF6" w:rsidP="009C686C">
      <w:pPr>
        <w:pStyle w:val="a3"/>
        <w:jc w:val="both"/>
        <w:rPr>
          <w:rFonts w:ascii="Arial" w:hAnsi="Arial" w:cs="Arial"/>
          <w:sz w:val="20"/>
          <w:szCs w:val="20"/>
        </w:rPr>
      </w:pPr>
      <w:r>
        <w:rPr>
          <w:rFonts w:ascii="Arial" w:hAnsi="Arial" w:cs="Arial"/>
          <w:sz w:val="20"/>
          <w:szCs w:val="20"/>
        </w:rPr>
        <w:t xml:space="preserve"> </w:t>
      </w:r>
    </w:p>
    <w:p w:rsidR="00A208AB" w:rsidRPr="00B12974" w:rsidRDefault="007649B4" w:rsidP="00B12974">
      <w:pPr>
        <w:pStyle w:val="a3"/>
        <w:numPr>
          <w:ilvl w:val="0"/>
          <w:numId w:val="5"/>
        </w:numPr>
        <w:jc w:val="both"/>
        <w:rPr>
          <w:rFonts w:ascii="Arial" w:hAnsi="Arial" w:cs="Arial"/>
          <w:sz w:val="20"/>
          <w:szCs w:val="20"/>
        </w:rPr>
      </w:pPr>
      <w:r w:rsidRPr="00B12974">
        <w:rPr>
          <w:rFonts w:ascii="Arial" w:hAnsi="Arial" w:cs="Arial"/>
          <w:sz w:val="20"/>
          <w:szCs w:val="20"/>
        </w:rPr>
        <w:t>Note 8 to Rule 26.1 does not sp</w:t>
      </w:r>
      <w:r w:rsidR="00F63743">
        <w:rPr>
          <w:rFonts w:ascii="Arial" w:hAnsi="Arial" w:cs="Arial"/>
          <w:sz w:val="20"/>
          <w:szCs w:val="20"/>
        </w:rPr>
        <w:t>ecify the applicable “look-back” periods for</w:t>
      </w:r>
      <w:r w:rsidRPr="00B12974">
        <w:rPr>
          <w:rFonts w:ascii="Arial" w:hAnsi="Arial" w:cs="Arial"/>
          <w:sz w:val="20"/>
          <w:szCs w:val="20"/>
        </w:rPr>
        <w:t xml:space="preserve"> financial information </w:t>
      </w:r>
      <w:r w:rsidR="00F63743">
        <w:rPr>
          <w:rFonts w:ascii="Arial" w:hAnsi="Arial" w:cs="Arial"/>
          <w:sz w:val="20"/>
          <w:szCs w:val="20"/>
        </w:rPr>
        <w:t xml:space="preserve">under </w:t>
      </w:r>
      <w:r w:rsidRPr="00B12974">
        <w:rPr>
          <w:rFonts w:ascii="Arial" w:hAnsi="Arial" w:cs="Arial"/>
          <w:sz w:val="20"/>
          <w:szCs w:val="20"/>
        </w:rPr>
        <w:t xml:space="preserve">the Substantiality Test. </w:t>
      </w:r>
    </w:p>
    <w:p w:rsidR="008D25BF" w:rsidRPr="00B12974" w:rsidRDefault="00F63743" w:rsidP="00B12974">
      <w:pPr>
        <w:jc w:val="both"/>
        <w:rPr>
          <w:rFonts w:ascii="Arial" w:hAnsi="Arial" w:cs="Arial"/>
          <w:sz w:val="20"/>
          <w:szCs w:val="20"/>
        </w:rPr>
      </w:pPr>
      <w:r>
        <w:rPr>
          <w:rFonts w:ascii="Arial" w:hAnsi="Arial" w:cs="Arial"/>
          <w:sz w:val="20"/>
          <w:szCs w:val="20"/>
        </w:rPr>
        <w:t xml:space="preserve"> T</w:t>
      </w:r>
      <w:r w:rsidR="0053141A">
        <w:rPr>
          <w:rFonts w:ascii="Arial" w:hAnsi="Arial" w:cs="Arial"/>
          <w:sz w:val="20"/>
          <w:szCs w:val="20"/>
        </w:rPr>
        <w:t xml:space="preserve">he SFC </w:t>
      </w:r>
      <w:r>
        <w:rPr>
          <w:rFonts w:ascii="Arial" w:hAnsi="Arial" w:cs="Arial"/>
          <w:sz w:val="20"/>
          <w:szCs w:val="20"/>
        </w:rPr>
        <w:t>is proposing</w:t>
      </w:r>
      <w:r w:rsidR="0053141A">
        <w:rPr>
          <w:rFonts w:ascii="Arial" w:hAnsi="Arial" w:cs="Arial"/>
          <w:sz w:val="20"/>
          <w:szCs w:val="20"/>
        </w:rPr>
        <w:t xml:space="preserve"> to</w:t>
      </w:r>
      <w:r w:rsidR="008D25BF" w:rsidRPr="00B12974">
        <w:rPr>
          <w:rFonts w:ascii="Arial" w:hAnsi="Arial" w:cs="Arial"/>
          <w:sz w:val="20"/>
          <w:szCs w:val="20"/>
        </w:rPr>
        <w:t>:</w:t>
      </w:r>
    </w:p>
    <w:p w:rsidR="009C686C" w:rsidRDefault="00A50DF8" w:rsidP="00B12974">
      <w:pPr>
        <w:pStyle w:val="a3"/>
        <w:numPr>
          <w:ilvl w:val="0"/>
          <w:numId w:val="4"/>
        </w:numPr>
        <w:jc w:val="both"/>
        <w:rPr>
          <w:rFonts w:ascii="Arial" w:hAnsi="Arial" w:cs="Arial"/>
          <w:sz w:val="20"/>
          <w:szCs w:val="20"/>
        </w:rPr>
      </w:pPr>
      <w:r w:rsidRPr="00B12974">
        <w:rPr>
          <w:rFonts w:ascii="Arial" w:hAnsi="Arial" w:cs="Arial"/>
          <w:sz w:val="20"/>
          <w:szCs w:val="20"/>
        </w:rPr>
        <w:t>a</w:t>
      </w:r>
      <w:r w:rsidR="009C686C">
        <w:rPr>
          <w:rFonts w:ascii="Arial" w:hAnsi="Arial" w:cs="Arial"/>
          <w:sz w:val="20"/>
          <w:szCs w:val="20"/>
        </w:rPr>
        <w:t>dd</w:t>
      </w:r>
      <w:r w:rsidR="0051017B" w:rsidRPr="00B12974">
        <w:rPr>
          <w:rFonts w:ascii="Arial" w:hAnsi="Arial" w:cs="Arial"/>
          <w:sz w:val="20"/>
          <w:szCs w:val="20"/>
        </w:rPr>
        <w:t xml:space="preserve"> market </w:t>
      </w:r>
      <w:proofErr w:type="spellStart"/>
      <w:r w:rsidR="0051017B" w:rsidRPr="00B12974">
        <w:rPr>
          <w:rFonts w:ascii="Arial" w:hAnsi="Arial" w:cs="Arial"/>
          <w:sz w:val="20"/>
          <w:szCs w:val="20"/>
        </w:rPr>
        <w:t>capitali</w:t>
      </w:r>
      <w:r w:rsidRPr="00B12974">
        <w:rPr>
          <w:rFonts w:ascii="Arial" w:hAnsi="Arial" w:cs="Arial"/>
          <w:sz w:val="20"/>
          <w:szCs w:val="20"/>
        </w:rPr>
        <w:t>s</w:t>
      </w:r>
      <w:r w:rsidR="0051017B" w:rsidRPr="00B12974">
        <w:rPr>
          <w:rFonts w:ascii="Arial" w:hAnsi="Arial" w:cs="Arial"/>
          <w:sz w:val="20"/>
          <w:szCs w:val="20"/>
        </w:rPr>
        <w:t>ation</w:t>
      </w:r>
      <w:proofErr w:type="spellEnd"/>
      <w:r w:rsidR="0051017B" w:rsidRPr="00B12974">
        <w:rPr>
          <w:rFonts w:ascii="Arial" w:hAnsi="Arial" w:cs="Arial"/>
          <w:sz w:val="20"/>
          <w:szCs w:val="20"/>
        </w:rPr>
        <w:t xml:space="preserve"> as one of the</w:t>
      </w:r>
      <w:r w:rsidR="008D25BF" w:rsidRPr="00B12974">
        <w:rPr>
          <w:rFonts w:ascii="Arial" w:hAnsi="Arial" w:cs="Arial"/>
          <w:sz w:val="20"/>
          <w:szCs w:val="20"/>
        </w:rPr>
        <w:t xml:space="preserve"> </w:t>
      </w:r>
      <w:r w:rsidR="0051017B" w:rsidRPr="00B12974">
        <w:rPr>
          <w:rFonts w:ascii="Arial" w:hAnsi="Arial" w:cs="Arial"/>
          <w:sz w:val="20"/>
          <w:szCs w:val="20"/>
        </w:rPr>
        <w:t>parameters for comparison</w:t>
      </w:r>
      <w:r w:rsidR="008D25BF" w:rsidRPr="00B12974">
        <w:rPr>
          <w:rFonts w:ascii="Arial" w:hAnsi="Arial" w:cs="Arial"/>
          <w:sz w:val="20"/>
          <w:szCs w:val="20"/>
        </w:rPr>
        <w:t xml:space="preserve"> </w:t>
      </w:r>
      <w:r w:rsidR="0051017B" w:rsidRPr="00B12974">
        <w:rPr>
          <w:rFonts w:ascii="Arial" w:hAnsi="Arial" w:cs="Arial"/>
          <w:sz w:val="20"/>
          <w:szCs w:val="20"/>
        </w:rPr>
        <w:t xml:space="preserve">when determining </w:t>
      </w:r>
      <w:r w:rsidRPr="00B12974">
        <w:rPr>
          <w:rFonts w:ascii="Arial" w:hAnsi="Arial" w:cs="Arial"/>
          <w:sz w:val="20"/>
          <w:szCs w:val="20"/>
        </w:rPr>
        <w:t>the Substantiality Test</w:t>
      </w:r>
      <w:r w:rsidR="009C686C">
        <w:rPr>
          <w:rFonts w:ascii="Arial" w:hAnsi="Arial" w:cs="Arial"/>
          <w:sz w:val="20"/>
          <w:szCs w:val="20"/>
        </w:rPr>
        <w:t xml:space="preserve"> in revised Note 8(a) to Hong Kong Takeovers Code Rule 26.1;</w:t>
      </w:r>
    </w:p>
    <w:p w:rsidR="008D25BF" w:rsidRPr="00B12974" w:rsidRDefault="00A50DF8" w:rsidP="009C686C">
      <w:pPr>
        <w:pStyle w:val="a3"/>
        <w:jc w:val="both"/>
        <w:rPr>
          <w:rFonts w:ascii="Arial" w:hAnsi="Arial" w:cs="Arial"/>
          <w:sz w:val="20"/>
          <w:szCs w:val="20"/>
        </w:rPr>
      </w:pPr>
      <w:r w:rsidRPr="00B12974">
        <w:rPr>
          <w:rFonts w:ascii="Arial" w:hAnsi="Arial" w:cs="Arial"/>
          <w:sz w:val="20"/>
          <w:szCs w:val="20"/>
        </w:rPr>
        <w:t xml:space="preserve"> </w:t>
      </w:r>
    </w:p>
    <w:p w:rsidR="00664FF0" w:rsidRDefault="00A50DF8" w:rsidP="00B12974">
      <w:pPr>
        <w:pStyle w:val="a3"/>
        <w:numPr>
          <w:ilvl w:val="0"/>
          <w:numId w:val="4"/>
        </w:numPr>
        <w:jc w:val="both"/>
        <w:rPr>
          <w:rFonts w:ascii="Arial" w:hAnsi="Arial" w:cs="Arial"/>
          <w:sz w:val="20"/>
          <w:szCs w:val="20"/>
        </w:rPr>
      </w:pPr>
      <w:r w:rsidRPr="00B12974">
        <w:rPr>
          <w:rFonts w:ascii="Arial" w:hAnsi="Arial" w:cs="Arial"/>
          <w:sz w:val="20"/>
          <w:szCs w:val="20"/>
        </w:rPr>
        <w:t>c</w:t>
      </w:r>
      <w:r w:rsidR="009C686C">
        <w:rPr>
          <w:rFonts w:ascii="Arial" w:hAnsi="Arial" w:cs="Arial"/>
          <w:sz w:val="20"/>
          <w:szCs w:val="20"/>
        </w:rPr>
        <w:t>odify</w:t>
      </w:r>
      <w:r w:rsidR="008D25BF" w:rsidRPr="00B12974">
        <w:rPr>
          <w:rFonts w:ascii="Arial" w:hAnsi="Arial" w:cs="Arial"/>
          <w:sz w:val="20"/>
          <w:szCs w:val="20"/>
        </w:rPr>
        <w:t xml:space="preserve"> the </w:t>
      </w:r>
      <w:r w:rsidR="009C686C">
        <w:rPr>
          <w:rFonts w:ascii="Arial" w:hAnsi="Arial" w:cs="Arial"/>
          <w:sz w:val="20"/>
          <w:szCs w:val="20"/>
        </w:rPr>
        <w:t xml:space="preserve">Executive’s </w:t>
      </w:r>
      <w:r w:rsidR="00695E0C" w:rsidRPr="00B12974">
        <w:rPr>
          <w:rFonts w:ascii="Arial" w:hAnsi="Arial" w:cs="Arial"/>
          <w:sz w:val="20"/>
          <w:szCs w:val="20"/>
        </w:rPr>
        <w:t xml:space="preserve">existing </w:t>
      </w:r>
      <w:r w:rsidR="008D25BF" w:rsidRPr="00B12974">
        <w:rPr>
          <w:rFonts w:ascii="Arial" w:hAnsi="Arial" w:cs="Arial"/>
          <w:sz w:val="20"/>
          <w:szCs w:val="20"/>
        </w:rPr>
        <w:t>practice of</w:t>
      </w:r>
      <w:r w:rsidR="007649B4" w:rsidRPr="00B12974">
        <w:rPr>
          <w:rFonts w:ascii="Arial" w:hAnsi="Arial" w:cs="Arial"/>
          <w:sz w:val="20"/>
          <w:szCs w:val="20"/>
        </w:rPr>
        <w:t xml:space="preserve"> looking </w:t>
      </w:r>
      <w:r w:rsidR="008D25BF" w:rsidRPr="00B12974">
        <w:rPr>
          <w:rFonts w:ascii="Arial" w:hAnsi="Arial" w:cs="Arial"/>
          <w:sz w:val="20"/>
          <w:szCs w:val="20"/>
        </w:rPr>
        <w:t>at</w:t>
      </w:r>
      <w:r w:rsidR="00841C89">
        <w:rPr>
          <w:rFonts w:ascii="Arial" w:hAnsi="Arial" w:cs="Arial"/>
          <w:sz w:val="20"/>
          <w:szCs w:val="20"/>
        </w:rPr>
        <w:t xml:space="preserve"> </w:t>
      </w:r>
      <w:proofErr w:type="spellStart"/>
      <w:r w:rsidR="00841C89">
        <w:rPr>
          <w:rFonts w:ascii="Arial" w:hAnsi="Arial" w:cs="Arial"/>
          <w:sz w:val="20"/>
          <w:szCs w:val="20"/>
        </w:rPr>
        <w:t>at</w:t>
      </w:r>
      <w:proofErr w:type="spellEnd"/>
      <w:r w:rsidR="008D25BF" w:rsidRPr="00B12974">
        <w:rPr>
          <w:rFonts w:ascii="Arial" w:hAnsi="Arial" w:cs="Arial"/>
          <w:sz w:val="20"/>
          <w:szCs w:val="20"/>
        </w:rPr>
        <w:t xml:space="preserve"> least </w:t>
      </w:r>
      <w:r w:rsidR="009C686C">
        <w:rPr>
          <w:rFonts w:ascii="Arial" w:hAnsi="Arial" w:cs="Arial"/>
          <w:sz w:val="20"/>
          <w:szCs w:val="20"/>
        </w:rPr>
        <w:t xml:space="preserve">the </w:t>
      </w:r>
      <w:r w:rsidR="008D25BF" w:rsidRPr="00B12974">
        <w:rPr>
          <w:rFonts w:ascii="Arial" w:hAnsi="Arial" w:cs="Arial"/>
          <w:sz w:val="20"/>
          <w:szCs w:val="20"/>
        </w:rPr>
        <w:t>three</w:t>
      </w:r>
      <w:r w:rsidR="00695E0C" w:rsidRPr="00B12974">
        <w:rPr>
          <w:rFonts w:ascii="Arial" w:hAnsi="Arial" w:cs="Arial"/>
          <w:sz w:val="20"/>
          <w:szCs w:val="20"/>
        </w:rPr>
        <w:t xml:space="preserve"> most recent</w:t>
      </w:r>
      <w:r w:rsidR="008D25BF" w:rsidRPr="00B12974">
        <w:rPr>
          <w:rFonts w:ascii="Arial" w:hAnsi="Arial" w:cs="Arial"/>
          <w:sz w:val="20"/>
          <w:szCs w:val="20"/>
        </w:rPr>
        <w:t xml:space="preserve"> financial periods when</w:t>
      </w:r>
      <w:r w:rsidR="009C686C">
        <w:rPr>
          <w:rFonts w:ascii="Arial" w:hAnsi="Arial" w:cs="Arial"/>
          <w:sz w:val="20"/>
          <w:szCs w:val="20"/>
        </w:rPr>
        <w:t xml:space="preserve"> calculating</w:t>
      </w:r>
      <w:r w:rsidR="00841C89">
        <w:rPr>
          <w:rFonts w:ascii="Arial" w:hAnsi="Arial" w:cs="Arial"/>
          <w:sz w:val="20"/>
          <w:szCs w:val="20"/>
        </w:rPr>
        <w:t xml:space="preserve"> whether</w:t>
      </w:r>
      <w:r w:rsidR="009C686C">
        <w:rPr>
          <w:rFonts w:ascii="Arial" w:hAnsi="Arial" w:cs="Arial"/>
          <w:sz w:val="20"/>
          <w:szCs w:val="20"/>
        </w:rPr>
        <w:t xml:space="preserve"> the Substantiality </w:t>
      </w:r>
      <w:r w:rsidR="00F63743">
        <w:rPr>
          <w:rFonts w:ascii="Arial" w:hAnsi="Arial" w:cs="Arial"/>
          <w:sz w:val="20"/>
          <w:szCs w:val="20"/>
        </w:rPr>
        <w:t>T</w:t>
      </w:r>
      <w:r w:rsidR="009C686C">
        <w:rPr>
          <w:rFonts w:ascii="Arial" w:hAnsi="Arial" w:cs="Arial"/>
          <w:sz w:val="20"/>
          <w:szCs w:val="20"/>
        </w:rPr>
        <w:t>est produces an anomalous result; and</w:t>
      </w:r>
    </w:p>
    <w:p w:rsidR="009C686C" w:rsidRPr="009C686C" w:rsidRDefault="009C686C" w:rsidP="009C686C">
      <w:pPr>
        <w:pStyle w:val="a3"/>
        <w:rPr>
          <w:rFonts w:ascii="Arial" w:hAnsi="Arial" w:cs="Arial"/>
          <w:sz w:val="20"/>
          <w:szCs w:val="20"/>
        </w:rPr>
      </w:pPr>
    </w:p>
    <w:p w:rsidR="009C686C" w:rsidRDefault="009C686C" w:rsidP="00B12974">
      <w:pPr>
        <w:pStyle w:val="a3"/>
        <w:numPr>
          <w:ilvl w:val="0"/>
          <w:numId w:val="4"/>
        </w:numPr>
        <w:jc w:val="both"/>
        <w:rPr>
          <w:rFonts w:ascii="Arial" w:hAnsi="Arial" w:cs="Arial"/>
          <w:sz w:val="20"/>
          <w:szCs w:val="20"/>
        </w:rPr>
      </w:pPr>
      <w:r>
        <w:rPr>
          <w:rFonts w:ascii="Arial" w:hAnsi="Arial" w:cs="Arial"/>
          <w:sz w:val="20"/>
          <w:szCs w:val="20"/>
        </w:rPr>
        <w:t xml:space="preserve">update Practice Note 19 to provide further guidance </w:t>
      </w:r>
      <w:r w:rsidR="00F63743">
        <w:rPr>
          <w:rFonts w:ascii="Arial" w:hAnsi="Arial" w:cs="Arial"/>
          <w:sz w:val="20"/>
          <w:szCs w:val="20"/>
        </w:rPr>
        <w:t xml:space="preserve">on </w:t>
      </w:r>
      <w:r w:rsidR="00F63743" w:rsidRPr="00F63743">
        <w:rPr>
          <w:rFonts w:ascii="Arial" w:hAnsi="Arial" w:cs="Arial"/>
          <w:sz w:val="20"/>
          <w:szCs w:val="20"/>
        </w:rPr>
        <w:t>the Executive’s approach to the Substantiality Test</w:t>
      </w:r>
      <w:r w:rsidR="00F63743">
        <w:rPr>
          <w:rFonts w:ascii="Arial" w:hAnsi="Arial" w:cs="Arial"/>
          <w:sz w:val="20"/>
          <w:szCs w:val="20"/>
        </w:rPr>
        <w:t>.</w:t>
      </w:r>
    </w:p>
    <w:p w:rsidR="00F63743" w:rsidRPr="00F13F16" w:rsidRDefault="00F13F16" w:rsidP="00F13F16">
      <w:pPr>
        <w:rPr>
          <w:rFonts w:ascii="Arial" w:hAnsi="Arial" w:cs="Arial"/>
          <w:sz w:val="20"/>
          <w:szCs w:val="20"/>
        </w:rPr>
      </w:pPr>
      <w:r>
        <w:rPr>
          <w:rFonts w:ascii="Arial" w:hAnsi="Arial" w:cs="Arial"/>
          <w:sz w:val="20"/>
          <w:szCs w:val="20"/>
        </w:rPr>
        <w:t>No amendments to the Purpose Test are proposed.</w:t>
      </w:r>
    </w:p>
    <w:p w:rsidR="00AB518C" w:rsidRPr="00F63743" w:rsidRDefault="00F13F16" w:rsidP="00F63743">
      <w:pPr>
        <w:pStyle w:val="a3"/>
        <w:numPr>
          <w:ilvl w:val="0"/>
          <w:numId w:val="12"/>
        </w:numPr>
        <w:ind w:left="426" w:hanging="426"/>
        <w:jc w:val="both"/>
        <w:rPr>
          <w:rFonts w:ascii="Arial" w:hAnsi="Arial" w:cs="Arial"/>
          <w:b/>
          <w:color w:val="FF0000"/>
          <w:sz w:val="20"/>
          <w:szCs w:val="20"/>
        </w:rPr>
      </w:pPr>
      <w:r>
        <w:rPr>
          <w:rFonts w:ascii="Arial" w:hAnsi="Arial" w:cs="Arial"/>
          <w:b/>
          <w:color w:val="FF0000"/>
          <w:sz w:val="20"/>
          <w:szCs w:val="20"/>
        </w:rPr>
        <w:t>Hong Kong Takeovers Code</w:t>
      </w:r>
      <w:r w:rsidRPr="00F63743">
        <w:rPr>
          <w:rFonts w:ascii="Arial" w:hAnsi="Arial" w:cs="Arial"/>
          <w:b/>
          <w:color w:val="FF0000"/>
          <w:sz w:val="20"/>
          <w:szCs w:val="20"/>
        </w:rPr>
        <w:t xml:space="preserve"> </w:t>
      </w:r>
      <w:r w:rsidR="0029544D" w:rsidRPr="00F63743">
        <w:rPr>
          <w:rFonts w:ascii="Arial" w:hAnsi="Arial" w:cs="Arial"/>
          <w:b/>
          <w:color w:val="FF0000"/>
          <w:sz w:val="20"/>
          <w:szCs w:val="20"/>
        </w:rPr>
        <w:t>Offer Period and Timetable</w:t>
      </w:r>
      <w:r>
        <w:rPr>
          <w:rFonts w:ascii="Arial" w:hAnsi="Arial" w:cs="Arial"/>
          <w:b/>
          <w:color w:val="FF0000"/>
          <w:sz w:val="20"/>
          <w:szCs w:val="20"/>
        </w:rPr>
        <w:t xml:space="preserve"> </w:t>
      </w:r>
    </w:p>
    <w:p w:rsidR="006C521E" w:rsidRPr="00B12974" w:rsidRDefault="006C521E" w:rsidP="00B12974">
      <w:pPr>
        <w:jc w:val="both"/>
        <w:rPr>
          <w:rFonts w:ascii="Arial" w:hAnsi="Arial" w:cs="Arial"/>
          <w:b/>
          <w:color w:val="141414"/>
          <w:sz w:val="20"/>
          <w:szCs w:val="20"/>
        </w:rPr>
      </w:pPr>
      <w:r w:rsidRPr="00B12974">
        <w:rPr>
          <w:rFonts w:ascii="Arial" w:hAnsi="Arial" w:cs="Arial"/>
          <w:b/>
          <w:color w:val="141414"/>
          <w:sz w:val="20"/>
          <w:szCs w:val="20"/>
        </w:rPr>
        <w:t xml:space="preserve">Definition of “offer period” </w:t>
      </w:r>
    </w:p>
    <w:p w:rsidR="00AB518C" w:rsidRPr="00B12974" w:rsidRDefault="002C6A3E" w:rsidP="00B12974">
      <w:pPr>
        <w:jc w:val="both"/>
        <w:rPr>
          <w:rFonts w:ascii="Arial" w:hAnsi="Arial" w:cs="Arial"/>
          <w:color w:val="141414"/>
          <w:sz w:val="20"/>
          <w:szCs w:val="20"/>
        </w:rPr>
      </w:pPr>
      <w:r>
        <w:rPr>
          <w:rFonts w:ascii="Arial" w:hAnsi="Arial" w:cs="Arial"/>
          <w:color w:val="141414"/>
          <w:sz w:val="20"/>
          <w:szCs w:val="20"/>
        </w:rPr>
        <w:t>M</w:t>
      </w:r>
      <w:r w:rsidR="00164BC8" w:rsidRPr="00B12974">
        <w:rPr>
          <w:rFonts w:ascii="Arial" w:hAnsi="Arial" w:cs="Arial"/>
          <w:color w:val="141414"/>
          <w:sz w:val="20"/>
          <w:szCs w:val="20"/>
        </w:rPr>
        <w:t>any</w:t>
      </w:r>
      <w:r w:rsidR="00AB518C" w:rsidRPr="00B12974">
        <w:rPr>
          <w:rFonts w:ascii="Arial" w:hAnsi="Arial" w:cs="Arial"/>
          <w:color w:val="141414"/>
          <w:sz w:val="20"/>
          <w:szCs w:val="20"/>
        </w:rPr>
        <w:t xml:space="preserve"> </w:t>
      </w:r>
      <w:r>
        <w:rPr>
          <w:rFonts w:ascii="Arial" w:hAnsi="Arial" w:cs="Arial"/>
          <w:color w:val="141414"/>
          <w:sz w:val="20"/>
          <w:szCs w:val="20"/>
        </w:rPr>
        <w:t xml:space="preserve">of the Hong Kong Takeovers Code’s obligations are triggered on the commencement of </w:t>
      </w:r>
      <w:r w:rsidR="00AB518C" w:rsidRPr="00B12974">
        <w:rPr>
          <w:rFonts w:ascii="Arial" w:hAnsi="Arial" w:cs="Arial"/>
          <w:color w:val="141414"/>
          <w:sz w:val="20"/>
          <w:szCs w:val="20"/>
        </w:rPr>
        <w:t>an offer period</w:t>
      </w:r>
      <w:r w:rsidR="00541AB1" w:rsidRPr="00B12974">
        <w:rPr>
          <w:rFonts w:ascii="Arial" w:hAnsi="Arial" w:cs="Arial"/>
          <w:color w:val="141414"/>
          <w:sz w:val="20"/>
          <w:szCs w:val="20"/>
        </w:rPr>
        <w:t xml:space="preserve">. </w:t>
      </w:r>
      <w:r>
        <w:rPr>
          <w:rFonts w:ascii="Arial" w:hAnsi="Arial" w:cs="Arial"/>
          <w:color w:val="141414"/>
          <w:sz w:val="20"/>
          <w:szCs w:val="20"/>
        </w:rPr>
        <w:t xml:space="preserve">The SFC notes </w:t>
      </w:r>
      <w:r w:rsidR="002828C5">
        <w:rPr>
          <w:rFonts w:ascii="Arial" w:hAnsi="Arial" w:cs="Arial"/>
          <w:color w:val="141414"/>
          <w:sz w:val="20"/>
          <w:szCs w:val="20"/>
        </w:rPr>
        <w:t xml:space="preserve">that </w:t>
      </w:r>
      <w:r w:rsidR="00AB518C" w:rsidRPr="00B12974">
        <w:rPr>
          <w:rFonts w:ascii="Arial" w:hAnsi="Arial" w:cs="Arial"/>
          <w:color w:val="141414"/>
          <w:sz w:val="20"/>
          <w:szCs w:val="20"/>
        </w:rPr>
        <w:t xml:space="preserve">offeree companies </w:t>
      </w:r>
      <w:r w:rsidR="002828C5">
        <w:rPr>
          <w:rFonts w:ascii="Arial" w:hAnsi="Arial" w:cs="Arial"/>
          <w:color w:val="141414"/>
          <w:sz w:val="20"/>
          <w:szCs w:val="20"/>
        </w:rPr>
        <w:t xml:space="preserve">experiencing </w:t>
      </w:r>
      <w:r w:rsidR="002828C5" w:rsidRPr="00B12974">
        <w:rPr>
          <w:rFonts w:ascii="Arial" w:hAnsi="Arial" w:cs="Arial"/>
          <w:color w:val="141414"/>
          <w:sz w:val="20"/>
          <w:szCs w:val="20"/>
        </w:rPr>
        <w:t xml:space="preserve">financial difficulties </w:t>
      </w:r>
      <w:r w:rsidR="002828C5">
        <w:rPr>
          <w:rFonts w:ascii="Arial" w:hAnsi="Arial" w:cs="Arial"/>
          <w:color w:val="141414"/>
          <w:sz w:val="20"/>
          <w:szCs w:val="20"/>
        </w:rPr>
        <w:t xml:space="preserve">and companies whose </w:t>
      </w:r>
      <w:r w:rsidR="002828C5">
        <w:rPr>
          <w:rFonts w:ascii="Arial" w:hAnsi="Arial" w:cs="Arial"/>
          <w:color w:val="141414"/>
          <w:sz w:val="20"/>
          <w:szCs w:val="20"/>
        </w:rPr>
        <w:lastRenderedPageBreak/>
        <w:t>controlling stake is in</w:t>
      </w:r>
      <w:r w:rsidR="002828C5" w:rsidRPr="00B12974">
        <w:rPr>
          <w:rFonts w:ascii="Arial" w:hAnsi="Arial" w:cs="Arial"/>
          <w:color w:val="141414"/>
          <w:sz w:val="20"/>
          <w:szCs w:val="20"/>
        </w:rPr>
        <w:t xml:space="preserve"> receivership </w:t>
      </w:r>
      <w:r w:rsidR="002828C5">
        <w:rPr>
          <w:rFonts w:ascii="Arial" w:hAnsi="Arial" w:cs="Arial"/>
          <w:color w:val="141414"/>
          <w:sz w:val="20"/>
          <w:szCs w:val="20"/>
        </w:rPr>
        <w:t>often find themselves in</w:t>
      </w:r>
      <w:r w:rsidR="00AB518C" w:rsidRPr="00B12974">
        <w:rPr>
          <w:rFonts w:ascii="Arial" w:hAnsi="Arial" w:cs="Arial"/>
          <w:color w:val="141414"/>
          <w:sz w:val="20"/>
          <w:szCs w:val="20"/>
        </w:rPr>
        <w:t xml:space="preserve"> prolonged offer periods</w:t>
      </w:r>
      <w:r w:rsidR="002828C5">
        <w:rPr>
          <w:rFonts w:ascii="Arial" w:hAnsi="Arial" w:cs="Arial"/>
          <w:color w:val="141414"/>
          <w:sz w:val="20"/>
          <w:szCs w:val="20"/>
        </w:rPr>
        <w:t xml:space="preserve"> </w:t>
      </w:r>
      <w:r w:rsidR="001075ED">
        <w:rPr>
          <w:rFonts w:ascii="Arial" w:hAnsi="Arial" w:cs="Arial"/>
          <w:color w:val="141414"/>
          <w:sz w:val="20"/>
          <w:szCs w:val="20"/>
        </w:rPr>
        <w:t xml:space="preserve">that </w:t>
      </w:r>
      <w:r w:rsidR="00D96FB6">
        <w:rPr>
          <w:rFonts w:ascii="Arial" w:hAnsi="Arial" w:cs="Arial"/>
          <w:color w:val="141414"/>
          <w:sz w:val="20"/>
          <w:szCs w:val="20"/>
        </w:rPr>
        <w:t xml:space="preserve">render ongoing </w:t>
      </w:r>
      <w:r w:rsidR="00AB518C" w:rsidRPr="00B12974">
        <w:rPr>
          <w:rFonts w:ascii="Arial" w:hAnsi="Arial" w:cs="Arial"/>
          <w:color w:val="141414"/>
          <w:sz w:val="20"/>
          <w:szCs w:val="20"/>
        </w:rPr>
        <w:t>comp</w:t>
      </w:r>
      <w:r w:rsidR="00D96FB6">
        <w:rPr>
          <w:rFonts w:ascii="Arial" w:hAnsi="Arial" w:cs="Arial"/>
          <w:color w:val="141414"/>
          <w:sz w:val="20"/>
          <w:szCs w:val="20"/>
        </w:rPr>
        <w:t>liance</w:t>
      </w:r>
      <w:r w:rsidR="00AB518C" w:rsidRPr="00B12974">
        <w:rPr>
          <w:rFonts w:ascii="Arial" w:hAnsi="Arial" w:cs="Arial"/>
          <w:color w:val="141414"/>
          <w:sz w:val="20"/>
          <w:szCs w:val="20"/>
        </w:rPr>
        <w:t xml:space="preserve"> with</w:t>
      </w:r>
      <w:r w:rsidR="00D96FB6">
        <w:rPr>
          <w:rFonts w:ascii="Arial" w:hAnsi="Arial" w:cs="Arial"/>
          <w:color w:val="141414"/>
          <w:sz w:val="20"/>
          <w:szCs w:val="20"/>
        </w:rPr>
        <w:t xml:space="preserve"> the</w:t>
      </w:r>
      <w:r w:rsidR="00AB518C" w:rsidRPr="00B12974">
        <w:rPr>
          <w:rFonts w:ascii="Arial" w:hAnsi="Arial" w:cs="Arial"/>
          <w:color w:val="141414"/>
          <w:sz w:val="20"/>
          <w:szCs w:val="20"/>
        </w:rPr>
        <w:t xml:space="preserve"> </w:t>
      </w:r>
      <w:r w:rsidR="001075ED">
        <w:rPr>
          <w:rFonts w:ascii="Arial" w:hAnsi="Arial" w:cs="Arial"/>
          <w:color w:val="141414"/>
          <w:sz w:val="20"/>
          <w:szCs w:val="20"/>
        </w:rPr>
        <w:t xml:space="preserve">relevant Takeovers Code </w:t>
      </w:r>
      <w:r w:rsidR="002828C5">
        <w:rPr>
          <w:rFonts w:ascii="Arial" w:hAnsi="Arial" w:cs="Arial"/>
          <w:color w:val="141414"/>
          <w:sz w:val="20"/>
          <w:szCs w:val="20"/>
        </w:rPr>
        <w:t>requirements (</w:t>
      </w:r>
      <w:proofErr w:type="gramStart"/>
      <w:r w:rsidR="002828C5">
        <w:rPr>
          <w:rFonts w:ascii="Arial" w:hAnsi="Arial" w:cs="Arial"/>
          <w:color w:val="141414"/>
          <w:sz w:val="20"/>
          <w:szCs w:val="20"/>
        </w:rPr>
        <w:t>e.g.</w:t>
      </w:r>
      <w:proofErr w:type="gramEnd"/>
      <w:r w:rsidR="002828C5">
        <w:rPr>
          <w:rFonts w:ascii="Arial" w:hAnsi="Arial" w:cs="Arial"/>
          <w:color w:val="141414"/>
          <w:sz w:val="20"/>
          <w:szCs w:val="20"/>
        </w:rPr>
        <w:t xml:space="preserve"> the publication of monthly updates) </w:t>
      </w:r>
      <w:r w:rsidR="00AB518C" w:rsidRPr="00B12974">
        <w:rPr>
          <w:rFonts w:ascii="Arial" w:hAnsi="Arial" w:cs="Arial"/>
          <w:color w:val="141414"/>
          <w:sz w:val="20"/>
          <w:szCs w:val="20"/>
        </w:rPr>
        <w:t>unnecessarily burdensome</w:t>
      </w:r>
      <w:r w:rsidR="00D96FB6">
        <w:rPr>
          <w:rFonts w:ascii="Arial" w:hAnsi="Arial" w:cs="Arial"/>
          <w:color w:val="141414"/>
          <w:sz w:val="20"/>
          <w:szCs w:val="20"/>
        </w:rPr>
        <w:t>. The fact that a company continues to be subject to an offer period</w:t>
      </w:r>
      <w:r w:rsidR="002828C5">
        <w:rPr>
          <w:rFonts w:ascii="Arial" w:hAnsi="Arial" w:cs="Arial"/>
          <w:color w:val="141414"/>
          <w:sz w:val="20"/>
          <w:szCs w:val="20"/>
        </w:rPr>
        <w:t xml:space="preserve"> </w:t>
      </w:r>
      <w:r w:rsidR="00D96FB6">
        <w:rPr>
          <w:rFonts w:ascii="Arial" w:hAnsi="Arial" w:cs="Arial"/>
          <w:color w:val="141414"/>
          <w:sz w:val="20"/>
          <w:szCs w:val="20"/>
        </w:rPr>
        <w:t xml:space="preserve">also risks misleading </w:t>
      </w:r>
      <w:r w:rsidR="002828C5">
        <w:rPr>
          <w:rFonts w:ascii="Arial" w:hAnsi="Arial" w:cs="Arial"/>
          <w:color w:val="141414"/>
          <w:sz w:val="20"/>
          <w:szCs w:val="20"/>
        </w:rPr>
        <w:t xml:space="preserve">the market into believing that </w:t>
      </w:r>
      <w:r w:rsidR="00AB518C" w:rsidRPr="00B12974">
        <w:rPr>
          <w:rFonts w:ascii="Arial" w:hAnsi="Arial" w:cs="Arial"/>
          <w:color w:val="141414"/>
          <w:sz w:val="20"/>
          <w:szCs w:val="20"/>
        </w:rPr>
        <w:t>the</w:t>
      </w:r>
      <w:r w:rsidR="002828C5">
        <w:rPr>
          <w:rFonts w:ascii="Arial" w:hAnsi="Arial" w:cs="Arial"/>
          <w:color w:val="141414"/>
          <w:sz w:val="20"/>
          <w:szCs w:val="20"/>
        </w:rPr>
        <w:t>re is the prospect of a takeover offer</w:t>
      </w:r>
      <w:r w:rsidR="00AB518C" w:rsidRPr="00B12974">
        <w:rPr>
          <w:rFonts w:ascii="Arial" w:hAnsi="Arial" w:cs="Arial"/>
          <w:color w:val="141414"/>
          <w:sz w:val="20"/>
          <w:szCs w:val="20"/>
        </w:rPr>
        <w:t>.</w:t>
      </w:r>
    </w:p>
    <w:p w:rsidR="00AB518C" w:rsidRPr="00B12974" w:rsidRDefault="008137AC" w:rsidP="00B12974">
      <w:pPr>
        <w:jc w:val="both"/>
        <w:rPr>
          <w:rFonts w:ascii="Arial" w:hAnsi="Arial" w:cs="Arial"/>
          <w:color w:val="141414"/>
          <w:sz w:val="20"/>
          <w:szCs w:val="20"/>
        </w:rPr>
      </w:pPr>
      <w:r w:rsidRPr="00B12974">
        <w:rPr>
          <w:rFonts w:ascii="Arial" w:hAnsi="Arial" w:cs="Arial"/>
          <w:color w:val="141414"/>
          <w:sz w:val="20"/>
          <w:szCs w:val="20"/>
        </w:rPr>
        <w:t>The</w:t>
      </w:r>
      <w:r w:rsidR="00AB518C" w:rsidRPr="00B12974">
        <w:rPr>
          <w:rFonts w:ascii="Arial" w:hAnsi="Arial" w:cs="Arial"/>
          <w:color w:val="141414"/>
          <w:sz w:val="20"/>
          <w:szCs w:val="20"/>
        </w:rPr>
        <w:t xml:space="preserve"> </w:t>
      </w:r>
      <w:r w:rsidR="00A1181F" w:rsidRPr="00B12974">
        <w:rPr>
          <w:rFonts w:ascii="Arial" w:hAnsi="Arial" w:cs="Arial"/>
          <w:color w:val="141414"/>
          <w:sz w:val="20"/>
          <w:szCs w:val="20"/>
        </w:rPr>
        <w:t>SFC</w:t>
      </w:r>
      <w:r w:rsidR="00AB518C" w:rsidRPr="00B12974">
        <w:rPr>
          <w:rFonts w:ascii="Arial" w:hAnsi="Arial" w:cs="Arial"/>
          <w:color w:val="141414"/>
          <w:sz w:val="20"/>
          <w:szCs w:val="20"/>
        </w:rPr>
        <w:t xml:space="preserve"> issued Practice Note 24 in November 2022</w:t>
      </w:r>
      <w:r w:rsidR="002828C5">
        <w:rPr>
          <w:rFonts w:ascii="Arial" w:hAnsi="Arial" w:cs="Arial"/>
          <w:color w:val="141414"/>
          <w:sz w:val="20"/>
          <w:szCs w:val="20"/>
        </w:rPr>
        <w:t xml:space="preserve"> to provide</w:t>
      </w:r>
      <w:r w:rsidR="00AB518C" w:rsidRPr="00B12974">
        <w:rPr>
          <w:rFonts w:ascii="Arial" w:hAnsi="Arial" w:cs="Arial"/>
          <w:color w:val="141414"/>
          <w:sz w:val="20"/>
          <w:szCs w:val="20"/>
        </w:rPr>
        <w:t xml:space="preserve"> guidance on when an offer period should </w:t>
      </w:r>
      <w:r w:rsidR="00D96FB6">
        <w:rPr>
          <w:rFonts w:ascii="Arial" w:hAnsi="Arial" w:cs="Arial"/>
          <w:color w:val="141414"/>
          <w:sz w:val="20"/>
          <w:szCs w:val="20"/>
        </w:rPr>
        <w:t xml:space="preserve">start when </w:t>
      </w:r>
      <w:r w:rsidR="00AB518C" w:rsidRPr="00B12974">
        <w:rPr>
          <w:rFonts w:ascii="Arial" w:hAnsi="Arial" w:cs="Arial"/>
          <w:color w:val="141414"/>
          <w:sz w:val="20"/>
          <w:szCs w:val="20"/>
        </w:rPr>
        <w:t xml:space="preserve">receivers or liquidators are appointed. However, </w:t>
      </w:r>
      <w:r w:rsidR="002828C5">
        <w:rPr>
          <w:rFonts w:ascii="Arial" w:hAnsi="Arial" w:cs="Arial"/>
          <w:color w:val="141414"/>
          <w:sz w:val="20"/>
          <w:szCs w:val="20"/>
        </w:rPr>
        <w:t xml:space="preserve">once </w:t>
      </w:r>
      <w:r w:rsidR="00D96FB6">
        <w:rPr>
          <w:rFonts w:ascii="Arial" w:hAnsi="Arial" w:cs="Arial"/>
          <w:color w:val="141414"/>
          <w:sz w:val="20"/>
          <w:szCs w:val="20"/>
        </w:rPr>
        <w:t>commenced</w:t>
      </w:r>
      <w:r w:rsidR="002828C5">
        <w:rPr>
          <w:rFonts w:ascii="Arial" w:hAnsi="Arial" w:cs="Arial"/>
          <w:color w:val="141414"/>
          <w:sz w:val="20"/>
          <w:szCs w:val="20"/>
        </w:rPr>
        <w:t>, an offer period will not end until one of the situations under the definition of “offer period” is met</w:t>
      </w:r>
      <w:r w:rsidR="00D96FB6">
        <w:rPr>
          <w:rFonts w:ascii="Arial" w:hAnsi="Arial" w:cs="Arial"/>
          <w:color w:val="141414"/>
          <w:sz w:val="20"/>
          <w:szCs w:val="20"/>
        </w:rPr>
        <w:t xml:space="preserve"> (</w:t>
      </w:r>
      <w:proofErr w:type="gramStart"/>
      <w:r w:rsidR="00D96FB6">
        <w:rPr>
          <w:rFonts w:ascii="Arial" w:hAnsi="Arial" w:cs="Arial"/>
          <w:color w:val="141414"/>
          <w:sz w:val="20"/>
          <w:szCs w:val="20"/>
        </w:rPr>
        <w:t>i.e.</w:t>
      </w:r>
      <w:proofErr w:type="gramEnd"/>
      <w:r w:rsidR="00D96FB6">
        <w:rPr>
          <w:rFonts w:ascii="Arial" w:hAnsi="Arial" w:cs="Arial"/>
          <w:color w:val="141414"/>
          <w:sz w:val="20"/>
          <w:szCs w:val="20"/>
        </w:rPr>
        <w:t xml:space="preserve"> the offer closes for acceptances, lapses, is withdrawn, will not proceed or, if an offer allows alternative forms of consideration to be elected, the last date for making that election</w:t>
      </w:r>
      <w:r w:rsidR="00F13F16">
        <w:rPr>
          <w:rFonts w:ascii="Arial" w:hAnsi="Arial" w:cs="Arial"/>
          <w:color w:val="141414"/>
          <w:sz w:val="20"/>
          <w:szCs w:val="20"/>
        </w:rPr>
        <w:t xml:space="preserve"> is reached)</w:t>
      </w:r>
      <w:r w:rsidR="002828C5">
        <w:rPr>
          <w:rFonts w:ascii="Arial" w:hAnsi="Arial" w:cs="Arial"/>
          <w:color w:val="141414"/>
          <w:sz w:val="20"/>
          <w:szCs w:val="20"/>
        </w:rPr>
        <w:t>. T</w:t>
      </w:r>
      <w:r w:rsidR="00AB518C" w:rsidRPr="00B12974">
        <w:rPr>
          <w:rFonts w:ascii="Arial" w:hAnsi="Arial" w:cs="Arial"/>
          <w:color w:val="141414"/>
          <w:sz w:val="20"/>
          <w:szCs w:val="20"/>
        </w:rPr>
        <w:t xml:space="preserve">he </w:t>
      </w:r>
      <w:r w:rsidR="00D96FB6">
        <w:rPr>
          <w:rFonts w:ascii="Arial" w:hAnsi="Arial" w:cs="Arial"/>
          <w:color w:val="141414"/>
          <w:sz w:val="20"/>
          <w:szCs w:val="20"/>
        </w:rPr>
        <w:t xml:space="preserve">definition </w:t>
      </w:r>
      <w:r w:rsidR="00AB518C" w:rsidRPr="00B12974">
        <w:rPr>
          <w:rFonts w:ascii="Arial" w:hAnsi="Arial" w:cs="Arial"/>
          <w:color w:val="141414"/>
          <w:sz w:val="20"/>
          <w:szCs w:val="20"/>
        </w:rPr>
        <w:t>do</w:t>
      </w:r>
      <w:r w:rsidR="00D96FB6">
        <w:rPr>
          <w:rFonts w:ascii="Arial" w:hAnsi="Arial" w:cs="Arial"/>
          <w:color w:val="141414"/>
          <w:sz w:val="20"/>
          <w:szCs w:val="20"/>
        </w:rPr>
        <w:t>es not give</w:t>
      </w:r>
      <w:r w:rsidR="00AB518C" w:rsidRPr="00B12974">
        <w:rPr>
          <w:rFonts w:ascii="Arial" w:hAnsi="Arial" w:cs="Arial"/>
          <w:color w:val="141414"/>
          <w:sz w:val="20"/>
          <w:szCs w:val="20"/>
        </w:rPr>
        <w:t xml:space="preserve"> the </w:t>
      </w:r>
      <w:r w:rsidR="00DD6481" w:rsidRPr="00B12974">
        <w:rPr>
          <w:rFonts w:ascii="Arial" w:hAnsi="Arial" w:cs="Arial"/>
          <w:color w:val="141414"/>
          <w:sz w:val="20"/>
          <w:szCs w:val="20"/>
        </w:rPr>
        <w:t>Executive</w:t>
      </w:r>
      <w:r w:rsidR="002828C5">
        <w:rPr>
          <w:rStyle w:val="a6"/>
          <w:rFonts w:ascii="Arial" w:hAnsi="Arial" w:cs="Arial"/>
          <w:color w:val="141414"/>
          <w:sz w:val="20"/>
          <w:szCs w:val="20"/>
        </w:rPr>
        <w:footnoteReference w:id="8"/>
      </w:r>
      <w:r w:rsidR="00AB518C" w:rsidRPr="00B12974">
        <w:rPr>
          <w:rFonts w:ascii="Arial" w:hAnsi="Arial" w:cs="Arial"/>
          <w:color w:val="141414"/>
          <w:sz w:val="20"/>
          <w:szCs w:val="20"/>
        </w:rPr>
        <w:t xml:space="preserve"> explicit authority to end an offer period</w:t>
      </w:r>
      <w:r w:rsidRPr="00B12974">
        <w:rPr>
          <w:rFonts w:ascii="Arial" w:hAnsi="Arial" w:cs="Arial"/>
          <w:color w:val="141414"/>
          <w:sz w:val="20"/>
          <w:szCs w:val="20"/>
        </w:rPr>
        <w:t>.</w:t>
      </w:r>
    </w:p>
    <w:p w:rsidR="00B12974" w:rsidRPr="00B12974" w:rsidRDefault="002828C5" w:rsidP="00B12974">
      <w:pPr>
        <w:jc w:val="both"/>
        <w:rPr>
          <w:rFonts w:ascii="Arial" w:hAnsi="Arial" w:cs="Arial"/>
          <w:color w:val="141414"/>
          <w:sz w:val="20"/>
          <w:szCs w:val="20"/>
        </w:rPr>
      </w:pPr>
      <w:r>
        <w:rPr>
          <w:rFonts w:ascii="Arial" w:hAnsi="Arial" w:cs="Arial"/>
          <w:color w:val="141414"/>
          <w:sz w:val="20"/>
          <w:szCs w:val="20"/>
        </w:rPr>
        <w:t>T</w:t>
      </w:r>
      <w:r w:rsidR="001850D3" w:rsidRPr="00B12974">
        <w:rPr>
          <w:rFonts w:ascii="Arial" w:hAnsi="Arial" w:cs="Arial"/>
          <w:color w:val="141414"/>
          <w:sz w:val="20"/>
          <w:szCs w:val="20"/>
        </w:rPr>
        <w:t xml:space="preserve">he SFC </w:t>
      </w:r>
      <w:r>
        <w:rPr>
          <w:rFonts w:ascii="Arial" w:hAnsi="Arial" w:cs="Arial"/>
          <w:color w:val="141414"/>
          <w:sz w:val="20"/>
          <w:szCs w:val="20"/>
        </w:rPr>
        <w:t>is proposing to give</w:t>
      </w:r>
      <w:r w:rsidR="002C5B9F">
        <w:rPr>
          <w:rFonts w:ascii="Arial" w:hAnsi="Arial" w:cs="Arial"/>
          <w:color w:val="141414"/>
          <w:sz w:val="20"/>
          <w:szCs w:val="20"/>
        </w:rPr>
        <w:t xml:space="preserve"> the Executive </w:t>
      </w:r>
      <w:r w:rsidR="00AB518C" w:rsidRPr="00B12974">
        <w:rPr>
          <w:rFonts w:ascii="Arial" w:hAnsi="Arial" w:cs="Arial"/>
          <w:color w:val="141414"/>
          <w:sz w:val="20"/>
          <w:szCs w:val="20"/>
        </w:rPr>
        <w:t>explicit powe</w:t>
      </w:r>
      <w:r w:rsidR="003718A6" w:rsidRPr="00B12974">
        <w:rPr>
          <w:rFonts w:ascii="Arial" w:hAnsi="Arial" w:cs="Arial"/>
          <w:color w:val="141414"/>
          <w:sz w:val="20"/>
          <w:szCs w:val="20"/>
        </w:rPr>
        <w:t xml:space="preserve">r to terminate an offer period, </w:t>
      </w:r>
      <w:r w:rsidR="00D96FB6">
        <w:rPr>
          <w:rFonts w:ascii="Arial" w:hAnsi="Arial" w:cs="Arial"/>
          <w:color w:val="141414"/>
          <w:sz w:val="20"/>
          <w:szCs w:val="20"/>
        </w:rPr>
        <w:t>but intends</w:t>
      </w:r>
      <w:r w:rsidR="00660521">
        <w:rPr>
          <w:rFonts w:ascii="Arial" w:hAnsi="Arial" w:cs="Arial"/>
          <w:color w:val="141414"/>
          <w:sz w:val="20"/>
          <w:szCs w:val="20"/>
        </w:rPr>
        <w:t xml:space="preserve"> that </w:t>
      </w:r>
      <w:r w:rsidR="00F13F16">
        <w:rPr>
          <w:rFonts w:ascii="Arial" w:hAnsi="Arial" w:cs="Arial"/>
          <w:color w:val="141414"/>
          <w:sz w:val="20"/>
          <w:szCs w:val="20"/>
        </w:rPr>
        <w:t>this</w:t>
      </w:r>
      <w:r w:rsidR="00D96FB6">
        <w:rPr>
          <w:rFonts w:ascii="Arial" w:hAnsi="Arial" w:cs="Arial"/>
          <w:color w:val="141414"/>
          <w:sz w:val="20"/>
          <w:szCs w:val="20"/>
        </w:rPr>
        <w:t xml:space="preserve"> power </w:t>
      </w:r>
      <w:r w:rsidR="00F13F16">
        <w:rPr>
          <w:rFonts w:ascii="Arial" w:hAnsi="Arial" w:cs="Arial"/>
          <w:color w:val="141414"/>
          <w:sz w:val="20"/>
          <w:szCs w:val="20"/>
        </w:rPr>
        <w:t xml:space="preserve">will </w:t>
      </w:r>
      <w:r w:rsidR="00D96FB6">
        <w:rPr>
          <w:rFonts w:ascii="Arial" w:hAnsi="Arial" w:cs="Arial"/>
          <w:color w:val="141414"/>
          <w:sz w:val="20"/>
          <w:szCs w:val="20"/>
        </w:rPr>
        <w:t xml:space="preserve">only be exercised </w:t>
      </w:r>
      <w:r w:rsidR="009150F4" w:rsidRPr="00B12974">
        <w:rPr>
          <w:rFonts w:ascii="Arial" w:hAnsi="Arial" w:cs="Arial"/>
          <w:color w:val="141414"/>
          <w:sz w:val="20"/>
          <w:szCs w:val="20"/>
        </w:rPr>
        <w:t xml:space="preserve">in limited circumstances. </w:t>
      </w:r>
      <w:r w:rsidR="00660521">
        <w:rPr>
          <w:rFonts w:ascii="Arial" w:hAnsi="Arial" w:cs="Arial"/>
          <w:color w:val="141414"/>
          <w:sz w:val="20"/>
          <w:szCs w:val="20"/>
        </w:rPr>
        <w:t>W</w:t>
      </w:r>
      <w:r w:rsidR="00660521" w:rsidRPr="00B12974">
        <w:rPr>
          <w:rFonts w:ascii="Arial" w:hAnsi="Arial" w:cs="Arial"/>
          <w:color w:val="141414"/>
          <w:sz w:val="20"/>
          <w:szCs w:val="20"/>
        </w:rPr>
        <w:t xml:space="preserve">hen the Executive </w:t>
      </w:r>
      <w:r w:rsidR="00F13F16">
        <w:rPr>
          <w:rFonts w:ascii="Arial" w:hAnsi="Arial" w:cs="Arial"/>
          <w:color w:val="141414"/>
          <w:sz w:val="20"/>
          <w:szCs w:val="20"/>
        </w:rPr>
        <w:t>terminate</w:t>
      </w:r>
      <w:r w:rsidR="00660521">
        <w:rPr>
          <w:rFonts w:ascii="Arial" w:hAnsi="Arial" w:cs="Arial"/>
          <w:color w:val="141414"/>
          <w:sz w:val="20"/>
          <w:szCs w:val="20"/>
        </w:rPr>
        <w:t>s an</w:t>
      </w:r>
      <w:r w:rsidR="00660521" w:rsidRPr="00B12974">
        <w:rPr>
          <w:rFonts w:ascii="Arial" w:hAnsi="Arial" w:cs="Arial"/>
          <w:color w:val="141414"/>
          <w:sz w:val="20"/>
          <w:szCs w:val="20"/>
        </w:rPr>
        <w:t xml:space="preserve"> offer period</w:t>
      </w:r>
      <w:r w:rsidR="00660521">
        <w:rPr>
          <w:rFonts w:ascii="Arial" w:hAnsi="Arial" w:cs="Arial"/>
          <w:color w:val="141414"/>
          <w:sz w:val="20"/>
          <w:szCs w:val="20"/>
        </w:rPr>
        <w:t>, it will publish</w:t>
      </w:r>
      <w:r w:rsidR="00660521" w:rsidRPr="00B12974">
        <w:rPr>
          <w:rFonts w:ascii="Arial" w:hAnsi="Arial" w:cs="Arial"/>
          <w:color w:val="141414"/>
          <w:sz w:val="20"/>
          <w:szCs w:val="20"/>
        </w:rPr>
        <w:t xml:space="preserve"> </w:t>
      </w:r>
      <w:r w:rsidR="00660521">
        <w:rPr>
          <w:rFonts w:ascii="Arial" w:hAnsi="Arial" w:cs="Arial"/>
          <w:color w:val="141414"/>
          <w:sz w:val="20"/>
          <w:szCs w:val="20"/>
        </w:rPr>
        <w:t>a</w:t>
      </w:r>
      <w:r w:rsidR="009150F4" w:rsidRPr="00B12974">
        <w:rPr>
          <w:rFonts w:ascii="Arial" w:hAnsi="Arial" w:cs="Arial"/>
          <w:color w:val="141414"/>
          <w:sz w:val="20"/>
          <w:szCs w:val="20"/>
        </w:rPr>
        <w:t xml:space="preserve"> statement </w:t>
      </w:r>
      <w:r w:rsidR="00660521">
        <w:rPr>
          <w:rFonts w:ascii="Arial" w:hAnsi="Arial" w:cs="Arial"/>
          <w:color w:val="141414"/>
          <w:sz w:val="20"/>
          <w:szCs w:val="20"/>
        </w:rPr>
        <w:t xml:space="preserve">on the SFC’s </w:t>
      </w:r>
      <w:r w:rsidR="009150F4" w:rsidRPr="00B12974">
        <w:rPr>
          <w:rFonts w:ascii="Arial" w:hAnsi="Arial" w:cs="Arial"/>
          <w:color w:val="141414"/>
          <w:sz w:val="20"/>
          <w:szCs w:val="20"/>
        </w:rPr>
        <w:t xml:space="preserve">website </w:t>
      </w:r>
      <w:r w:rsidR="00660521">
        <w:rPr>
          <w:rFonts w:ascii="Arial" w:hAnsi="Arial" w:cs="Arial"/>
          <w:color w:val="141414"/>
          <w:sz w:val="20"/>
          <w:szCs w:val="20"/>
        </w:rPr>
        <w:t>under the section headed “Execu</w:t>
      </w:r>
      <w:r w:rsidR="00D96FB6">
        <w:rPr>
          <w:rFonts w:ascii="Arial" w:hAnsi="Arial" w:cs="Arial"/>
          <w:color w:val="141414"/>
          <w:sz w:val="20"/>
          <w:szCs w:val="20"/>
        </w:rPr>
        <w:t>tive decisions and statements” and update</w:t>
      </w:r>
      <w:r w:rsidR="009150F4" w:rsidRPr="00B12974">
        <w:rPr>
          <w:rFonts w:ascii="Arial" w:hAnsi="Arial" w:cs="Arial"/>
          <w:color w:val="141414"/>
          <w:sz w:val="20"/>
          <w:szCs w:val="20"/>
        </w:rPr>
        <w:t xml:space="preserve"> </w:t>
      </w:r>
      <w:r w:rsidR="00D96FB6">
        <w:rPr>
          <w:rFonts w:ascii="Arial" w:hAnsi="Arial" w:cs="Arial"/>
          <w:color w:val="141414"/>
          <w:sz w:val="20"/>
          <w:szCs w:val="20"/>
        </w:rPr>
        <w:t>t</w:t>
      </w:r>
      <w:r w:rsidR="00D96FB6" w:rsidRPr="00B12974">
        <w:rPr>
          <w:rFonts w:ascii="Arial" w:hAnsi="Arial" w:cs="Arial"/>
          <w:color w:val="141414"/>
          <w:sz w:val="20"/>
          <w:szCs w:val="20"/>
        </w:rPr>
        <w:t xml:space="preserve">he offer period table </w:t>
      </w:r>
      <w:r w:rsidR="009150F4" w:rsidRPr="00B12974">
        <w:rPr>
          <w:rFonts w:ascii="Arial" w:hAnsi="Arial" w:cs="Arial"/>
          <w:color w:val="141414"/>
          <w:sz w:val="20"/>
          <w:szCs w:val="20"/>
        </w:rPr>
        <w:t xml:space="preserve">to </w:t>
      </w:r>
      <w:r w:rsidR="00660521">
        <w:rPr>
          <w:rFonts w:ascii="Arial" w:hAnsi="Arial" w:cs="Arial"/>
          <w:color w:val="141414"/>
          <w:sz w:val="20"/>
          <w:szCs w:val="20"/>
        </w:rPr>
        <w:t xml:space="preserve">include </w:t>
      </w:r>
      <w:r w:rsidR="009150F4" w:rsidRPr="00B12974">
        <w:rPr>
          <w:rFonts w:ascii="Arial" w:hAnsi="Arial" w:cs="Arial"/>
          <w:color w:val="141414"/>
          <w:sz w:val="20"/>
          <w:szCs w:val="20"/>
        </w:rPr>
        <w:t xml:space="preserve">the reasons for </w:t>
      </w:r>
      <w:r w:rsidR="00754094" w:rsidRPr="00B12974">
        <w:rPr>
          <w:rFonts w:ascii="Arial" w:hAnsi="Arial" w:cs="Arial"/>
          <w:color w:val="141414"/>
          <w:sz w:val="20"/>
          <w:szCs w:val="20"/>
        </w:rPr>
        <w:t>ending</w:t>
      </w:r>
      <w:r w:rsidR="009150F4" w:rsidRPr="00B12974">
        <w:rPr>
          <w:rFonts w:ascii="Arial" w:hAnsi="Arial" w:cs="Arial"/>
          <w:color w:val="141414"/>
          <w:sz w:val="20"/>
          <w:szCs w:val="20"/>
        </w:rPr>
        <w:t xml:space="preserve"> the offer period.</w:t>
      </w:r>
    </w:p>
    <w:p w:rsidR="00E76C24" w:rsidRPr="00B12974" w:rsidRDefault="00F13F16" w:rsidP="00B12974">
      <w:pPr>
        <w:jc w:val="both"/>
        <w:rPr>
          <w:rFonts w:ascii="Arial" w:hAnsi="Arial" w:cs="Arial"/>
          <w:b/>
          <w:sz w:val="20"/>
          <w:szCs w:val="20"/>
        </w:rPr>
      </w:pPr>
      <w:r w:rsidRPr="00F13F16">
        <w:rPr>
          <w:b/>
        </w:rPr>
        <w:t xml:space="preserve">Last </w:t>
      </w:r>
      <w:r w:rsidR="00841C89">
        <w:rPr>
          <w:b/>
        </w:rPr>
        <w:t>P</w:t>
      </w:r>
      <w:r w:rsidRPr="00F13F16">
        <w:rPr>
          <w:b/>
        </w:rPr>
        <w:t xml:space="preserve">ossible </w:t>
      </w:r>
      <w:r w:rsidR="00841C89">
        <w:rPr>
          <w:b/>
        </w:rPr>
        <w:t>D</w:t>
      </w:r>
      <w:r w:rsidRPr="00F13F16">
        <w:rPr>
          <w:b/>
        </w:rPr>
        <w:t>ay for Day 60</w:t>
      </w:r>
      <w:r>
        <w:t xml:space="preserve"> </w:t>
      </w:r>
      <w:r>
        <w:rPr>
          <w:rFonts w:ascii="Arial" w:hAnsi="Arial" w:cs="Arial"/>
          <w:b/>
          <w:sz w:val="20"/>
          <w:szCs w:val="20"/>
        </w:rPr>
        <w:t xml:space="preserve">in </w:t>
      </w:r>
      <w:proofErr w:type="spellStart"/>
      <w:r w:rsidR="00660521">
        <w:rPr>
          <w:rFonts w:ascii="Arial" w:hAnsi="Arial" w:cs="Arial"/>
          <w:b/>
          <w:sz w:val="20"/>
          <w:szCs w:val="20"/>
        </w:rPr>
        <w:t>Privatisations</w:t>
      </w:r>
      <w:proofErr w:type="spellEnd"/>
      <w:r w:rsidR="00660521">
        <w:rPr>
          <w:rFonts w:ascii="Arial" w:hAnsi="Arial" w:cs="Arial"/>
          <w:b/>
          <w:sz w:val="20"/>
          <w:szCs w:val="20"/>
        </w:rPr>
        <w:t xml:space="preserve"> and Take-private T</w:t>
      </w:r>
      <w:r w:rsidR="00A6541D" w:rsidRPr="00B12974">
        <w:rPr>
          <w:rFonts w:ascii="Arial" w:hAnsi="Arial" w:cs="Arial"/>
          <w:b/>
          <w:sz w:val="20"/>
          <w:szCs w:val="20"/>
        </w:rPr>
        <w:t>ransactions</w:t>
      </w:r>
      <w:r w:rsidR="00264188">
        <w:rPr>
          <w:rFonts w:ascii="Arial" w:hAnsi="Arial" w:cs="Arial"/>
          <w:b/>
          <w:sz w:val="20"/>
          <w:szCs w:val="20"/>
        </w:rPr>
        <w:t xml:space="preserve"> under the </w:t>
      </w:r>
      <w:r w:rsidR="00264188" w:rsidRPr="00264188">
        <w:rPr>
          <w:rFonts w:ascii="Arial" w:hAnsi="Arial" w:cs="Arial"/>
          <w:b/>
          <w:color w:val="000000" w:themeColor="text1"/>
          <w:sz w:val="20"/>
          <w:szCs w:val="20"/>
        </w:rPr>
        <w:t>Hong Kong Takeovers Code</w:t>
      </w:r>
    </w:p>
    <w:p w:rsidR="00E76C24" w:rsidRPr="00B12974" w:rsidRDefault="00E76C24" w:rsidP="00B12974">
      <w:pPr>
        <w:jc w:val="both"/>
        <w:rPr>
          <w:rFonts w:ascii="Arial" w:hAnsi="Arial" w:cs="Arial"/>
          <w:color w:val="161616"/>
          <w:sz w:val="20"/>
          <w:szCs w:val="20"/>
        </w:rPr>
      </w:pPr>
      <w:r w:rsidRPr="00B12974">
        <w:rPr>
          <w:rFonts w:ascii="Arial" w:hAnsi="Arial" w:cs="Arial"/>
          <w:color w:val="161616"/>
          <w:sz w:val="20"/>
          <w:szCs w:val="20"/>
        </w:rPr>
        <w:t>Under existing Rule 15.5(ii) of the</w:t>
      </w:r>
      <w:r w:rsidR="00660521">
        <w:rPr>
          <w:rFonts w:ascii="Arial" w:hAnsi="Arial" w:cs="Arial"/>
          <w:color w:val="161616"/>
          <w:sz w:val="20"/>
          <w:szCs w:val="20"/>
        </w:rPr>
        <w:t xml:space="preserve"> </w:t>
      </w:r>
      <w:r w:rsidR="00660521">
        <w:rPr>
          <w:rFonts w:ascii="Arial" w:hAnsi="Arial" w:cs="Arial"/>
          <w:color w:val="141414"/>
          <w:sz w:val="20"/>
          <w:szCs w:val="20"/>
        </w:rPr>
        <w:t>Hong Kong Takeovers Code</w:t>
      </w:r>
      <w:r w:rsidRPr="00B12974">
        <w:rPr>
          <w:rFonts w:ascii="Arial" w:hAnsi="Arial" w:cs="Arial"/>
          <w:color w:val="161616"/>
          <w:sz w:val="20"/>
          <w:szCs w:val="20"/>
        </w:rPr>
        <w:t>, the</w:t>
      </w:r>
      <w:r w:rsidR="00264188">
        <w:rPr>
          <w:rFonts w:ascii="Arial" w:hAnsi="Arial" w:cs="Arial"/>
          <w:color w:val="161616"/>
          <w:sz w:val="20"/>
          <w:szCs w:val="20"/>
        </w:rPr>
        <w:t xml:space="preserve"> </w:t>
      </w:r>
      <w:r w:rsidR="00264188" w:rsidRPr="00B12974">
        <w:rPr>
          <w:rFonts w:ascii="Arial" w:hAnsi="Arial" w:cs="Arial"/>
          <w:color w:val="161616"/>
          <w:sz w:val="20"/>
          <w:szCs w:val="20"/>
        </w:rPr>
        <w:t xml:space="preserve">offeree board </w:t>
      </w:r>
      <w:r w:rsidR="003558F3">
        <w:rPr>
          <w:rFonts w:ascii="Arial" w:hAnsi="Arial" w:cs="Arial"/>
          <w:color w:val="161616"/>
          <w:sz w:val="20"/>
          <w:szCs w:val="20"/>
        </w:rPr>
        <w:t>can consent to the</w:t>
      </w:r>
      <w:r w:rsidRPr="00B12974">
        <w:rPr>
          <w:rFonts w:ascii="Arial" w:hAnsi="Arial" w:cs="Arial"/>
          <w:color w:val="161616"/>
          <w:sz w:val="20"/>
          <w:szCs w:val="20"/>
        </w:rPr>
        <w:t xml:space="preserve"> final day for an offer to become unconditional as to acceptances be</w:t>
      </w:r>
      <w:r w:rsidR="003558F3">
        <w:rPr>
          <w:rFonts w:ascii="Arial" w:hAnsi="Arial" w:cs="Arial"/>
          <w:color w:val="161616"/>
          <w:sz w:val="20"/>
          <w:szCs w:val="20"/>
        </w:rPr>
        <w:t>ing</w:t>
      </w:r>
      <w:r w:rsidRPr="00B12974">
        <w:rPr>
          <w:rFonts w:ascii="Arial" w:hAnsi="Arial" w:cs="Arial"/>
          <w:color w:val="161616"/>
          <w:sz w:val="20"/>
          <w:szCs w:val="20"/>
        </w:rPr>
        <w:t xml:space="preserve"> extended beyond the 60th da</w:t>
      </w:r>
      <w:r w:rsidR="00684C8E" w:rsidRPr="00B12974">
        <w:rPr>
          <w:rFonts w:ascii="Arial" w:hAnsi="Arial" w:cs="Arial"/>
          <w:color w:val="161616"/>
          <w:sz w:val="20"/>
          <w:szCs w:val="20"/>
        </w:rPr>
        <w:t>y after the posting of the composite document</w:t>
      </w:r>
      <w:r w:rsidRPr="00B12974">
        <w:rPr>
          <w:rFonts w:ascii="Arial" w:hAnsi="Arial" w:cs="Arial"/>
          <w:color w:val="161616"/>
          <w:sz w:val="20"/>
          <w:szCs w:val="20"/>
        </w:rPr>
        <w:t xml:space="preserve">. </w:t>
      </w:r>
    </w:p>
    <w:p w:rsidR="005716F7" w:rsidRDefault="00660521" w:rsidP="00B12974">
      <w:pPr>
        <w:jc w:val="both"/>
        <w:rPr>
          <w:rFonts w:ascii="Arial" w:hAnsi="Arial" w:cs="Arial"/>
          <w:color w:val="161616"/>
          <w:sz w:val="20"/>
          <w:szCs w:val="20"/>
        </w:rPr>
      </w:pPr>
      <w:r>
        <w:rPr>
          <w:rFonts w:ascii="Arial" w:hAnsi="Arial" w:cs="Arial"/>
          <w:color w:val="161616"/>
          <w:sz w:val="20"/>
          <w:szCs w:val="20"/>
        </w:rPr>
        <w:t xml:space="preserve">In </w:t>
      </w:r>
      <w:proofErr w:type="spellStart"/>
      <w:r>
        <w:rPr>
          <w:rFonts w:ascii="Arial" w:hAnsi="Arial" w:cs="Arial"/>
          <w:color w:val="161616"/>
          <w:sz w:val="20"/>
          <w:szCs w:val="20"/>
        </w:rPr>
        <w:t>privatisations</w:t>
      </w:r>
      <w:proofErr w:type="spellEnd"/>
      <w:r>
        <w:rPr>
          <w:rFonts w:ascii="Arial" w:hAnsi="Arial" w:cs="Arial"/>
          <w:color w:val="161616"/>
          <w:sz w:val="20"/>
          <w:szCs w:val="20"/>
        </w:rPr>
        <w:t xml:space="preserve"> by a board-controlling controlling shareholder, Rule 15.5(ii) allows the offeror to decide whether</w:t>
      </w:r>
      <w:r w:rsidR="003558F3">
        <w:rPr>
          <w:rFonts w:ascii="Arial" w:hAnsi="Arial" w:cs="Arial"/>
          <w:color w:val="161616"/>
          <w:sz w:val="20"/>
          <w:szCs w:val="20"/>
        </w:rPr>
        <w:t>,</w:t>
      </w:r>
      <w:r>
        <w:rPr>
          <w:rFonts w:ascii="Arial" w:hAnsi="Arial" w:cs="Arial"/>
          <w:color w:val="161616"/>
          <w:sz w:val="20"/>
          <w:szCs w:val="20"/>
        </w:rPr>
        <w:t xml:space="preserve"> and </w:t>
      </w:r>
      <w:r w:rsidR="003558F3">
        <w:rPr>
          <w:rFonts w:ascii="Arial" w:hAnsi="Arial" w:cs="Arial"/>
          <w:color w:val="161616"/>
          <w:sz w:val="20"/>
          <w:szCs w:val="20"/>
        </w:rPr>
        <w:t xml:space="preserve">for </w:t>
      </w:r>
      <w:r>
        <w:rPr>
          <w:rFonts w:ascii="Arial" w:hAnsi="Arial" w:cs="Arial"/>
          <w:color w:val="161616"/>
          <w:sz w:val="20"/>
          <w:szCs w:val="20"/>
        </w:rPr>
        <w:t>how long</w:t>
      </w:r>
      <w:r w:rsidR="003558F3">
        <w:rPr>
          <w:rFonts w:ascii="Arial" w:hAnsi="Arial" w:cs="Arial"/>
          <w:color w:val="161616"/>
          <w:sz w:val="20"/>
          <w:szCs w:val="20"/>
        </w:rPr>
        <w:t>,</w:t>
      </w:r>
      <w:r>
        <w:rPr>
          <w:rFonts w:ascii="Arial" w:hAnsi="Arial" w:cs="Arial"/>
          <w:color w:val="161616"/>
          <w:sz w:val="20"/>
          <w:szCs w:val="20"/>
        </w:rPr>
        <w:t xml:space="preserve"> Day 60 should be extended if the offer is not declared unconditional as to acceptances by the original deadline. </w:t>
      </w:r>
      <w:r w:rsidR="00F13F16">
        <w:rPr>
          <w:rFonts w:ascii="Arial" w:hAnsi="Arial" w:cs="Arial"/>
          <w:color w:val="161616"/>
          <w:sz w:val="20"/>
          <w:szCs w:val="20"/>
        </w:rPr>
        <w:t>S</w:t>
      </w:r>
      <w:r>
        <w:rPr>
          <w:rFonts w:ascii="Arial" w:hAnsi="Arial" w:cs="Arial"/>
          <w:color w:val="161616"/>
          <w:sz w:val="20"/>
          <w:szCs w:val="20"/>
        </w:rPr>
        <w:t>hareholders who accept the offer early (</w:t>
      </w:r>
      <w:proofErr w:type="gramStart"/>
      <w:r>
        <w:rPr>
          <w:rFonts w:ascii="Arial" w:hAnsi="Arial" w:cs="Arial"/>
          <w:color w:val="161616"/>
          <w:sz w:val="20"/>
          <w:szCs w:val="20"/>
        </w:rPr>
        <w:t>i.e.</w:t>
      </w:r>
      <w:proofErr w:type="gramEnd"/>
      <w:r>
        <w:rPr>
          <w:rFonts w:ascii="Arial" w:hAnsi="Arial" w:cs="Arial"/>
          <w:color w:val="161616"/>
          <w:sz w:val="20"/>
          <w:szCs w:val="20"/>
        </w:rPr>
        <w:t xml:space="preserve"> before the acceptance condition is met) are subject to an extended lock-up of their shares without any certainty as to when the offer will become unconditional, or when the shares tendered may be returned to them in the event the offer is unsuccessful (unless and until they exercise withdrawal rights under Rule 17, when available).  </w:t>
      </w:r>
    </w:p>
    <w:p w:rsidR="00A6541D" w:rsidRPr="00B12974" w:rsidRDefault="00F13F16" w:rsidP="00B12974">
      <w:pPr>
        <w:jc w:val="both"/>
        <w:rPr>
          <w:rFonts w:ascii="Arial" w:hAnsi="Arial" w:cs="Arial"/>
          <w:color w:val="161616"/>
          <w:sz w:val="20"/>
          <w:szCs w:val="20"/>
        </w:rPr>
      </w:pPr>
      <w:r>
        <w:rPr>
          <w:rFonts w:ascii="Arial" w:hAnsi="Arial" w:cs="Arial"/>
          <w:color w:val="161616"/>
          <w:sz w:val="20"/>
          <w:szCs w:val="20"/>
        </w:rPr>
        <w:t>When t</w:t>
      </w:r>
      <w:r w:rsidR="00C63D79" w:rsidRPr="00B12974">
        <w:rPr>
          <w:rFonts w:ascii="Arial" w:hAnsi="Arial" w:cs="Arial"/>
          <w:color w:val="161616"/>
          <w:sz w:val="20"/>
          <w:szCs w:val="20"/>
        </w:rPr>
        <w:t>h</w:t>
      </w:r>
      <w:r w:rsidR="00E76C24" w:rsidRPr="00B12974">
        <w:rPr>
          <w:rFonts w:ascii="Arial" w:hAnsi="Arial" w:cs="Arial"/>
          <w:color w:val="161616"/>
          <w:sz w:val="20"/>
          <w:szCs w:val="20"/>
        </w:rPr>
        <w:t xml:space="preserve">e </w:t>
      </w:r>
      <w:r w:rsidR="00660521">
        <w:rPr>
          <w:rFonts w:ascii="Arial" w:hAnsi="Arial" w:cs="Arial"/>
          <w:color w:val="161616"/>
          <w:sz w:val="20"/>
          <w:szCs w:val="20"/>
        </w:rPr>
        <w:t xml:space="preserve">Executive </w:t>
      </w:r>
      <w:r w:rsidR="00E76C24" w:rsidRPr="00B12974">
        <w:rPr>
          <w:rFonts w:ascii="Arial" w:hAnsi="Arial" w:cs="Arial"/>
          <w:color w:val="161616"/>
          <w:sz w:val="20"/>
          <w:szCs w:val="20"/>
        </w:rPr>
        <w:t xml:space="preserve">has been </w:t>
      </w:r>
      <w:r>
        <w:rPr>
          <w:rFonts w:ascii="Arial" w:hAnsi="Arial" w:cs="Arial"/>
          <w:color w:val="161616"/>
          <w:sz w:val="20"/>
          <w:szCs w:val="20"/>
        </w:rPr>
        <w:t xml:space="preserve">asked </w:t>
      </w:r>
      <w:r w:rsidR="00E76C24" w:rsidRPr="00B12974">
        <w:rPr>
          <w:rFonts w:ascii="Arial" w:hAnsi="Arial" w:cs="Arial"/>
          <w:color w:val="161616"/>
          <w:sz w:val="20"/>
          <w:szCs w:val="20"/>
        </w:rPr>
        <w:t>t</w:t>
      </w:r>
      <w:r w:rsidR="005A4D1A" w:rsidRPr="00B12974">
        <w:rPr>
          <w:rFonts w:ascii="Arial" w:hAnsi="Arial" w:cs="Arial"/>
          <w:color w:val="161616"/>
          <w:sz w:val="20"/>
          <w:szCs w:val="20"/>
        </w:rPr>
        <w:t xml:space="preserve">o approve </w:t>
      </w:r>
      <w:r w:rsidR="005716F7">
        <w:rPr>
          <w:rFonts w:ascii="Arial" w:hAnsi="Arial" w:cs="Arial"/>
          <w:color w:val="161616"/>
          <w:sz w:val="20"/>
          <w:szCs w:val="20"/>
        </w:rPr>
        <w:t>the</w:t>
      </w:r>
      <w:r w:rsidR="00321167" w:rsidRPr="00B12974">
        <w:rPr>
          <w:rFonts w:ascii="Arial" w:hAnsi="Arial" w:cs="Arial"/>
          <w:color w:val="161616"/>
          <w:sz w:val="20"/>
          <w:szCs w:val="20"/>
        </w:rPr>
        <w:t xml:space="preserve"> extension</w:t>
      </w:r>
      <w:r w:rsidR="005A4D1A" w:rsidRPr="00B12974">
        <w:rPr>
          <w:rFonts w:ascii="Arial" w:hAnsi="Arial" w:cs="Arial"/>
          <w:color w:val="161616"/>
          <w:sz w:val="20"/>
          <w:szCs w:val="20"/>
        </w:rPr>
        <w:t xml:space="preserve"> </w:t>
      </w:r>
      <w:r w:rsidR="005716F7">
        <w:rPr>
          <w:rFonts w:ascii="Arial" w:hAnsi="Arial" w:cs="Arial"/>
          <w:color w:val="161616"/>
          <w:sz w:val="20"/>
          <w:szCs w:val="20"/>
        </w:rPr>
        <w:t>of Day 60</w:t>
      </w:r>
      <w:r>
        <w:rPr>
          <w:rFonts w:ascii="Arial" w:hAnsi="Arial" w:cs="Arial"/>
          <w:color w:val="161616"/>
          <w:sz w:val="20"/>
          <w:szCs w:val="20"/>
        </w:rPr>
        <w:t>, it</w:t>
      </w:r>
      <w:r w:rsidR="005716F7">
        <w:rPr>
          <w:rFonts w:ascii="Arial" w:hAnsi="Arial" w:cs="Arial"/>
          <w:color w:val="161616"/>
          <w:sz w:val="20"/>
          <w:szCs w:val="20"/>
        </w:rPr>
        <w:t xml:space="preserve"> </w:t>
      </w:r>
      <w:r w:rsidR="00E76C24" w:rsidRPr="00B12974">
        <w:rPr>
          <w:rFonts w:ascii="Arial" w:hAnsi="Arial" w:cs="Arial"/>
          <w:color w:val="161616"/>
          <w:sz w:val="20"/>
          <w:szCs w:val="20"/>
        </w:rPr>
        <w:t xml:space="preserve">has </w:t>
      </w:r>
      <w:r>
        <w:rPr>
          <w:rFonts w:ascii="Arial" w:hAnsi="Arial" w:cs="Arial"/>
          <w:color w:val="161616"/>
          <w:sz w:val="20"/>
          <w:szCs w:val="20"/>
        </w:rPr>
        <w:t xml:space="preserve">done so subject to the condition that the </w:t>
      </w:r>
      <w:r w:rsidR="00841C89">
        <w:rPr>
          <w:rFonts w:ascii="Arial" w:hAnsi="Arial" w:cs="Arial"/>
          <w:color w:val="161616"/>
          <w:sz w:val="20"/>
          <w:szCs w:val="20"/>
        </w:rPr>
        <w:t xml:space="preserve">extension </w:t>
      </w:r>
      <w:r>
        <w:rPr>
          <w:rFonts w:ascii="Arial" w:hAnsi="Arial" w:cs="Arial"/>
          <w:color w:val="161616"/>
          <w:sz w:val="20"/>
          <w:szCs w:val="20"/>
        </w:rPr>
        <w:t xml:space="preserve">will </w:t>
      </w:r>
      <w:r w:rsidR="00E76C24" w:rsidRPr="00B12974">
        <w:rPr>
          <w:rFonts w:ascii="Arial" w:hAnsi="Arial" w:cs="Arial"/>
          <w:color w:val="161616"/>
          <w:sz w:val="20"/>
          <w:szCs w:val="20"/>
        </w:rPr>
        <w:t xml:space="preserve">not </w:t>
      </w:r>
      <w:r w:rsidR="005C2E3A" w:rsidRPr="00B12974">
        <w:rPr>
          <w:rFonts w:ascii="Arial" w:hAnsi="Arial" w:cs="Arial"/>
          <w:color w:val="161616"/>
          <w:sz w:val="20"/>
          <w:szCs w:val="20"/>
        </w:rPr>
        <w:t>exceed</w:t>
      </w:r>
      <w:r w:rsidR="00E76C24" w:rsidRPr="00B12974">
        <w:rPr>
          <w:rFonts w:ascii="Arial" w:hAnsi="Arial" w:cs="Arial"/>
          <w:color w:val="161616"/>
          <w:sz w:val="20"/>
          <w:szCs w:val="20"/>
        </w:rPr>
        <w:t xml:space="preserve"> four months </w:t>
      </w:r>
      <w:r>
        <w:rPr>
          <w:rFonts w:ascii="Arial" w:hAnsi="Arial" w:cs="Arial"/>
          <w:color w:val="161616"/>
          <w:sz w:val="20"/>
          <w:szCs w:val="20"/>
        </w:rPr>
        <w:t xml:space="preserve">from the date of </w:t>
      </w:r>
      <w:proofErr w:type="spellStart"/>
      <w:r w:rsidR="005A4D1A" w:rsidRPr="00B12974">
        <w:rPr>
          <w:rFonts w:ascii="Arial" w:hAnsi="Arial" w:cs="Arial"/>
          <w:color w:val="161616"/>
          <w:sz w:val="20"/>
          <w:szCs w:val="20"/>
        </w:rPr>
        <w:t>d</w:t>
      </w:r>
      <w:r w:rsidR="002E25F0" w:rsidRPr="00B12974">
        <w:rPr>
          <w:rFonts w:ascii="Arial" w:hAnsi="Arial" w:cs="Arial"/>
          <w:color w:val="161616"/>
          <w:sz w:val="20"/>
          <w:szCs w:val="20"/>
        </w:rPr>
        <w:t>espatch</w:t>
      </w:r>
      <w:proofErr w:type="spellEnd"/>
      <w:r w:rsidR="005A4D1A" w:rsidRPr="00B12974">
        <w:rPr>
          <w:rFonts w:ascii="Arial" w:hAnsi="Arial" w:cs="Arial"/>
          <w:color w:val="161616"/>
          <w:sz w:val="20"/>
          <w:szCs w:val="20"/>
        </w:rPr>
        <w:t xml:space="preserve"> of the offer document. </w:t>
      </w:r>
      <w:r w:rsidR="00E76C24" w:rsidRPr="00B12974">
        <w:rPr>
          <w:rFonts w:ascii="Arial" w:hAnsi="Arial" w:cs="Arial"/>
          <w:color w:val="161616"/>
          <w:sz w:val="20"/>
          <w:szCs w:val="20"/>
        </w:rPr>
        <w:t xml:space="preserve">The SFC </w:t>
      </w:r>
      <w:r w:rsidR="005716F7">
        <w:rPr>
          <w:rFonts w:ascii="Arial" w:hAnsi="Arial" w:cs="Arial"/>
          <w:color w:val="161616"/>
          <w:sz w:val="20"/>
          <w:szCs w:val="20"/>
        </w:rPr>
        <w:t xml:space="preserve">considers this to achieve a </w:t>
      </w:r>
      <w:r w:rsidR="003558F3">
        <w:rPr>
          <w:rFonts w:ascii="Arial" w:hAnsi="Arial" w:cs="Arial"/>
          <w:color w:val="161616"/>
          <w:sz w:val="20"/>
          <w:szCs w:val="20"/>
        </w:rPr>
        <w:t xml:space="preserve">fair </w:t>
      </w:r>
      <w:r w:rsidR="005A4D1A" w:rsidRPr="00B12974">
        <w:rPr>
          <w:rFonts w:ascii="Arial" w:hAnsi="Arial" w:cs="Arial"/>
          <w:color w:val="161616"/>
          <w:sz w:val="20"/>
          <w:szCs w:val="20"/>
        </w:rPr>
        <w:t xml:space="preserve">balance </w:t>
      </w:r>
      <w:r w:rsidR="005716F7">
        <w:rPr>
          <w:rFonts w:ascii="Arial" w:hAnsi="Arial" w:cs="Arial"/>
          <w:color w:val="161616"/>
          <w:sz w:val="20"/>
          <w:szCs w:val="20"/>
        </w:rPr>
        <w:t>between an offeror’s interest in</w:t>
      </w:r>
      <w:r w:rsidR="00E76C24" w:rsidRPr="00B12974">
        <w:rPr>
          <w:rFonts w:ascii="Arial" w:hAnsi="Arial" w:cs="Arial"/>
          <w:color w:val="161616"/>
          <w:sz w:val="20"/>
          <w:szCs w:val="20"/>
        </w:rPr>
        <w:t xml:space="preserve"> </w:t>
      </w:r>
      <w:r w:rsidR="005A4D1A" w:rsidRPr="00B12974">
        <w:rPr>
          <w:rFonts w:ascii="Arial" w:hAnsi="Arial" w:cs="Arial"/>
          <w:color w:val="161616"/>
          <w:sz w:val="20"/>
          <w:szCs w:val="20"/>
        </w:rPr>
        <w:t>extend</w:t>
      </w:r>
      <w:r w:rsidR="005716F7">
        <w:rPr>
          <w:rFonts w:ascii="Arial" w:hAnsi="Arial" w:cs="Arial"/>
          <w:color w:val="161616"/>
          <w:sz w:val="20"/>
          <w:szCs w:val="20"/>
        </w:rPr>
        <w:t>ing</w:t>
      </w:r>
      <w:r w:rsidR="00E76C24" w:rsidRPr="00B12974">
        <w:rPr>
          <w:rFonts w:ascii="Arial" w:hAnsi="Arial" w:cs="Arial"/>
          <w:color w:val="161616"/>
          <w:sz w:val="20"/>
          <w:szCs w:val="20"/>
        </w:rPr>
        <w:t xml:space="preserve"> the offer period to fulfil the acceptance condition and the i</w:t>
      </w:r>
      <w:r w:rsidR="005A4D1A" w:rsidRPr="00B12974">
        <w:rPr>
          <w:rFonts w:ascii="Arial" w:hAnsi="Arial" w:cs="Arial"/>
          <w:color w:val="161616"/>
          <w:sz w:val="20"/>
          <w:szCs w:val="20"/>
        </w:rPr>
        <w:t>nterests of the offeree company’</w:t>
      </w:r>
      <w:r w:rsidR="00E76C24" w:rsidRPr="00B12974">
        <w:rPr>
          <w:rFonts w:ascii="Arial" w:hAnsi="Arial" w:cs="Arial"/>
          <w:color w:val="161616"/>
          <w:sz w:val="20"/>
          <w:szCs w:val="20"/>
        </w:rPr>
        <w:t xml:space="preserve">s shareholders. </w:t>
      </w:r>
      <w:r w:rsidR="005716F7">
        <w:rPr>
          <w:rFonts w:ascii="Arial" w:hAnsi="Arial" w:cs="Arial"/>
          <w:color w:val="161616"/>
          <w:sz w:val="20"/>
          <w:szCs w:val="20"/>
        </w:rPr>
        <w:t>T</w:t>
      </w:r>
      <w:r w:rsidR="00E76C24" w:rsidRPr="00B12974">
        <w:rPr>
          <w:rFonts w:ascii="Arial" w:hAnsi="Arial" w:cs="Arial"/>
          <w:color w:val="161616"/>
          <w:sz w:val="20"/>
          <w:szCs w:val="20"/>
        </w:rPr>
        <w:t>he SFC proposes t</w:t>
      </w:r>
      <w:r w:rsidR="005A4D1A" w:rsidRPr="00B12974">
        <w:rPr>
          <w:rFonts w:ascii="Arial" w:hAnsi="Arial" w:cs="Arial"/>
          <w:color w:val="161616"/>
          <w:sz w:val="20"/>
          <w:szCs w:val="20"/>
        </w:rPr>
        <w:t xml:space="preserve">o revise Rule 15.5 </w:t>
      </w:r>
      <w:r w:rsidR="005716F7">
        <w:rPr>
          <w:rFonts w:ascii="Arial" w:hAnsi="Arial" w:cs="Arial"/>
          <w:color w:val="161616"/>
          <w:sz w:val="20"/>
          <w:szCs w:val="20"/>
        </w:rPr>
        <w:t>t</w:t>
      </w:r>
      <w:r w:rsidR="005716F7" w:rsidRPr="00B12974">
        <w:rPr>
          <w:rFonts w:ascii="Arial" w:hAnsi="Arial" w:cs="Arial"/>
          <w:color w:val="161616"/>
          <w:sz w:val="20"/>
          <w:szCs w:val="20"/>
        </w:rPr>
        <w:t>o codify</w:t>
      </w:r>
      <w:r w:rsidR="005716F7">
        <w:rPr>
          <w:rFonts w:ascii="Arial" w:hAnsi="Arial" w:cs="Arial"/>
          <w:color w:val="161616"/>
          <w:sz w:val="20"/>
          <w:szCs w:val="20"/>
        </w:rPr>
        <w:t xml:space="preserve"> this practice </w:t>
      </w:r>
      <w:r w:rsidR="003A0BDB" w:rsidRPr="00B12974">
        <w:rPr>
          <w:rFonts w:ascii="Arial" w:hAnsi="Arial" w:cs="Arial"/>
          <w:color w:val="161616"/>
          <w:sz w:val="20"/>
          <w:szCs w:val="20"/>
        </w:rPr>
        <w:t>by adding</w:t>
      </w:r>
      <w:r w:rsidR="005A4D1A" w:rsidRPr="00B12974">
        <w:rPr>
          <w:rFonts w:ascii="Arial" w:hAnsi="Arial" w:cs="Arial"/>
          <w:color w:val="161616"/>
          <w:sz w:val="20"/>
          <w:szCs w:val="20"/>
        </w:rPr>
        <w:t>: “</w:t>
      </w:r>
      <w:r w:rsidR="005716F7" w:rsidRPr="003558F3">
        <w:rPr>
          <w:rFonts w:ascii="Arial" w:hAnsi="Arial" w:cs="Arial"/>
          <w:i/>
          <w:color w:val="161616"/>
          <w:sz w:val="20"/>
          <w:szCs w:val="20"/>
        </w:rPr>
        <w:t>In any event, ‘Day 60’</w:t>
      </w:r>
      <w:r w:rsidR="003A0BDB" w:rsidRPr="003558F3">
        <w:rPr>
          <w:rFonts w:ascii="Arial" w:hAnsi="Arial" w:cs="Arial"/>
          <w:i/>
          <w:color w:val="161616"/>
          <w:sz w:val="20"/>
          <w:szCs w:val="20"/>
        </w:rPr>
        <w:t xml:space="preserve"> shall not be extended beyond a date that is 4 months after the date of the offer document</w:t>
      </w:r>
      <w:r w:rsidR="003A0BDB" w:rsidRPr="00B12974">
        <w:rPr>
          <w:rFonts w:ascii="Arial" w:hAnsi="Arial" w:cs="Arial"/>
          <w:color w:val="161616"/>
          <w:sz w:val="20"/>
          <w:szCs w:val="20"/>
        </w:rPr>
        <w:t xml:space="preserve">.” </w:t>
      </w:r>
    </w:p>
    <w:p w:rsidR="00BE2B6B" w:rsidRPr="00B12974" w:rsidRDefault="005716F7" w:rsidP="00B12974">
      <w:pPr>
        <w:jc w:val="both"/>
        <w:rPr>
          <w:rFonts w:ascii="Arial" w:hAnsi="Arial" w:cs="Arial"/>
          <w:b/>
          <w:color w:val="161616"/>
          <w:sz w:val="20"/>
          <w:szCs w:val="20"/>
        </w:rPr>
      </w:pPr>
      <w:r>
        <w:rPr>
          <w:rFonts w:ascii="Arial" w:hAnsi="Arial" w:cs="Arial"/>
          <w:b/>
          <w:color w:val="161616"/>
          <w:sz w:val="20"/>
          <w:szCs w:val="20"/>
        </w:rPr>
        <w:t>Put Up or Shut U</w:t>
      </w:r>
      <w:r w:rsidR="00BE2B6B" w:rsidRPr="00B12974">
        <w:rPr>
          <w:rFonts w:ascii="Arial" w:hAnsi="Arial" w:cs="Arial"/>
          <w:b/>
          <w:color w:val="161616"/>
          <w:sz w:val="20"/>
          <w:szCs w:val="20"/>
        </w:rPr>
        <w:t>p</w:t>
      </w:r>
      <w:r w:rsidR="00F63743">
        <w:rPr>
          <w:rFonts w:ascii="Arial" w:hAnsi="Arial" w:cs="Arial"/>
          <w:b/>
          <w:color w:val="161616"/>
          <w:sz w:val="20"/>
          <w:szCs w:val="20"/>
        </w:rPr>
        <w:t xml:space="preserve"> </w:t>
      </w:r>
      <w:r w:rsidR="004D1CDB" w:rsidRPr="00B12974">
        <w:rPr>
          <w:rFonts w:ascii="Arial" w:hAnsi="Arial" w:cs="Arial"/>
          <w:b/>
          <w:color w:val="161616"/>
          <w:sz w:val="20"/>
          <w:szCs w:val="20"/>
        </w:rPr>
        <w:t xml:space="preserve">(PUSU) </w:t>
      </w:r>
      <w:r>
        <w:rPr>
          <w:rFonts w:ascii="Arial" w:hAnsi="Arial" w:cs="Arial"/>
          <w:b/>
          <w:color w:val="161616"/>
          <w:sz w:val="20"/>
          <w:szCs w:val="20"/>
        </w:rPr>
        <w:t xml:space="preserve">Orders </w:t>
      </w:r>
    </w:p>
    <w:p w:rsidR="00BE2B6B" w:rsidRPr="00B12974" w:rsidRDefault="00BE2B6B" w:rsidP="00B12974">
      <w:pPr>
        <w:jc w:val="both"/>
        <w:rPr>
          <w:rFonts w:ascii="Arial" w:hAnsi="Arial" w:cs="Arial"/>
          <w:color w:val="161616"/>
          <w:sz w:val="20"/>
          <w:szCs w:val="20"/>
        </w:rPr>
      </w:pPr>
      <w:r w:rsidRPr="00B12974">
        <w:rPr>
          <w:rFonts w:ascii="Arial" w:hAnsi="Arial" w:cs="Arial"/>
          <w:color w:val="161616"/>
          <w:sz w:val="20"/>
          <w:szCs w:val="20"/>
        </w:rPr>
        <w:t xml:space="preserve">A PUSU </w:t>
      </w:r>
      <w:r w:rsidR="00D3051C" w:rsidRPr="00B12974">
        <w:rPr>
          <w:rFonts w:ascii="Arial" w:hAnsi="Arial" w:cs="Arial"/>
          <w:color w:val="161616"/>
          <w:sz w:val="20"/>
          <w:szCs w:val="20"/>
        </w:rPr>
        <w:t xml:space="preserve">order </w:t>
      </w:r>
      <w:r w:rsidR="005716F7">
        <w:rPr>
          <w:rFonts w:ascii="Arial" w:hAnsi="Arial" w:cs="Arial"/>
          <w:color w:val="161616"/>
          <w:sz w:val="20"/>
          <w:szCs w:val="20"/>
        </w:rPr>
        <w:t xml:space="preserve">is issued by the Executive, on application by an offeree company, and </w:t>
      </w:r>
      <w:r w:rsidR="00D3051C" w:rsidRPr="00B12974">
        <w:rPr>
          <w:rFonts w:ascii="Arial" w:hAnsi="Arial" w:cs="Arial"/>
          <w:color w:val="161616"/>
          <w:sz w:val="20"/>
          <w:szCs w:val="20"/>
        </w:rPr>
        <w:t>requires</w:t>
      </w:r>
      <w:r w:rsidR="005716F7">
        <w:rPr>
          <w:rFonts w:ascii="Arial" w:hAnsi="Arial" w:cs="Arial"/>
          <w:color w:val="161616"/>
          <w:sz w:val="20"/>
          <w:szCs w:val="20"/>
        </w:rPr>
        <w:t xml:space="preserve"> a</w:t>
      </w:r>
      <w:r w:rsidR="00D3051C" w:rsidRPr="00B12974">
        <w:rPr>
          <w:rFonts w:ascii="Arial" w:hAnsi="Arial" w:cs="Arial"/>
          <w:color w:val="161616"/>
          <w:sz w:val="20"/>
          <w:szCs w:val="20"/>
        </w:rPr>
        <w:t xml:space="preserve"> potential offeror</w:t>
      </w:r>
      <w:r w:rsidRPr="00B12974">
        <w:rPr>
          <w:rFonts w:ascii="Arial" w:hAnsi="Arial" w:cs="Arial"/>
          <w:color w:val="161616"/>
          <w:sz w:val="20"/>
          <w:szCs w:val="20"/>
        </w:rPr>
        <w:t xml:space="preserve"> to </w:t>
      </w:r>
      <w:r w:rsidR="00E23AD4" w:rsidRPr="00B12974">
        <w:rPr>
          <w:rFonts w:ascii="Arial" w:hAnsi="Arial" w:cs="Arial"/>
          <w:color w:val="161616"/>
          <w:sz w:val="20"/>
          <w:szCs w:val="20"/>
        </w:rPr>
        <w:t xml:space="preserve">either </w:t>
      </w:r>
      <w:r w:rsidR="005716F7">
        <w:rPr>
          <w:rFonts w:ascii="Arial" w:hAnsi="Arial" w:cs="Arial"/>
          <w:color w:val="161616"/>
          <w:sz w:val="20"/>
          <w:szCs w:val="20"/>
        </w:rPr>
        <w:t>announce a</w:t>
      </w:r>
      <w:r w:rsidRPr="00B12974">
        <w:rPr>
          <w:rFonts w:ascii="Arial" w:hAnsi="Arial" w:cs="Arial"/>
          <w:color w:val="161616"/>
          <w:sz w:val="20"/>
          <w:szCs w:val="20"/>
        </w:rPr>
        <w:t xml:space="preserve"> firm intention to make an offer </w:t>
      </w:r>
      <w:r w:rsidR="002B41F8" w:rsidRPr="00B12974">
        <w:rPr>
          <w:rFonts w:ascii="Arial" w:hAnsi="Arial" w:cs="Arial"/>
          <w:color w:val="161616"/>
          <w:sz w:val="20"/>
          <w:szCs w:val="20"/>
        </w:rPr>
        <w:t xml:space="preserve">within a set time period </w:t>
      </w:r>
      <w:r w:rsidR="005716F7">
        <w:rPr>
          <w:rFonts w:ascii="Arial" w:hAnsi="Arial" w:cs="Arial"/>
          <w:color w:val="161616"/>
          <w:sz w:val="20"/>
          <w:szCs w:val="20"/>
        </w:rPr>
        <w:t>(put up), or to announce that it</w:t>
      </w:r>
      <w:r w:rsidR="002B41F8" w:rsidRPr="00B12974">
        <w:rPr>
          <w:rFonts w:ascii="Arial" w:hAnsi="Arial" w:cs="Arial"/>
          <w:color w:val="161616"/>
          <w:sz w:val="20"/>
          <w:szCs w:val="20"/>
        </w:rPr>
        <w:t xml:space="preserve"> will no longer proceed with an offer (shut up).</w:t>
      </w:r>
      <w:r w:rsidRPr="00B12974">
        <w:rPr>
          <w:rFonts w:ascii="Arial" w:hAnsi="Arial" w:cs="Arial"/>
          <w:color w:val="161616"/>
          <w:sz w:val="20"/>
          <w:szCs w:val="20"/>
        </w:rPr>
        <w:t xml:space="preserve"> </w:t>
      </w:r>
      <w:r w:rsidR="005716F7">
        <w:rPr>
          <w:rFonts w:ascii="Arial" w:hAnsi="Arial" w:cs="Arial"/>
          <w:color w:val="161616"/>
          <w:sz w:val="20"/>
          <w:szCs w:val="20"/>
        </w:rPr>
        <w:t>However, there is no express provision in the Hong Kong Takeovers Code empowering the Executive to issue a PUSU Order.</w:t>
      </w:r>
      <w:r w:rsidRPr="00B12974">
        <w:rPr>
          <w:rFonts w:ascii="Arial" w:hAnsi="Arial" w:cs="Arial"/>
          <w:color w:val="161616"/>
          <w:sz w:val="20"/>
          <w:szCs w:val="20"/>
        </w:rPr>
        <w:t xml:space="preserve"> </w:t>
      </w:r>
      <w:r w:rsidR="005716F7">
        <w:rPr>
          <w:rFonts w:ascii="Arial" w:hAnsi="Arial" w:cs="Arial"/>
          <w:color w:val="161616"/>
          <w:sz w:val="20"/>
          <w:szCs w:val="20"/>
        </w:rPr>
        <w:t xml:space="preserve">The Executive therefore </w:t>
      </w:r>
      <w:r w:rsidR="007D4FF0" w:rsidRPr="00B12974">
        <w:rPr>
          <w:rFonts w:ascii="Arial" w:hAnsi="Arial" w:cs="Arial"/>
          <w:color w:val="161616"/>
          <w:sz w:val="20"/>
          <w:szCs w:val="20"/>
        </w:rPr>
        <w:t>relies</w:t>
      </w:r>
      <w:r w:rsidRPr="00B12974">
        <w:rPr>
          <w:rFonts w:ascii="Arial" w:hAnsi="Arial" w:cs="Arial"/>
          <w:color w:val="161616"/>
          <w:sz w:val="20"/>
          <w:szCs w:val="20"/>
        </w:rPr>
        <w:t xml:space="preserve"> on the spirit of Rule 31.1 (b) and Note 2 to Rules 31.1 and 31.2 </w:t>
      </w:r>
      <w:r w:rsidR="005716F7">
        <w:rPr>
          <w:rFonts w:ascii="Arial" w:hAnsi="Arial" w:cs="Arial"/>
          <w:color w:val="161616"/>
          <w:sz w:val="20"/>
          <w:szCs w:val="20"/>
        </w:rPr>
        <w:t xml:space="preserve">as the basis </w:t>
      </w:r>
      <w:r w:rsidRPr="00B12974">
        <w:rPr>
          <w:rFonts w:ascii="Arial" w:hAnsi="Arial" w:cs="Arial"/>
          <w:color w:val="161616"/>
          <w:sz w:val="20"/>
          <w:szCs w:val="20"/>
        </w:rPr>
        <w:t xml:space="preserve">for issuing PUSU orders. The </w:t>
      </w:r>
      <w:r w:rsidR="00F40609" w:rsidRPr="00B12974">
        <w:rPr>
          <w:rFonts w:ascii="Arial" w:hAnsi="Arial" w:cs="Arial"/>
          <w:color w:val="161616"/>
          <w:sz w:val="20"/>
          <w:szCs w:val="20"/>
        </w:rPr>
        <w:t>SFC proposes</w:t>
      </w:r>
      <w:r w:rsidRPr="00B12974">
        <w:rPr>
          <w:rFonts w:ascii="Arial" w:hAnsi="Arial" w:cs="Arial"/>
          <w:color w:val="161616"/>
          <w:sz w:val="20"/>
          <w:szCs w:val="20"/>
        </w:rPr>
        <w:t xml:space="preserve"> to </w:t>
      </w:r>
      <w:r w:rsidR="002E50A8" w:rsidRPr="00B12974">
        <w:rPr>
          <w:rFonts w:ascii="Arial" w:hAnsi="Arial" w:cs="Arial"/>
          <w:color w:val="161616"/>
          <w:sz w:val="20"/>
          <w:szCs w:val="20"/>
        </w:rPr>
        <w:t>codify the existing practice</w:t>
      </w:r>
      <w:r w:rsidRPr="00B12974">
        <w:rPr>
          <w:rFonts w:ascii="Arial" w:hAnsi="Arial" w:cs="Arial"/>
          <w:color w:val="161616"/>
          <w:sz w:val="20"/>
          <w:szCs w:val="20"/>
        </w:rPr>
        <w:t xml:space="preserve"> and empower the </w:t>
      </w:r>
      <w:r w:rsidR="007873C2" w:rsidRPr="00B12974">
        <w:rPr>
          <w:rFonts w:ascii="Arial" w:hAnsi="Arial" w:cs="Arial"/>
          <w:color w:val="161616"/>
          <w:sz w:val="20"/>
          <w:szCs w:val="20"/>
        </w:rPr>
        <w:t>Executive</w:t>
      </w:r>
      <w:r w:rsidRPr="00B12974">
        <w:rPr>
          <w:rFonts w:ascii="Arial" w:hAnsi="Arial" w:cs="Arial"/>
          <w:color w:val="161616"/>
          <w:sz w:val="20"/>
          <w:szCs w:val="20"/>
        </w:rPr>
        <w:t xml:space="preserve"> to impose PUSU orders in exceptional circumstances.</w:t>
      </w:r>
      <w:r w:rsidR="005A58D2" w:rsidRPr="00B12974">
        <w:rPr>
          <w:rFonts w:ascii="Arial" w:hAnsi="Arial" w:cs="Arial"/>
          <w:color w:val="161616"/>
          <w:sz w:val="20"/>
          <w:szCs w:val="20"/>
        </w:rPr>
        <w:t xml:space="preserve"> </w:t>
      </w:r>
      <w:r w:rsidR="0014796A" w:rsidRPr="00B12974">
        <w:rPr>
          <w:rFonts w:ascii="Arial" w:hAnsi="Arial" w:cs="Arial"/>
          <w:color w:val="161616"/>
          <w:sz w:val="20"/>
          <w:szCs w:val="20"/>
        </w:rPr>
        <w:t xml:space="preserve"> </w:t>
      </w:r>
    </w:p>
    <w:p w:rsidR="00AF36CF" w:rsidRPr="00B12974" w:rsidRDefault="0014796A" w:rsidP="00B12974">
      <w:pPr>
        <w:jc w:val="both"/>
        <w:rPr>
          <w:rFonts w:ascii="Arial" w:hAnsi="Arial" w:cs="Arial"/>
          <w:sz w:val="20"/>
          <w:szCs w:val="20"/>
        </w:rPr>
      </w:pPr>
      <w:r w:rsidRPr="00B12974">
        <w:rPr>
          <w:rFonts w:ascii="Arial" w:hAnsi="Arial" w:cs="Arial"/>
          <w:sz w:val="20"/>
          <w:szCs w:val="20"/>
        </w:rPr>
        <w:t xml:space="preserve">In deciding whether or not to impose a PUSU order, the Executive will </w:t>
      </w:r>
      <w:r w:rsidR="00AF36CF" w:rsidRPr="00B12974">
        <w:rPr>
          <w:rFonts w:ascii="Arial" w:hAnsi="Arial" w:cs="Arial"/>
          <w:sz w:val="20"/>
          <w:szCs w:val="20"/>
        </w:rPr>
        <w:t>consider the following factors</w:t>
      </w:r>
      <w:r w:rsidRPr="00B12974">
        <w:rPr>
          <w:rFonts w:ascii="Arial" w:hAnsi="Arial" w:cs="Arial"/>
          <w:sz w:val="20"/>
          <w:szCs w:val="20"/>
        </w:rPr>
        <w:t xml:space="preserve">: </w:t>
      </w:r>
    </w:p>
    <w:p w:rsidR="00AF36CF" w:rsidRPr="00B12974" w:rsidRDefault="0014796A" w:rsidP="00B12974">
      <w:pPr>
        <w:pStyle w:val="a3"/>
        <w:numPr>
          <w:ilvl w:val="0"/>
          <w:numId w:val="7"/>
        </w:numPr>
        <w:jc w:val="both"/>
        <w:rPr>
          <w:rFonts w:ascii="Arial" w:hAnsi="Arial" w:cs="Arial"/>
          <w:sz w:val="20"/>
          <w:szCs w:val="20"/>
        </w:rPr>
      </w:pPr>
      <w:r w:rsidRPr="00B12974">
        <w:rPr>
          <w:rFonts w:ascii="Arial" w:hAnsi="Arial" w:cs="Arial"/>
          <w:sz w:val="20"/>
          <w:szCs w:val="20"/>
        </w:rPr>
        <w:t xml:space="preserve">the current duration of the offer period; </w:t>
      </w:r>
    </w:p>
    <w:p w:rsidR="00AF36CF" w:rsidRPr="00B12974" w:rsidRDefault="0014796A" w:rsidP="00B12974">
      <w:pPr>
        <w:pStyle w:val="a3"/>
        <w:numPr>
          <w:ilvl w:val="0"/>
          <w:numId w:val="7"/>
        </w:numPr>
        <w:jc w:val="both"/>
        <w:rPr>
          <w:rFonts w:ascii="Arial" w:hAnsi="Arial" w:cs="Arial"/>
          <w:sz w:val="20"/>
          <w:szCs w:val="20"/>
        </w:rPr>
      </w:pPr>
      <w:r w:rsidRPr="00B12974">
        <w:rPr>
          <w:rFonts w:ascii="Arial" w:hAnsi="Arial" w:cs="Arial"/>
          <w:sz w:val="20"/>
          <w:szCs w:val="20"/>
        </w:rPr>
        <w:t xml:space="preserve">the reason(s) for the delay in </w:t>
      </w:r>
      <w:r w:rsidR="005716F7" w:rsidRPr="00B12974">
        <w:rPr>
          <w:rFonts w:ascii="Arial" w:hAnsi="Arial" w:cs="Arial"/>
          <w:sz w:val="20"/>
          <w:szCs w:val="20"/>
        </w:rPr>
        <w:t xml:space="preserve">the offeror </w:t>
      </w:r>
      <w:r w:rsidRPr="00B12974">
        <w:rPr>
          <w:rFonts w:ascii="Arial" w:hAnsi="Arial" w:cs="Arial"/>
          <w:sz w:val="20"/>
          <w:szCs w:val="20"/>
        </w:rPr>
        <w:t xml:space="preserve">issuing </w:t>
      </w:r>
      <w:r w:rsidR="005716F7">
        <w:rPr>
          <w:rFonts w:ascii="Arial" w:hAnsi="Arial" w:cs="Arial"/>
          <w:sz w:val="20"/>
          <w:szCs w:val="20"/>
        </w:rPr>
        <w:t>a firm intention announcement</w:t>
      </w:r>
      <w:r w:rsidRPr="00B12974">
        <w:rPr>
          <w:rFonts w:ascii="Arial" w:hAnsi="Arial" w:cs="Arial"/>
          <w:sz w:val="20"/>
          <w:szCs w:val="20"/>
        </w:rPr>
        <w:t xml:space="preserve">; </w:t>
      </w:r>
    </w:p>
    <w:p w:rsidR="00AF36CF" w:rsidRPr="00B12974" w:rsidRDefault="0014796A" w:rsidP="00B12974">
      <w:pPr>
        <w:pStyle w:val="a3"/>
        <w:numPr>
          <w:ilvl w:val="0"/>
          <w:numId w:val="7"/>
        </w:numPr>
        <w:jc w:val="both"/>
        <w:rPr>
          <w:rFonts w:ascii="Arial" w:hAnsi="Arial" w:cs="Arial"/>
          <w:sz w:val="20"/>
          <w:szCs w:val="20"/>
        </w:rPr>
      </w:pPr>
      <w:r w:rsidRPr="00B12974">
        <w:rPr>
          <w:rFonts w:ascii="Arial" w:hAnsi="Arial" w:cs="Arial"/>
          <w:sz w:val="20"/>
          <w:szCs w:val="20"/>
        </w:rPr>
        <w:lastRenderedPageBreak/>
        <w:t xml:space="preserve">the proposed offer timetable (if any); </w:t>
      </w:r>
    </w:p>
    <w:p w:rsidR="00AF36CF" w:rsidRPr="00B12974" w:rsidRDefault="0014796A" w:rsidP="00B12974">
      <w:pPr>
        <w:pStyle w:val="a3"/>
        <w:numPr>
          <w:ilvl w:val="0"/>
          <w:numId w:val="7"/>
        </w:numPr>
        <w:jc w:val="both"/>
        <w:rPr>
          <w:rFonts w:ascii="Arial" w:hAnsi="Arial" w:cs="Arial"/>
          <w:sz w:val="20"/>
          <w:szCs w:val="20"/>
        </w:rPr>
      </w:pPr>
      <w:r w:rsidRPr="00B12974">
        <w:rPr>
          <w:rFonts w:ascii="Arial" w:hAnsi="Arial" w:cs="Arial"/>
          <w:sz w:val="20"/>
          <w:szCs w:val="20"/>
        </w:rPr>
        <w:t xml:space="preserve">any adverse effects that the offer period has had on the offeree company; and </w:t>
      </w:r>
    </w:p>
    <w:p w:rsidR="0014796A" w:rsidRPr="00B12974" w:rsidRDefault="0014796A" w:rsidP="00B12974">
      <w:pPr>
        <w:pStyle w:val="a3"/>
        <w:numPr>
          <w:ilvl w:val="0"/>
          <w:numId w:val="7"/>
        </w:numPr>
        <w:jc w:val="both"/>
        <w:rPr>
          <w:rFonts w:ascii="Arial" w:hAnsi="Arial" w:cs="Arial"/>
          <w:sz w:val="20"/>
          <w:szCs w:val="20"/>
        </w:rPr>
      </w:pPr>
      <w:r w:rsidRPr="00B12974">
        <w:rPr>
          <w:rFonts w:ascii="Arial" w:hAnsi="Arial" w:cs="Arial"/>
          <w:sz w:val="20"/>
          <w:szCs w:val="20"/>
        </w:rPr>
        <w:t>the conduct of the parties to the offer</w:t>
      </w:r>
      <w:r w:rsidR="005716F7">
        <w:rPr>
          <w:rFonts w:ascii="Arial" w:hAnsi="Arial" w:cs="Arial"/>
          <w:sz w:val="20"/>
          <w:szCs w:val="20"/>
        </w:rPr>
        <w:t>.</w:t>
      </w:r>
    </w:p>
    <w:p w:rsidR="00BE2B6B" w:rsidRPr="00B12974" w:rsidRDefault="00BE2B6B" w:rsidP="00B12974">
      <w:pPr>
        <w:jc w:val="both"/>
        <w:rPr>
          <w:rFonts w:ascii="Arial" w:hAnsi="Arial" w:cs="Arial"/>
          <w:color w:val="161616"/>
          <w:sz w:val="20"/>
          <w:szCs w:val="20"/>
        </w:rPr>
      </w:pPr>
      <w:r w:rsidRPr="00B12974">
        <w:rPr>
          <w:rFonts w:ascii="Arial" w:hAnsi="Arial" w:cs="Arial"/>
          <w:color w:val="161616"/>
          <w:sz w:val="20"/>
          <w:szCs w:val="20"/>
        </w:rPr>
        <w:t xml:space="preserve">The proposed </w:t>
      </w:r>
      <w:r w:rsidR="005716F7">
        <w:rPr>
          <w:rFonts w:ascii="Arial" w:hAnsi="Arial" w:cs="Arial"/>
          <w:color w:val="161616"/>
          <w:sz w:val="20"/>
          <w:szCs w:val="20"/>
        </w:rPr>
        <w:t xml:space="preserve">new </w:t>
      </w:r>
      <w:r w:rsidRPr="00B12974">
        <w:rPr>
          <w:rFonts w:ascii="Arial" w:hAnsi="Arial" w:cs="Arial"/>
          <w:color w:val="161616"/>
          <w:sz w:val="20"/>
          <w:szCs w:val="20"/>
        </w:rPr>
        <w:t>Rule 3.9 states:</w:t>
      </w:r>
    </w:p>
    <w:p w:rsidR="002B29F3" w:rsidRDefault="002B29F3" w:rsidP="002B29F3">
      <w:pPr>
        <w:ind w:left="426"/>
        <w:jc w:val="both"/>
        <w:rPr>
          <w:rFonts w:ascii="Arial" w:hAnsi="Arial" w:cs="Arial"/>
          <w:sz w:val="20"/>
          <w:szCs w:val="20"/>
        </w:rPr>
      </w:pPr>
      <w:r>
        <w:rPr>
          <w:rFonts w:ascii="Arial" w:hAnsi="Arial" w:cs="Arial"/>
          <w:sz w:val="20"/>
          <w:szCs w:val="20"/>
        </w:rPr>
        <w:t>“</w:t>
      </w:r>
      <w:r w:rsidR="005534DF" w:rsidRPr="002B29F3">
        <w:rPr>
          <w:rFonts w:ascii="Arial" w:hAnsi="Arial" w:cs="Arial"/>
          <w:i/>
          <w:sz w:val="20"/>
          <w:szCs w:val="20"/>
        </w:rPr>
        <w:t xml:space="preserve">At any time during an offer period following the announcement of a possible offer, but before the announcement of a firm intention to make an offer, the offeree company may request the Executive to impose a time limit for the potential offeror to clarify its intention with regard to the offeree company. The Executive may, in exceptional circumstances, impose such a time limit on the potential offeror if it considers </w:t>
      </w:r>
      <w:r w:rsidR="00B12974" w:rsidRPr="002B29F3">
        <w:rPr>
          <w:rFonts w:ascii="Arial" w:hAnsi="Arial" w:cs="Arial"/>
          <w:i/>
          <w:sz w:val="20"/>
          <w:szCs w:val="20"/>
        </w:rPr>
        <w:t xml:space="preserve">it </w:t>
      </w:r>
      <w:r w:rsidR="005534DF" w:rsidRPr="002B29F3">
        <w:rPr>
          <w:rFonts w:ascii="Arial" w:hAnsi="Arial" w:cs="Arial"/>
          <w:i/>
          <w:sz w:val="20"/>
          <w:szCs w:val="20"/>
        </w:rPr>
        <w:t>appropriate to do so, irrespective of whether a request has been made by the offeree company. If a time limit for clarification is imposed by the Executive, the potential offeror must, before the expiry of the time limit, announce either a firm intention to make an offer for the offeree company in accordance with Rule 3.5, or that it does not intend to make an offer for the offeree company, in which case the announcement will be treated as a statement to which Rule 31.1(c) applies</w:t>
      </w:r>
      <w:r w:rsidR="005534DF" w:rsidRPr="00B12974">
        <w:rPr>
          <w:rFonts w:ascii="Arial" w:hAnsi="Arial" w:cs="Arial"/>
          <w:sz w:val="20"/>
          <w:szCs w:val="20"/>
        </w:rPr>
        <w:t>.</w:t>
      </w:r>
      <w:r>
        <w:rPr>
          <w:rFonts w:ascii="Arial" w:hAnsi="Arial" w:cs="Arial"/>
          <w:sz w:val="20"/>
          <w:szCs w:val="20"/>
        </w:rPr>
        <w:t>”</w:t>
      </w:r>
    </w:p>
    <w:p w:rsidR="00BE2B6B" w:rsidRPr="00B12974" w:rsidRDefault="002B29F3" w:rsidP="002B29F3">
      <w:pPr>
        <w:jc w:val="both"/>
        <w:rPr>
          <w:rFonts w:ascii="Arial" w:hAnsi="Arial" w:cs="Arial"/>
          <w:color w:val="161616"/>
          <w:sz w:val="20"/>
          <w:szCs w:val="20"/>
        </w:rPr>
      </w:pPr>
      <w:r>
        <w:rPr>
          <w:rFonts w:ascii="Arial" w:hAnsi="Arial" w:cs="Arial"/>
          <w:sz w:val="20"/>
          <w:szCs w:val="20"/>
        </w:rPr>
        <w:t xml:space="preserve">The new Rule will be </w:t>
      </w:r>
      <w:r w:rsidR="006650CA">
        <w:rPr>
          <w:rFonts w:ascii="Arial" w:hAnsi="Arial" w:cs="Arial"/>
          <w:sz w:val="20"/>
          <w:szCs w:val="20"/>
        </w:rPr>
        <w:t xml:space="preserve">one of the </w:t>
      </w:r>
      <w:r>
        <w:rPr>
          <w:rFonts w:ascii="Arial" w:hAnsi="Arial" w:cs="Arial"/>
          <w:sz w:val="20"/>
          <w:szCs w:val="20"/>
        </w:rPr>
        <w:t>Takeovers Code</w:t>
      </w:r>
      <w:r w:rsidR="006650CA">
        <w:rPr>
          <w:rFonts w:ascii="Arial" w:hAnsi="Arial" w:cs="Arial"/>
          <w:sz w:val="20"/>
          <w:szCs w:val="20"/>
        </w:rPr>
        <w:t xml:space="preserve"> Rules that apply</w:t>
      </w:r>
      <w:r>
        <w:rPr>
          <w:rFonts w:ascii="Arial" w:hAnsi="Arial" w:cs="Arial"/>
          <w:sz w:val="20"/>
          <w:szCs w:val="20"/>
        </w:rPr>
        <w:t xml:space="preserve"> </w:t>
      </w:r>
      <w:r w:rsidR="006650CA">
        <w:rPr>
          <w:rFonts w:ascii="Arial" w:hAnsi="Arial" w:cs="Arial"/>
          <w:sz w:val="20"/>
          <w:szCs w:val="20"/>
        </w:rPr>
        <w:t xml:space="preserve">to </w:t>
      </w:r>
      <w:r>
        <w:rPr>
          <w:rFonts w:ascii="Arial" w:hAnsi="Arial" w:cs="Arial"/>
          <w:sz w:val="20"/>
          <w:szCs w:val="20"/>
        </w:rPr>
        <w:t xml:space="preserve">share buy-back transactions and will therefore be included in the list set in Rule 5.1(c) of the </w:t>
      </w:r>
      <w:r w:rsidR="006650CA">
        <w:rPr>
          <w:rFonts w:ascii="Arial" w:hAnsi="Arial" w:cs="Arial"/>
          <w:sz w:val="20"/>
          <w:szCs w:val="20"/>
        </w:rPr>
        <w:t xml:space="preserve">Hong Kong </w:t>
      </w:r>
      <w:r>
        <w:rPr>
          <w:rFonts w:ascii="Arial" w:hAnsi="Arial" w:cs="Arial"/>
          <w:sz w:val="20"/>
          <w:szCs w:val="20"/>
        </w:rPr>
        <w:t>Code on Share Buy-backs.</w:t>
      </w:r>
      <w:r w:rsidR="005534DF" w:rsidRPr="00B12974">
        <w:rPr>
          <w:rFonts w:ascii="Arial" w:hAnsi="Arial" w:cs="Arial"/>
          <w:color w:val="161616"/>
          <w:sz w:val="20"/>
          <w:szCs w:val="20"/>
        </w:rPr>
        <w:t xml:space="preserve"> </w:t>
      </w:r>
    </w:p>
    <w:p w:rsidR="00BE2B6B" w:rsidRPr="00B12974" w:rsidRDefault="002B29F3" w:rsidP="00B12974">
      <w:pPr>
        <w:jc w:val="both"/>
        <w:rPr>
          <w:rFonts w:ascii="Arial" w:hAnsi="Arial" w:cs="Arial"/>
          <w:b/>
          <w:color w:val="161616"/>
          <w:sz w:val="20"/>
          <w:szCs w:val="20"/>
        </w:rPr>
      </w:pPr>
      <w:r>
        <w:rPr>
          <w:rFonts w:ascii="Arial" w:hAnsi="Arial" w:cs="Arial"/>
          <w:b/>
          <w:color w:val="161616"/>
          <w:sz w:val="20"/>
          <w:szCs w:val="20"/>
        </w:rPr>
        <w:t>Settlement of Consideration and Return of Share C</w:t>
      </w:r>
      <w:r w:rsidR="00126403" w:rsidRPr="00B12974">
        <w:rPr>
          <w:rFonts w:ascii="Arial" w:hAnsi="Arial" w:cs="Arial"/>
          <w:b/>
          <w:color w:val="161616"/>
          <w:sz w:val="20"/>
          <w:szCs w:val="20"/>
        </w:rPr>
        <w:t xml:space="preserve">ertificates </w:t>
      </w:r>
      <w:r w:rsidR="006650CA">
        <w:rPr>
          <w:rFonts w:ascii="Arial" w:hAnsi="Arial" w:cs="Arial"/>
          <w:b/>
          <w:color w:val="161616"/>
          <w:sz w:val="20"/>
          <w:szCs w:val="20"/>
        </w:rPr>
        <w:t>under the Hong Kong Takeovers Code</w:t>
      </w:r>
    </w:p>
    <w:p w:rsidR="006650CA" w:rsidRDefault="008B500D" w:rsidP="00B12974">
      <w:pPr>
        <w:jc w:val="both"/>
        <w:rPr>
          <w:rFonts w:ascii="Arial" w:hAnsi="Arial" w:cs="Arial"/>
          <w:color w:val="161616"/>
          <w:sz w:val="20"/>
          <w:szCs w:val="20"/>
        </w:rPr>
      </w:pPr>
      <w:r w:rsidRPr="00B12974">
        <w:rPr>
          <w:rFonts w:ascii="Arial" w:hAnsi="Arial" w:cs="Arial"/>
          <w:color w:val="161616"/>
          <w:sz w:val="20"/>
          <w:szCs w:val="20"/>
        </w:rPr>
        <w:t xml:space="preserve">Rule 20.1 </w:t>
      </w:r>
      <w:r w:rsidR="006650CA">
        <w:rPr>
          <w:rFonts w:ascii="Arial" w:hAnsi="Arial" w:cs="Arial"/>
          <w:color w:val="161616"/>
          <w:sz w:val="20"/>
          <w:szCs w:val="20"/>
        </w:rPr>
        <w:t xml:space="preserve">of the Hong Kong Takeovers Code requires the </w:t>
      </w:r>
      <w:r w:rsidR="00B93BB3" w:rsidRPr="00B12974">
        <w:rPr>
          <w:rFonts w:ascii="Arial" w:hAnsi="Arial" w:cs="Arial"/>
          <w:color w:val="161616"/>
          <w:sz w:val="20"/>
          <w:szCs w:val="20"/>
        </w:rPr>
        <w:t xml:space="preserve">consideration for an offer </w:t>
      </w:r>
      <w:r w:rsidR="006650CA">
        <w:rPr>
          <w:rFonts w:ascii="Arial" w:hAnsi="Arial" w:cs="Arial"/>
          <w:color w:val="161616"/>
          <w:sz w:val="20"/>
          <w:szCs w:val="20"/>
        </w:rPr>
        <w:t xml:space="preserve">to be paid </w:t>
      </w:r>
      <w:r w:rsidR="00B93BB3" w:rsidRPr="00B12974">
        <w:rPr>
          <w:rFonts w:ascii="Arial" w:hAnsi="Arial" w:cs="Arial"/>
          <w:color w:val="161616"/>
          <w:sz w:val="20"/>
          <w:szCs w:val="20"/>
        </w:rPr>
        <w:t xml:space="preserve">within </w:t>
      </w:r>
      <w:r w:rsidR="00EF3F1A" w:rsidRPr="00B12974">
        <w:rPr>
          <w:rFonts w:ascii="Arial" w:hAnsi="Arial" w:cs="Arial"/>
          <w:color w:val="161616"/>
          <w:sz w:val="20"/>
          <w:szCs w:val="20"/>
        </w:rPr>
        <w:t>7</w:t>
      </w:r>
      <w:r w:rsidR="00B93BB3" w:rsidRPr="00B12974">
        <w:rPr>
          <w:rFonts w:ascii="Arial" w:hAnsi="Arial" w:cs="Arial"/>
          <w:color w:val="161616"/>
          <w:sz w:val="20"/>
          <w:szCs w:val="20"/>
        </w:rPr>
        <w:t xml:space="preserve"> business days following the later of: </w:t>
      </w:r>
    </w:p>
    <w:p w:rsidR="006650CA" w:rsidRDefault="00B93BB3" w:rsidP="006650CA">
      <w:pPr>
        <w:pStyle w:val="a3"/>
        <w:numPr>
          <w:ilvl w:val="0"/>
          <w:numId w:val="14"/>
        </w:numPr>
        <w:ind w:left="851" w:hanging="425"/>
        <w:jc w:val="both"/>
        <w:rPr>
          <w:rFonts w:ascii="Arial" w:hAnsi="Arial" w:cs="Arial"/>
          <w:color w:val="161616"/>
          <w:sz w:val="20"/>
          <w:szCs w:val="20"/>
        </w:rPr>
      </w:pPr>
      <w:r w:rsidRPr="006650CA">
        <w:rPr>
          <w:rFonts w:ascii="Arial" w:hAnsi="Arial" w:cs="Arial"/>
          <w:color w:val="161616"/>
          <w:sz w:val="20"/>
          <w:szCs w:val="20"/>
        </w:rPr>
        <w:t xml:space="preserve">the date the offer becomes, or is declared, unconditional; and </w:t>
      </w:r>
    </w:p>
    <w:p w:rsidR="006650CA" w:rsidRDefault="006650CA" w:rsidP="006650CA">
      <w:pPr>
        <w:pStyle w:val="a3"/>
        <w:ind w:left="851"/>
        <w:jc w:val="both"/>
        <w:rPr>
          <w:rFonts w:ascii="Arial" w:hAnsi="Arial" w:cs="Arial"/>
          <w:color w:val="161616"/>
          <w:sz w:val="20"/>
          <w:szCs w:val="20"/>
        </w:rPr>
      </w:pPr>
    </w:p>
    <w:p w:rsidR="006650CA" w:rsidRDefault="00B93BB3" w:rsidP="006650CA">
      <w:pPr>
        <w:pStyle w:val="a3"/>
        <w:numPr>
          <w:ilvl w:val="0"/>
          <w:numId w:val="14"/>
        </w:numPr>
        <w:ind w:left="851" w:hanging="425"/>
        <w:jc w:val="both"/>
        <w:rPr>
          <w:rFonts w:ascii="Arial" w:hAnsi="Arial" w:cs="Arial"/>
          <w:color w:val="161616"/>
          <w:sz w:val="20"/>
          <w:szCs w:val="20"/>
        </w:rPr>
      </w:pPr>
      <w:r w:rsidRPr="006650CA">
        <w:rPr>
          <w:rFonts w:ascii="Arial" w:hAnsi="Arial" w:cs="Arial"/>
          <w:color w:val="161616"/>
          <w:sz w:val="20"/>
          <w:szCs w:val="20"/>
        </w:rPr>
        <w:t xml:space="preserve">the date of receipt of a duly completed acceptance. </w:t>
      </w:r>
    </w:p>
    <w:p w:rsidR="008B500D" w:rsidRPr="006650CA" w:rsidRDefault="006B4CC0" w:rsidP="006650CA">
      <w:pPr>
        <w:jc w:val="both"/>
        <w:rPr>
          <w:rFonts w:ascii="Arial" w:hAnsi="Arial" w:cs="Arial"/>
          <w:color w:val="161616"/>
          <w:sz w:val="20"/>
          <w:szCs w:val="20"/>
        </w:rPr>
      </w:pPr>
      <w:r w:rsidRPr="006650CA">
        <w:rPr>
          <w:rFonts w:ascii="Arial" w:hAnsi="Arial" w:cs="Arial"/>
          <w:color w:val="161616"/>
          <w:sz w:val="20"/>
          <w:szCs w:val="20"/>
        </w:rPr>
        <w:t>However,</w:t>
      </w:r>
      <w:r w:rsidR="006650CA">
        <w:rPr>
          <w:rFonts w:ascii="Arial" w:hAnsi="Arial" w:cs="Arial"/>
          <w:color w:val="161616"/>
          <w:sz w:val="20"/>
          <w:szCs w:val="20"/>
        </w:rPr>
        <w:t xml:space="preserve"> if an offer lapses, the share </w:t>
      </w:r>
      <w:r w:rsidR="006650CA" w:rsidRPr="006650CA">
        <w:rPr>
          <w:rFonts w:ascii="Arial" w:hAnsi="Arial" w:cs="Arial"/>
          <w:color w:val="161616"/>
          <w:sz w:val="20"/>
          <w:szCs w:val="20"/>
        </w:rPr>
        <w:t>certificates</w:t>
      </w:r>
      <w:r w:rsidR="006650CA">
        <w:rPr>
          <w:rFonts w:ascii="Arial" w:hAnsi="Arial" w:cs="Arial"/>
          <w:color w:val="161616"/>
          <w:sz w:val="20"/>
          <w:szCs w:val="20"/>
        </w:rPr>
        <w:t xml:space="preserve"> must be returned within 10 days of </w:t>
      </w:r>
      <w:r w:rsidR="00E11D5A">
        <w:rPr>
          <w:rFonts w:ascii="Arial" w:hAnsi="Arial" w:cs="Arial"/>
          <w:color w:val="161616"/>
          <w:sz w:val="20"/>
          <w:szCs w:val="20"/>
        </w:rPr>
        <w:t>the offer’s</w:t>
      </w:r>
      <w:r w:rsidRPr="006650CA">
        <w:rPr>
          <w:rFonts w:ascii="Arial" w:hAnsi="Arial" w:cs="Arial"/>
          <w:color w:val="161616"/>
          <w:sz w:val="20"/>
          <w:szCs w:val="20"/>
        </w:rPr>
        <w:t xml:space="preserve"> </w:t>
      </w:r>
      <w:r w:rsidR="00E11D5A" w:rsidRPr="006650CA">
        <w:rPr>
          <w:rFonts w:ascii="Arial" w:hAnsi="Arial" w:cs="Arial"/>
          <w:color w:val="161616"/>
          <w:sz w:val="20"/>
          <w:szCs w:val="20"/>
        </w:rPr>
        <w:t xml:space="preserve">withdrawal or lapse </w:t>
      </w:r>
      <w:r w:rsidR="00E11D5A">
        <w:rPr>
          <w:rFonts w:ascii="Arial" w:hAnsi="Arial" w:cs="Arial"/>
          <w:color w:val="161616"/>
          <w:sz w:val="20"/>
          <w:szCs w:val="20"/>
        </w:rPr>
        <w:t xml:space="preserve">under </w:t>
      </w:r>
      <w:r w:rsidR="008B500D" w:rsidRPr="006650CA">
        <w:rPr>
          <w:rFonts w:ascii="Arial" w:hAnsi="Arial" w:cs="Arial"/>
          <w:color w:val="161616"/>
          <w:sz w:val="20"/>
          <w:szCs w:val="20"/>
        </w:rPr>
        <w:t>Rule 20.2</w:t>
      </w:r>
      <w:r w:rsidR="007445D3" w:rsidRPr="006650CA">
        <w:rPr>
          <w:rFonts w:ascii="Arial" w:hAnsi="Arial" w:cs="Arial"/>
          <w:color w:val="161616"/>
          <w:sz w:val="20"/>
          <w:szCs w:val="20"/>
        </w:rPr>
        <w:t>.</w:t>
      </w:r>
    </w:p>
    <w:p w:rsidR="008B500D" w:rsidRDefault="00E11D5A" w:rsidP="00B12974">
      <w:pPr>
        <w:jc w:val="both"/>
        <w:rPr>
          <w:rFonts w:ascii="Arial" w:hAnsi="Arial" w:cs="Arial"/>
          <w:color w:val="161616"/>
          <w:sz w:val="20"/>
          <w:szCs w:val="20"/>
        </w:rPr>
      </w:pPr>
      <w:r>
        <w:rPr>
          <w:rFonts w:ascii="Arial" w:hAnsi="Arial" w:cs="Arial"/>
          <w:color w:val="161616"/>
          <w:sz w:val="20"/>
          <w:szCs w:val="20"/>
        </w:rPr>
        <w:t>T</w:t>
      </w:r>
      <w:r w:rsidR="00B9166C">
        <w:rPr>
          <w:rFonts w:ascii="Arial" w:hAnsi="Arial" w:cs="Arial"/>
          <w:color w:val="161616"/>
          <w:sz w:val="20"/>
          <w:szCs w:val="20"/>
        </w:rPr>
        <w:t>he</w:t>
      </w:r>
      <w:r w:rsidR="002D7F67" w:rsidRPr="00B12974">
        <w:rPr>
          <w:rFonts w:ascii="Arial" w:hAnsi="Arial" w:cs="Arial"/>
          <w:color w:val="161616"/>
          <w:sz w:val="20"/>
          <w:szCs w:val="20"/>
        </w:rPr>
        <w:t xml:space="preserve"> SFC </w:t>
      </w:r>
      <w:r>
        <w:rPr>
          <w:rFonts w:ascii="Arial" w:hAnsi="Arial" w:cs="Arial"/>
          <w:color w:val="161616"/>
          <w:sz w:val="20"/>
          <w:szCs w:val="20"/>
        </w:rPr>
        <w:t>is proposing</w:t>
      </w:r>
      <w:r w:rsidR="0094330F" w:rsidRPr="00B12974">
        <w:rPr>
          <w:rFonts w:ascii="Arial" w:hAnsi="Arial" w:cs="Arial"/>
          <w:color w:val="161616"/>
          <w:sz w:val="20"/>
          <w:szCs w:val="20"/>
        </w:rPr>
        <w:t xml:space="preserve"> to align</w:t>
      </w:r>
      <w:r w:rsidR="008B500D" w:rsidRPr="00B12974">
        <w:rPr>
          <w:rFonts w:ascii="Arial" w:hAnsi="Arial" w:cs="Arial"/>
          <w:color w:val="161616"/>
          <w:sz w:val="20"/>
          <w:szCs w:val="20"/>
        </w:rPr>
        <w:t xml:space="preserve"> the timing requirement </w:t>
      </w:r>
      <w:r>
        <w:rPr>
          <w:rFonts w:ascii="Arial" w:hAnsi="Arial" w:cs="Arial"/>
          <w:color w:val="161616"/>
          <w:sz w:val="20"/>
          <w:szCs w:val="20"/>
        </w:rPr>
        <w:t xml:space="preserve">for the return of share certificates </w:t>
      </w:r>
      <w:r w:rsidRPr="00B12974">
        <w:rPr>
          <w:rFonts w:ascii="Arial" w:hAnsi="Arial" w:cs="Arial"/>
          <w:color w:val="161616"/>
          <w:sz w:val="20"/>
          <w:szCs w:val="20"/>
        </w:rPr>
        <w:t xml:space="preserve">under Rule 20.2 </w:t>
      </w:r>
      <w:r>
        <w:rPr>
          <w:rFonts w:ascii="Arial" w:hAnsi="Arial" w:cs="Arial"/>
          <w:color w:val="161616"/>
          <w:sz w:val="20"/>
          <w:szCs w:val="20"/>
        </w:rPr>
        <w:t>with that for the payment of consideration under Rule 20.</w:t>
      </w:r>
      <w:r w:rsidR="00EC0F06" w:rsidRPr="00B12974">
        <w:rPr>
          <w:rFonts w:ascii="Arial" w:hAnsi="Arial" w:cs="Arial"/>
          <w:color w:val="161616"/>
          <w:sz w:val="20"/>
          <w:szCs w:val="20"/>
        </w:rPr>
        <w:t xml:space="preserve"> </w:t>
      </w:r>
    </w:p>
    <w:p w:rsidR="00E753AD" w:rsidRPr="00E753AD" w:rsidRDefault="00E753AD" w:rsidP="00B12974">
      <w:pPr>
        <w:jc w:val="both"/>
        <w:rPr>
          <w:rFonts w:ascii="Arial" w:hAnsi="Arial" w:cs="Arial"/>
          <w:b/>
          <w:i/>
          <w:color w:val="161616"/>
          <w:sz w:val="20"/>
          <w:szCs w:val="20"/>
        </w:rPr>
      </w:pPr>
      <w:r>
        <w:rPr>
          <w:rFonts w:ascii="Arial" w:hAnsi="Arial" w:cs="Arial"/>
          <w:b/>
          <w:i/>
          <w:color w:val="161616"/>
          <w:sz w:val="20"/>
          <w:szCs w:val="20"/>
        </w:rPr>
        <w:t>Share Certificate Return</w:t>
      </w:r>
    </w:p>
    <w:p w:rsidR="00E11D5A" w:rsidRPr="00E11D5A" w:rsidRDefault="00E11D5A" w:rsidP="00E11D5A">
      <w:pPr>
        <w:jc w:val="both"/>
        <w:rPr>
          <w:rFonts w:ascii="Arial" w:hAnsi="Arial" w:cs="Arial"/>
          <w:sz w:val="20"/>
          <w:szCs w:val="20"/>
          <w:u w:val="single"/>
        </w:rPr>
      </w:pPr>
      <w:r w:rsidRPr="00E11D5A">
        <w:rPr>
          <w:rFonts w:ascii="Arial" w:hAnsi="Arial" w:cs="Arial"/>
          <w:sz w:val="20"/>
          <w:szCs w:val="20"/>
          <w:u w:val="single"/>
        </w:rPr>
        <w:t>Successful Offers</w:t>
      </w:r>
    </w:p>
    <w:p w:rsidR="00E11D5A" w:rsidRDefault="00E11D5A" w:rsidP="00E11D5A">
      <w:pPr>
        <w:jc w:val="both"/>
        <w:rPr>
          <w:rFonts w:ascii="Arial" w:hAnsi="Arial" w:cs="Arial"/>
          <w:sz w:val="20"/>
          <w:szCs w:val="20"/>
        </w:rPr>
      </w:pPr>
      <w:r>
        <w:rPr>
          <w:rFonts w:ascii="Arial" w:hAnsi="Arial" w:cs="Arial"/>
          <w:sz w:val="20"/>
          <w:szCs w:val="20"/>
        </w:rPr>
        <w:t xml:space="preserve">In successful offers, share certificates for </w:t>
      </w:r>
      <w:r w:rsidRPr="00E753AD">
        <w:rPr>
          <w:rFonts w:ascii="Arial" w:hAnsi="Arial" w:cs="Arial"/>
          <w:b/>
          <w:sz w:val="20"/>
          <w:szCs w:val="20"/>
        </w:rPr>
        <w:t>untaken shares</w:t>
      </w:r>
      <w:r>
        <w:rPr>
          <w:rFonts w:ascii="Arial" w:hAnsi="Arial" w:cs="Arial"/>
          <w:sz w:val="20"/>
          <w:szCs w:val="20"/>
        </w:rPr>
        <w:t xml:space="preserve"> (i.e. shares that </w:t>
      </w:r>
      <w:r w:rsidRPr="00E11D5A">
        <w:rPr>
          <w:rFonts w:ascii="Arial" w:hAnsi="Arial" w:cs="Arial"/>
          <w:sz w:val="20"/>
          <w:szCs w:val="20"/>
        </w:rPr>
        <w:t>have been tendered for acceptance by a shareholder but not taken up by the offeror</w:t>
      </w:r>
      <w:r>
        <w:rPr>
          <w:rFonts w:ascii="Arial" w:hAnsi="Arial" w:cs="Arial"/>
          <w:sz w:val="20"/>
          <w:szCs w:val="20"/>
        </w:rPr>
        <w:t xml:space="preserve">) and </w:t>
      </w:r>
      <w:r w:rsidRPr="00E753AD">
        <w:rPr>
          <w:rFonts w:ascii="Arial" w:hAnsi="Arial" w:cs="Arial"/>
          <w:b/>
          <w:sz w:val="20"/>
          <w:szCs w:val="20"/>
        </w:rPr>
        <w:t>untendered shares</w:t>
      </w:r>
      <w:r w:rsidRPr="00E11D5A">
        <w:rPr>
          <w:rFonts w:ascii="Arial" w:hAnsi="Arial" w:cs="Arial"/>
          <w:sz w:val="20"/>
          <w:szCs w:val="20"/>
        </w:rPr>
        <w:t xml:space="preserve"> </w:t>
      </w:r>
      <w:r>
        <w:rPr>
          <w:rFonts w:ascii="Arial" w:hAnsi="Arial" w:cs="Arial"/>
          <w:sz w:val="20"/>
          <w:szCs w:val="20"/>
        </w:rPr>
        <w:t xml:space="preserve">(i.e. </w:t>
      </w:r>
      <w:r w:rsidRPr="00E11D5A">
        <w:rPr>
          <w:rFonts w:ascii="Arial" w:hAnsi="Arial" w:cs="Arial"/>
          <w:sz w:val="20"/>
          <w:szCs w:val="20"/>
        </w:rPr>
        <w:t xml:space="preserve">shares that </w:t>
      </w:r>
      <w:r w:rsidR="00E753AD">
        <w:rPr>
          <w:rFonts w:ascii="Arial" w:hAnsi="Arial" w:cs="Arial"/>
          <w:sz w:val="20"/>
          <w:szCs w:val="20"/>
        </w:rPr>
        <w:t xml:space="preserve">are not </w:t>
      </w:r>
      <w:r w:rsidRPr="00E11D5A">
        <w:rPr>
          <w:rFonts w:ascii="Arial" w:hAnsi="Arial" w:cs="Arial"/>
          <w:sz w:val="20"/>
          <w:szCs w:val="20"/>
        </w:rPr>
        <w:t>tendered for acceptance represent</w:t>
      </w:r>
      <w:r>
        <w:rPr>
          <w:rFonts w:ascii="Arial" w:hAnsi="Arial" w:cs="Arial"/>
          <w:sz w:val="20"/>
          <w:szCs w:val="20"/>
        </w:rPr>
        <w:t xml:space="preserve">ed in </w:t>
      </w:r>
      <w:r w:rsidR="00E753AD">
        <w:rPr>
          <w:rFonts w:ascii="Arial" w:hAnsi="Arial" w:cs="Arial"/>
          <w:sz w:val="20"/>
          <w:szCs w:val="20"/>
        </w:rPr>
        <w:t xml:space="preserve">a </w:t>
      </w:r>
      <w:r>
        <w:rPr>
          <w:rFonts w:ascii="Arial" w:hAnsi="Arial" w:cs="Arial"/>
          <w:sz w:val="20"/>
          <w:szCs w:val="20"/>
        </w:rPr>
        <w:t>share certificate</w:t>
      </w:r>
      <w:r w:rsidR="00E753AD">
        <w:rPr>
          <w:rFonts w:ascii="Arial" w:hAnsi="Arial" w:cs="Arial"/>
          <w:sz w:val="20"/>
          <w:szCs w:val="20"/>
        </w:rPr>
        <w:t xml:space="preserve"> which also represents shares that the shareholder tenders for acceptance</w:t>
      </w:r>
      <w:r>
        <w:rPr>
          <w:rFonts w:ascii="Arial" w:hAnsi="Arial" w:cs="Arial"/>
          <w:sz w:val="20"/>
          <w:szCs w:val="20"/>
        </w:rPr>
        <w:t>) in an offer</w:t>
      </w:r>
      <w:r w:rsidRPr="00E11D5A">
        <w:rPr>
          <w:rFonts w:ascii="Arial" w:hAnsi="Arial" w:cs="Arial"/>
          <w:sz w:val="20"/>
          <w:szCs w:val="20"/>
        </w:rPr>
        <w:t xml:space="preserve"> (including partial offers) or </w:t>
      </w:r>
      <w:r>
        <w:rPr>
          <w:rFonts w:ascii="Arial" w:hAnsi="Arial" w:cs="Arial"/>
          <w:sz w:val="20"/>
          <w:szCs w:val="20"/>
        </w:rPr>
        <w:t xml:space="preserve">a </w:t>
      </w:r>
      <w:r w:rsidRPr="00E11D5A">
        <w:rPr>
          <w:rFonts w:ascii="Arial" w:hAnsi="Arial" w:cs="Arial"/>
          <w:sz w:val="20"/>
          <w:szCs w:val="20"/>
        </w:rPr>
        <w:t>share buy-back by way of general offer must be posted to</w:t>
      </w:r>
      <w:r w:rsidR="00E753AD">
        <w:rPr>
          <w:rFonts w:ascii="Arial" w:hAnsi="Arial" w:cs="Arial"/>
          <w:sz w:val="20"/>
          <w:szCs w:val="20"/>
        </w:rPr>
        <w:t>,</w:t>
      </w:r>
      <w:r w:rsidRPr="00E11D5A">
        <w:rPr>
          <w:rFonts w:ascii="Arial" w:hAnsi="Arial" w:cs="Arial"/>
          <w:sz w:val="20"/>
          <w:szCs w:val="20"/>
        </w:rPr>
        <w:t xml:space="preserve"> or be made ready for collection by the accepting shareholder</w:t>
      </w:r>
      <w:r w:rsidR="00E753AD">
        <w:rPr>
          <w:rFonts w:ascii="Arial" w:hAnsi="Arial" w:cs="Arial"/>
          <w:sz w:val="20"/>
          <w:szCs w:val="20"/>
        </w:rPr>
        <w:t>,</w:t>
      </w:r>
      <w:r w:rsidRPr="00E11D5A">
        <w:rPr>
          <w:rFonts w:ascii="Arial" w:hAnsi="Arial" w:cs="Arial"/>
          <w:sz w:val="20"/>
          <w:szCs w:val="20"/>
        </w:rPr>
        <w:t xml:space="preserve"> at the same time as the payment of consideration, and in any event no later than 7 business days after the later of:</w:t>
      </w:r>
    </w:p>
    <w:p w:rsidR="00E11D5A" w:rsidRDefault="00E11D5A" w:rsidP="00E11D5A">
      <w:pPr>
        <w:pStyle w:val="a3"/>
        <w:numPr>
          <w:ilvl w:val="0"/>
          <w:numId w:val="15"/>
        </w:numPr>
        <w:jc w:val="both"/>
        <w:rPr>
          <w:rFonts w:ascii="Arial" w:hAnsi="Arial" w:cs="Arial"/>
          <w:sz w:val="20"/>
          <w:szCs w:val="20"/>
        </w:rPr>
      </w:pPr>
      <w:r w:rsidRPr="00E11D5A">
        <w:rPr>
          <w:rFonts w:ascii="Arial" w:hAnsi="Arial" w:cs="Arial"/>
          <w:sz w:val="20"/>
          <w:szCs w:val="20"/>
        </w:rPr>
        <w:t>the date the offer becomes, or i</w:t>
      </w:r>
      <w:r>
        <w:rPr>
          <w:rFonts w:ascii="Arial" w:hAnsi="Arial" w:cs="Arial"/>
          <w:sz w:val="20"/>
          <w:szCs w:val="20"/>
        </w:rPr>
        <w:t xml:space="preserve">s declared, unconditional; and </w:t>
      </w:r>
    </w:p>
    <w:p w:rsidR="00E11D5A" w:rsidRDefault="00E11D5A" w:rsidP="00E11D5A">
      <w:pPr>
        <w:pStyle w:val="a3"/>
        <w:ind w:left="777"/>
        <w:jc w:val="both"/>
        <w:rPr>
          <w:rFonts w:ascii="Arial" w:hAnsi="Arial" w:cs="Arial"/>
          <w:sz w:val="20"/>
          <w:szCs w:val="20"/>
        </w:rPr>
      </w:pPr>
    </w:p>
    <w:p w:rsidR="00EF3F1A" w:rsidRDefault="00E11D5A" w:rsidP="00E11D5A">
      <w:pPr>
        <w:pStyle w:val="a3"/>
        <w:numPr>
          <w:ilvl w:val="0"/>
          <w:numId w:val="15"/>
        </w:numPr>
        <w:jc w:val="both"/>
        <w:rPr>
          <w:rFonts w:ascii="Arial" w:hAnsi="Arial" w:cs="Arial"/>
          <w:sz w:val="20"/>
          <w:szCs w:val="20"/>
        </w:rPr>
      </w:pPr>
      <w:r w:rsidRPr="00E11D5A">
        <w:rPr>
          <w:rFonts w:ascii="Arial" w:hAnsi="Arial" w:cs="Arial"/>
          <w:sz w:val="20"/>
          <w:szCs w:val="20"/>
        </w:rPr>
        <w:t>the date of receipt o</w:t>
      </w:r>
      <w:r>
        <w:rPr>
          <w:rFonts w:ascii="Arial" w:hAnsi="Arial" w:cs="Arial"/>
          <w:sz w:val="20"/>
          <w:szCs w:val="20"/>
        </w:rPr>
        <w:t xml:space="preserve">f a duly completed acceptance. </w:t>
      </w:r>
    </w:p>
    <w:p w:rsidR="00E11D5A" w:rsidRPr="00E11D5A" w:rsidRDefault="00E11D5A" w:rsidP="00841C89">
      <w:pPr>
        <w:jc w:val="both"/>
        <w:rPr>
          <w:rFonts w:ascii="Arial" w:hAnsi="Arial" w:cs="Arial"/>
          <w:sz w:val="20"/>
          <w:szCs w:val="20"/>
        </w:rPr>
      </w:pPr>
      <w:r>
        <w:rPr>
          <w:rFonts w:ascii="Arial" w:hAnsi="Arial" w:cs="Arial"/>
          <w:sz w:val="20"/>
          <w:szCs w:val="20"/>
        </w:rPr>
        <w:t xml:space="preserve">In the case of partial offers, the deadline for </w:t>
      </w:r>
      <w:r w:rsidR="008027C9">
        <w:rPr>
          <w:rFonts w:ascii="Arial" w:hAnsi="Arial" w:cs="Arial"/>
          <w:sz w:val="20"/>
          <w:szCs w:val="20"/>
        </w:rPr>
        <w:t>the return of share certificates will be 7 business days after the close of the partial offer.</w:t>
      </w:r>
    </w:p>
    <w:p w:rsidR="00E753AD" w:rsidRPr="00E11D5A" w:rsidRDefault="00E753AD" w:rsidP="00E753AD">
      <w:pPr>
        <w:jc w:val="both"/>
        <w:rPr>
          <w:rFonts w:ascii="Arial" w:hAnsi="Arial" w:cs="Arial"/>
          <w:sz w:val="20"/>
          <w:szCs w:val="20"/>
          <w:u w:val="single"/>
        </w:rPr>
      </w:pPr>
      <w:r>
        <w:rPr>
          <w:rFonts w:ascii="Arial" w:hAnsi="Arial" w:cs="Arial"/>
          <w:sz w:val="20"/>
          <w:szCs w:val="20"/>
          <w:u w:val="single"/>
        </w:rPr>
        <w:t>Uns</w:t>
      </w:r>
      <w:r w:rsidRPr="00E11D5A">
        <w:rPr>
          <w:rFonts w:ascii="Arial" w:hAnsi="Arial" w:cs="Arial"/>
          <w:sz w:val="20"/>
          <w:szCs w:val="20"/>
          <w:u w:val="single"/>
        </w:rPr>
        <w:t>uccessful Offers</w:t>
      </w:r>
    </w:p>
    <w:p w:rsidR="00EF3F1A" w:rsidRDefault="00EF3F1A" w:rsidP="00E753AD">
      <w:pPr>
        <w:jc w:val="both"/>
        <w:rPr>
          <w:rFonts w:ascii="Arial" w:hAnsi="Arial" w:cs="Arial"/>
          <w:sz w:val="20"/>
          <w:szCs w:val="20"/>
        </w:rPr>
      </w:pPr>
      <w:r w:rsidRPr="00B12974">
        <w:rPr>
          <w:rFonts w:ascii="Arial" w:hAnsi="Arial" w:cs="Arial"/>
          <w:sz w:val="20"/>
          <w:szCs w:val="20"/>
        </w:rPr>
        <w:t xml:space="preserve">If an offer is withdrawn or lapses, the offeror must, as soon as possible but in any event no later than 7 business days after the offer is withdrawn or lapses, post the share certificates lodged with acceptance </w:t>
      </w:r>
      <w:r w:rsidRPr="00B12974">
        <w:rPr>
          <w:rFonts w:ascii="Arial" w:hAnsi="Arial" w:cs="Arial"/>
          <w:sz w:val="20"/>
          <w:szCs w:val="20"/>
        </w:rPr>
        <w:lastRenderedPageBreak/>
        <w:t xml:space="preserve">forms to, or make such share certificates available for collection by, those offeree company shareholders who accepted the offer. </w:t>
      </w:r>
    </w:p>
    <w:p w:rsidR="00E71109" w:rsidRPr="00B12974" w:rsidRDefault="00E71109" w:rsidP="00B12974">
      <w:pPr>
        <w:jc w:val="both"/>
        <w:rPr>
          <w:rFonts w:ascii="Arial" w:hAnsi="Arial" w:cs="Arial"/>
          <w:color w:val="161616"/>
          <w:sz w:val="20"/>
          <w:szCs w:val="20"/>
        </w:rPr>
      </w:pPr>
      <w:r w:rsidRPr="00B12974">
        <w:rPr>
          <w:rFonts w:ascii="Arial" w:hAnsi="Arial" w:cs="Arial"/>
          <w:color w:val="161616"/>
          <w:sz w:val="20"/>
          <w:szCs w:val="20"/>
        </w:rPr>
        <w:t xml:space="preserve">The </w:t>
      </w:r>
      <w:r w:rsidR="00E753AD">
        <w:rPr>
          <w:rFonts w:ascii="Arial" w:hAnsi="Arial" w:cs="Arial"/>
          <w:color w:val="161616"/>
          <w:sz w:val="20"/>
          <w:szCs w:val="20"/>
        </w:rPr>
        <w:t xml:space="preserve">same </w:t>
      </w:r>
      <w:r w:rsidRPr="00B12974">
        <w:rPr>
          <w:rFonts w:ascii="Arial" w:hAnsi="Arial" w:cs="Arial"/>
          <w:color w:val="161616"/>
          <w:sz w:val="20"/>
          <w:szCs w:val="20"/>
        </w:rPr>
        <w:t xml:space="preserve">timing </w:t>
      </w:r>
      <w:r w:rsidR="00E753AD">
        <w:rPr>
          <w:rFonts w:ascii="Arial" w:hAnsi="Arial" w:cs="Arial"/>
          <w:color w:val="161616"/>
          <w:sz w:val="20"/>
          <w:szCs w:val="20"/>
        </w:rPr>
        <w:t xml:space="preserve">will apply to an accepting shareholder who withdraws his acceptance after 21 days from the first closing date of the offer, if the offer has not become unconditional as to acceptances. </w:t>
      </w:r>
    </w:p>
    <w:p w:rsidR="00F804C8" w:rsidRPr="00B12974" w:rsidRDefault="00695DCB" w:rsidP="00B12974">
      <w:pPr>
        <w:jc w:val="both"/>
        <w:rPr>
          <w:rFonts w:ascii="Arial" w:hAnsi="Arial" w:cs="Arial"/>
          <w:b/>
          <w:color w:val="161616"/>
          <w:sz w:val="20"/>
          <w:szCs w:val="20"/>
        </w:rPr>
      </w:pPr>
      <w:r>
        <w:rPr>
          <w:rFonts w:ascii="Arial" w:hAnsi="Arial" w:cs="Arial"/>
          <w:b/>
          <w:color w:val="161616"/>
          <w:sz w:val="20"/>
          <w:szCs w:val="20"/>
        </w:rPr>
        <w:t>Amendments to Hong Kong Takeovers Code’s Timing R</w:t>
      </w:r>
      <w:r w:rsidR="00F804C8" w:rsidRPr="00B12974">
        <w:rPr>
          <w:rFonts w:ascii="Arial" w:hAnsi="Arial" w:cs="Arial"/>
          <w:b/>
          <w:color w:val="161616"/>
          <w:sz w:val="20"/>
          <w:szCs w:val="20"/>
        </w:rPr>
        <w:t>equirements</w:t>
      </w:r>
    </w:p>
    <w:p w:rsidR="0066379A" w:rsidRPr="00B12974" w:rsidRDefault="00E020DC" w:rsidP="00B12974">
      <w:pPr>
        <w:jc w:val="both"/>
        <w:rPr>
          <w:rFonts w:ascii="Arial" w:hAnsi="Arial" w:cs="Arial"/>
          <w:color w:val="161616"/>
          <w:sz w:val="20"/>
          <w:szCs w:val="20"/>
        </w:rPr>
      </w:pPr>
      <w:r w:rsidRPr="00B12974">
        <w:rPr>
          <w:rFonts w:ascii="Arial" w:hAnsi="Arial" w:cs="Arial"/>
          <w:color w:val="161616"/>
          <w:sz w:val="20"/>
          <w:szCs w:val="20"/>
        </w:rPr>
        <w:t xml:space="preserve">The SFC notes </w:t>
      </w:r>
      <w:r w:rsidR="007656DD" w:rsidRPr="00B12974">
        <w:rPr>
          <w:rFonts w:ascii="Arial" w:hAnsi="Arial" w:cs="Arial"/>
          <w:color w:val="161616"/>
          <w:sz w:val="20"/>
          <w:szCs w:val="20"/>
        </w:rPr>
        <w:t>that the</w:t>
      </w:r>
      <w:r w:rsidR="00695DCB">
        <w:rPr>
          <w:rFonts w:ascii="Arial" w:hAnsi="Arial" w:cs="Arial"/>
          <w:color w:val="161616"/>
          <w:sz w:val="20"/>
          <w:szCs w:val="20"/>
        </w:rPr>
        <w:t xml:space="preserve"> Code’s</w:t>
      </w:r>
      <w:r w:rsidR="007656DD" w:rsidRPr="00B12974">
        <w:rPr>
          <w:rFonts w:ascii="Arial" w:hAnsi="Arial" w:cs="Arial"/>
          <w:color w:val="161616"/>
          <w:sz w:val="20"/>
          <w:szCs w:val="20"/>
        </w:rPr>
        <w:t xml:space="preserve"> </w:t>
      </w:r>
      <w:r w:rsidRPr="00B12974">
        <w:rPr>
          <w:rFonts w:ascii="Arial" w:hAnsi="Arial" w:cs="Arial"/>
          <w:color w:val="161616"/>
          <w:sz w:val="20"/>
          <w:szCs w:val="20"/>
        </w:rPr>
        <w:t>existing</w:t>
      </w:r>
      <w:r w:rsidR="0066379A" w:rsidRPr="00B12974">
        <w:rPr>
          <w:rFonts w:ascii="Arial" w:hAnsi="Arial" w:cs="Arial"/>
          <w:color w:val="161616"/>
          <w:sz w:val="20"/>
          <w:szCs w:val="20"/>
        </w:rPr>
        <w:t xml:space="preserve"> timing requirements create confusion </w:t>
      </w:r>
      <w:r w:rsidR="00695DCB">
        <w:rPr>
          <w:rFonts w:ascii="Arial" w:hAnsi="Arial" w:cs="Arial"/>
          <w:color w:val="161616"/>
          <w:sz w:val="20"/>
          <w:szCs w:val="20"/>
        </w:rPr>
        <w:t>as to which day should count as Day 1</w:t>
      </w:r>
      <w:r w:rsidR="0066379A" w:rsidRPr="00B12974">
        <w:rPr>
          <w:rFonts w:ascii="Arial" w:hAnsi="Arial" w:cs="Arial"/>
          <w:color w:val="161616"/>
          <w:sz w:val="20"/>
          <w:szCs w:val="20"/>
        </w:rPr>
        <w:t xml:space="preserve">. </w:t>
      </w:r>
      <w:r w:rsidR="00695DCB">
        <w:rPr>
          <w:rFonts w:ascii="Arial" w:hAnsi="Arial" w:cs="Arial"/>
          <w:color w:val="161616"/>
          <w:sz w:val="20"/>
          <w:szCs w:val="20"/>
        </w:rPr>
        <w:t>For example, Rule 8.2 uses “</w:t>
      </w:r>
      <w:r w:rsidRPr="00B12974">
        <w:rPr>
          <w:rFonts w:ascii="Arial" w:hAnsi="Arial" w:cs="Arial"/>
          <w:color w:val="161616"/>
          <w:sz w:val="20"/>
          <w:szCs w:val="20"/>
        </w:rPr>
        <w:t>within 21 da</w:t>
      </w:r>
      <w:r w:rsidR="007656DD" w:rsidRPr="00B12974">
        <w:rPr>
          <w:rFonts w:ascii="Arial" w:hAnsi="Arial" w:cs="Arial"/>
          <w:color w:val="161616"/>
          <w:sz w:val="20"/>
          <w:szCs w:val="20"/>
        </w:rPr>
        <w:t xml:space="preserve">ys </w:t>
      </w:r>
      <w:r w:rsidR="007656DD" w:rsidRPr="00695DCB">
        <w:rPr>
          <w:rFonts w:ascii="Arial" w:hAnsi="Arial" w:cs="Arial"/>
          <w:color w:val="161616"/>
          <w:sz w:val="20"/>
          <w:szCs w:val="20"/>
          <w:u w:val="single"/>
        </w:rPr>
        <w:t>of</w:t>
      </w:r>
      <w:r w:rsidR="007656DD" w:rsidRPr="00B12974">
        <w:rPr>
          <w:rFonts w:ascii="Arial" w:hAnsi="Arial" w:cs="Arial"/>
          <w:color w:val="161616"/>
          <w:sz w:val="20"/>
          <w:szCs w:val="20"/>
        </w:rPr>
        <w:t xml:space="preserve"> the date of </w:t>
      </w:r>
      <w:r w:rsidR="00FA1012" w:rsidRPr="00B12974">
        <w:rPr>
          <w:rFonts w:ascii="Arial" w:hAnsi="Arial" w:cs="Arial"/>
          <w:color w:val="161616"/>
          <w:sz w:val="20"/>
          <w:szCs w:val="20"/>
        </w:rPr>
        <w:t xml:space="preserve">the </w:t>
      </w:r>
      <w:r w:rsidR="007656DD" w:rsidRPr="00B12974">
        <w:rPr>
          <w:rFonts w:ascii="Arial" w:hAnsi="Arial" w:cs="Arial"/>
          <w:color w:val="161616"/>
          <w:sz w:val="20"/>
          <w:szCs w:val="20"/>
        </w:rPr>
        <w:t>announcement</w:t>
      </w:r>
      <w:r w:rsidR="00695DCB">
        <w:rPr>
          <w:rFonts w:ascii="Arial" w:hAnsi="Arial" w:cs="Arial"/>
          <w:color w:val="161616"/>
          <w:sz w:val="20"/>
          <w:szCs w:val="20"/>
        </w:rPr>
        <w:t>”,</w:t>
      </w:r>
      <w:r w:rsidR="007656DD" w:rsidRPr="00B12974">
        <w:rPr>
          <w:rFonts w:ascii="Arial" w:hAnsi="Arial" w:cs="Arial"/>
          <w:color w:val="161616"/>
          <w:sz w:val="20"/>
          <w:szCs w:val="20"/>
        </w:rPr>
        <w:t xml:space="preserve"> while Rule 20.1 uses “</w:t>
      </w:r>
      <w:r w:rsidRPr="00B12974">
        <w:rPr>
          <w:rFonts w:ascii="Arial" w:hAnsi="Arial" w:cs="Arial"/>
          <w:color w:val="161616"/>
          <w:sz w:val="20"/>
          <w:szCs w:val="20"/>
        </w:rPr>
        <w:t xml:space="preserve">within 7 business days </w:t>
      </w:r>
      <w:r w:rsidRPr="00695DCB">
        <w:rPr>
          <w:rFonts w:ascii="Arial" w:hAnsi="Arial" w:cs="Arial"/>
          <w:color w:val="161616"/>
          <w:sz w:val="20"/>
          <w:szCs w:val="20"/>
          <w:u w:val="single"/>
        </w:rPr>
        <w:t>following</w:t>
      </w:r>
      <w:r w:rsidRPr="00B12974">
        <w:rPr>
          <w:rFonts w:ascii="Arial" w:hAnsi="Arial" w:cs="Arial"/>
          <w:color w:val="161616"/>
          <w:sz w:val="20"/>
          <w:szCs w:val="20"/>
        </w:rPr>
        <w:t xml:space="preserve"> the later of...</w:t>
      </w:r>
      <w:r w:rsidR="007656DD" w:rsidRPr="00B12974">
        <w:rPr>
          <w:rFonts w:ascii="Arial" w:hAnsi="Arial" w:cs="Arial"/>
          <w:color w:val="161616"/>
          <w:sz w:val="20"/>
          <w:szCs w:val="20"/>
        </w:rPr>
        <w:t>”</w:t>
      </w:r>
      <w:r w:rsidRPr="00B12974">
        <w:rPr>
          <w:rFonts w:ascii="Arial" w:hAnsi="Arial" w:cs="Arial"/>
          <w:color w:val="161616"/>
          <w:sz w:val="20"/>
          <w:szCs w:val="20"/>
        </w:rPr>
        <w:t>.</w:t>
      </w:r>
      <w:r w:rsidR="00695DCB">
        <w:rPr>
          <w:rFonts w:ascii="Arial" w:hAnsi="Arial" w:cs="Arial"/>
          <w:color w:val="161616"/>
          <w:sz w:val="20"/>
          <w:szCs w:val="20"/>
        </w:rPr>
        <w:t xml:space="preserve"> T</w:t>
      </w:r>
      <w:r w:rsidR="0066379A" w:rsidRPr="00B12974">
        <w:rPr>
          <w:rFonts w:ascii="Arial" w:hAnsi="Arial" w:cs="Arial"/>
          <w:color w:val="161616"/>
          <w:sz w:val="20"/>
          <w:szCs w:val="20"/>
        </w:rPr>
        <w:t xml:space="preserve">he </w:t>
      </w:r>
      <w:r w:rsidR="007656DD" w:rsidRPr="00B12974">
        <w:rPr>
          <w:rFonts w:ascii="Arial" w:hAnsi="Arial" w:cs="Arial"/>
          <w:color w:val="161616"/>
          <w:sz w:val="20"/>
          <w:szCs w:val="20"/>
        </w:rPr>
        <w:t>SFC</w:t>
      </w:r>
      <w:r w:rsidR="0066379A" w:rsidRPr="00B12974">
        <w:rPr>
          <w:rFonts w:ascii="Arial" w:hAnsi="Arial" w:cs="Arial"/>
          <w:color w:val="161616"/>
          <w:sz w:val="20"/>
          <w:szCs w:val="20"/>
        </w:rPr>
        <w:t xml:space="preserve"> proposes </w:t>
      </w:r>
      <w:r w:rsidR="000A49B2">
        <w:rPr>
          <w:rFonts w:ascii="Arial" w:hAnsi="Arial" w:cs="Arial"/>
          <w:color w:val="161616"/>
          <w:sz w:val="20"/>
          <w:szCs w:val="20"/>
        </w:rPr>
        <w:t xml:space="preserve">a </w:t>
      </w:r>
      <w:r w:rsidR="0066379A" w:rsidRPr="00B12974">
        <w:rPr>
          <w:rFonts w:ascii="Arial" w:hAnsi="Arial" w:cs="Arial"/>
          <w:color w:val="161616"/>
          <w:sz w:val="20"/>
          <w:szCs w:val="20"/>
        </w:rPr>
        <w:t>housekee</w:t>
      </w:r>
      <w:r w:rsidR="000A49B2">
        <w:rPr>
          <w:rFonts w:ascii="Arial" w:hAnsi="Arial" w:cs="Arial"/>
          <w:color w:val="161616"/>
          <w:sz w:val="20"/>
          <w:szCs w:val="20"/>
        </w:rPr>
        <w:t>ping amendment</w:t>
      </w:r>
      <w:r w:rsidR="00B5203D" w:rsidRPr="00B12974">
        <w:rPr>
          <w:rFonts w:ascii="Arial" w:hAnsi="Arial" w:cs="Arial"/>
          <w:color w:val="161616"/>
          <w:sz w:val="20"/>
          <w:szCs w:val="20"/>
        </w:rPr>
        <w:t xml:space="preserve"> </w:t>
      </w:r>
      <w:r w:rsidR="009C0274">
        <w:rPr>
          <w:rFonts w:ascii="Arial" w:hAnsi="Arial" w:cs="Arial"/>
          <w:color w:val="161616"/>
          <w:sz w:val="20"/>
          <w:szCs w:val="20"/>
        </w:rPr>
        <w:t>to clarify</w:t>
      </w:r>
      <w:r w:rsidR="00B5203D" w:rsidRPr="00B12974">
        <w:rPr>
          <w:rFonts w:ascii="Arial" w:hAnsi="Arial" w:cs="Arial"/>
          <w:color w:val="161616"/>
          <w:sz w:val="20"/>
          <w:szCs w:val="20"/>
        </w:rPr>
        <w:t xml:space="preserve"> that the day of the event </w:t>
      </w:r>
      <w:r w:rsidR="009C0274">
        <w:rPr>
          <w:rFonts w:ascii="Arial" w:hAnsi="Arial" w:cs="Arial"/>
          <w:color w:val="161616"/>
          <w:sz w:val="20"/>
          <w:szCs w:val="20"/>
        </w:rPr>
        <w:t xml:space="preserve">is </w:t>
      </w:r>
      <w:r w:rsidR="00B5203D" w:rsidRPr="00B12974">
        <w:rPr>
          <w:rFonts w:ascii="Arial" w:hAnsi="Arial" w:cs="Arial"/>
          <w:color w:val="161616"/>
          <w:sz w:val="20"/>
          <w:szCs w:val="20"/>
        </w:rPr>
        <w:t>excluded from counting.</w:t>
      </w:r>
      <w:r w:rsidR="009C0274">
        <w:rPr>
          <w:rFonts w:ascii="Arial" w:hAnsi="Arial" w:cs="Arial"/>
          <w:color w:val="161616"/>
          <w:sz w:val="20"/>
          <w:szCs w:val="20"/>
        </w:rPr>
        <w:t xml:space="preserve"> The complete set of changes to the Codes’ timing requirements are set out in Appendix 2 to the Consultation Paper on Takeovers Code changes.</w:t>
      </w:r>
      <w:r w:rsidR="00B5203D" w:rsidRPr="00B12974">
        <w:rPr>
          <w:rFonts w:ascii="Arial" w:hAnsi="Arial" w:cs="Arial"/>
          <w:color w:val="161616"/>
          <w:sz w:val="20"/>
          <w:szCs w:val="20"/>
        </w:rPr>
        <w:t xml:space="preserve"> </w:t>
      </w:r>
    </w:p>
    <w:p w:rsidR="0066379A" w:rsidRPr="00B12974" w:rsidRDefault="00B12A19" w:rsidP="00B12974">
      <w:pPr>
        <w:jc w:val="both"/>
        <w:rPr>
          <w:rFonts w:ascii="Arial" w:hAnsi="Arial" w:cs="Arial"/>
          <w:color w:val="161616"/>
          <w:sz w:val="20"/>
          <w:szCs w:val="20"/>
        </w:rPr>
      </w:pPr>
      <w:r w:rsidRPr="00B12974">
        <w:rPr>
          <w:rFonts w:ascii="Arial" w:hAnsi="Arial" w:cs="Arial"/>
          <w:color w:val="161616"/>
          <w:sz w:val="20"/>
          <w:szCs w:val="20"/>
        </w:rPr>
        <w:t xml:space="preserve">The SFC </w:t>
      </w:r>
      <w:r w:rsidR="0066379A" w:rsidRPr="00B12974">
        <w:rPr>
          <w:rFonts w:ascii="Arial" w:hAnsi="Arial" w:cs="Arial"/>
          <w:color w:val="161616"/>
          <w:sz w:val="20"/>
          <w:szCs w:val="20"/>
        </w:rPr>
        <w:t xml:space="preserve">also aims to clarify the </w:t>
      </w:r>
      <w:r w:rsidRPr="00B12974">
        <w:rPr>
          <w:rFonts w:ascii="Arial" w:hAnsi="Arial" w:cs="Arial"/>
          <w:color w:val="161616"/>
          <w:sz w:val="20"/>
          <w:szCs w:val="20"/>
        </w:rPr>
        <w:t>earliest time the</w:t>
      </w:r>
      <w:r w:rsidR="0066379A" w:rsidRPr="00B12974">
        <w:rPr>
          <w:rFonts w:ascii="Arial" w:hAnsi="Arial" w:cs="Arial"/>
          <w:color w:val="161616"/>
          <w:sz w:val="20"/>
          <w:szCs w:val="20"/>
        </w:rPr>
        <w:t xml:space="preserve"> director </w:t>
      </w:r>
      <w:r w:rsidRPr="00B12974">
        <w:rPr>
          <w:rFonts w:ascii="Arial" w:hAnsi="Arial" w:cs="Arial"/>
          <w:color w:val="161616"/>
          <w:sz w:val="20"/>
          <w:szCs w:val="20"/>
        </w:rPr>
        <w:t xml:space="preserve">of </w:t>
      </w:r>
      <w:r w:rsidR="00B12974" w:rsidRPr="00B12974">
        <w:rPr>
          <w:rFonts w:ascii="Arial" w:hAnsi="Arial" w:cs="Arial"/>
          <w:color w:val="161616"/>
          <w:sz w:val="20"/>
          <w:szCs w:val="20"/>
        </w:rPr>
        <w:t xml:space="preserve">the </w:t>
      </w:r>
      <w:r w:rsidRPr="00B12974">
        <w:rPr>
          <w:rFonts w:ascii="Arial" w:hAnsi="Arial" w:cs="Arial"/>
          <w:color w:val="161616"/>
          <w:sz w:val="20"/>
          <w:szCs w:val="20"/>
        </w:rPr>
        <w:t xml:space="preserve">offeree company could </w:t>
      </w:r>
      <w:r w:rsidR="0066379A" w:rsidRPr="00B12974">
        <w:rPr>
          <w:rFonts w:ascii="Arial" w:hAnsi="Arial" w:cs="Arial"/>
          <w:color w:val="161616"/>
          <w:sz w:val="20"/>
          <w:szCs w:val="20"/>
        </w:rPr>
        <w:t>resig</w:t>
      </w:r>
      <w:r w:rsidRPr="00B12974">
        <w:rPr>
          <w:rFonts w:ascii="Arial" w:hAnsi="Arial" w:cs="Arial"/>
          <w:color w:val="161616"/>
          <w:sz w:val="20"/>
          <w:szCs w:val="20"/>
        </w:rPr>
        <w:t>n</w:t>
      </w:r>
      <w:r w:rsidR="0066379A" w:rsidRPr="00B12974">
        <w:rPr>
          <w:rFonts w:ascii="Arial" w:hAnsi="Arial" w:cs="Arial"/>
          <w:color w:val="161616"/>
          <w:sz w:val="20"/>
          <w:szCs w:val="20"/>
        </w:rPr>
        <w:t xml:space="preserve"> under Rule 7. The proposed amendment states that directors of an offeree company should not resign until after the publication of the closing announcement </w:t>
      </w:r>
      <w:r w:rsidR="00FC0022" w:rsidRPr="00B12974">
        <w:rPr>
          <w:rFonts w:ascii="Arial" w:hAnsi="Arial" w:cs="Arial"/>
          <w:color w:val="161616"/>
          <w:sz w:val="20"/>
          <w:szCs w:val="20"/>
        </w:rPr>
        <w:t xml:space="preserve">on the first closing date of the offer, </w:t>
      </w:r>
      <w:r w:rsidR="0066379A" w:rsidRPr="00B12974">
        <w:rPr>
          <w:rFonts w:ascii="Arial" w:hAnsi="Arial" w:cs="Arial"/>
          <w:color w:val="161616"/>
          <w:sz w:val="20"/>
          <w:szCs w:val="20"/>
        </w:rPr>
        <w:t xml:space="preserve">or the </w:t>
      </w:r>
      <w:r w:rsidR="00FC0022" w:rsidRPr="00B12974">
        <w:rPr>
          <w:rFonts w:ascii="Arial" w:hAnsi="Arial" w:cs="Arial"/>
          <w:color w:val="161616"/>
          <w:sz w:val="20"/>
          <w:szCs w:val="20"/>
        </w:rPr>
        <w:t xml:space="preserve">publication of the </w:t>
      </w:r>
      <w:r w:rsidR="0066379A" w:rsidRPr="00B12974">
        <w:rPr>
          <w:rFonts w:ascii="Arial" w:hAnsi="Arial" w:cs="Arial"/>
          <w:color w:val="161616"/>
          <w:sz w:val="20"/>
          <w:szCs w:val="20"/>
        </w:rPr>
        <w:t xml:space="preserve">announcement </w:t>
      </w:r>
      <w:r w:rsidR="00FC0022" w:rsidRPr="00B12974">
        <w:rPr>
          <w:rFonts w:ascii="Arial" w:hAnsi="Arial" w:cs="Arial"/>
          <w:color w:val="161616"/>
          <w:sz w:val="20"/>
          <w:szCs w:val="20"/>
        </w:rPr>
        <w:t>that the offer has become or been declared</w:t>
      </w:r>
      <w:r w:rsidR="0066379A" w:rsidRPr="00B12974">
        <w:rPr>
          <w:rFonts w:ascii="Arial" w:hAnsi="Arial" w:cs="Arial"/>
          <w:color w:val="161616"/>
          <w:sz w:val="20"/>
          <w:szCs w:val="20"/>
        </w:rPr>
        <w:t xml:space="preserve"> unconditional, whichever </w:t>
      </w:r>
      <w:r w:rsidR="004C3362" w:rsidRPr="00B12974">
        <w:rPr>
          <w:rFonts w:ascii="Arial" w:hAnsi="Arial" w:cs="Arial"/>
          <w:color w:val="161616"/>
          <w:sz w:val="20"/>
          <w:szCs w:val="20"/>
        </w:rPr>
        <w:t>is</w:t>
      </w:r>
      <w:r w:rsidR="0066379A" w:rsidRPr="00B12974">
        <w:rPr>
          <w:rFonts w:ascii="Arial" w:hAnsi="Arial" w:cs="Arial"/>
          <w:color w:val="161616"/>
          <w:sz w:val="20"/>
          <w:szCs w:val="20"/>
        </w:rPr>
        <w:t xml:space="preserve"> later. In the case of whitewash transaction</w:t>
      </w:r>
      <w:r w:rsidR="00B66285" w:rsidRPr="00B12974">
        <w:rPr>
          <w:rFonts w:ascii="Arial" w:hAnsi="Arial" w:cs="Arial"/>
          <w:color w:val="161616"/>
          <w:sz w:val="20"/>
          <w:szCs w:val="20"/>
        </w:rPr>
        <w:t>s, resignations should not take effect</w:t>
      </w:r>
      <w:r w:rsidR="0066379A" w:rsidRPr="00B12974">
        <w:rPr>
          <w:rFonts w:ascii="Arial" w:hAnsi="Arial" w:cs="Arial"/>
          <w:color w:val="161616"/>
          <w:sz w:val="20"/>
          <w:szCs w:val="20"/>
        </w:rPr>
        <w:t xml:space="preserve"> until after the </w:t>
      </w:r>
      <w:r w:rsidR="00B66285" w:rsidRPr="00B12974">
        <w:rPr>
          <w:rFonts w:ascii="Arial" w:hAnsi="Arial" w:cs="Arial"/>
          <w:color w:val="161616"/>
          <w:sz w:val="20"/>
          <w:szCs w:val="20"/>
        </w:rPr>
        <w:t xml:space="preserve">publication of the results </w:t>
      </w:r>
      <w:r w:rsidR="0066379A" w:rsidRPr="00B12974">
        <w:rPr>
          <w:rFonts w:ascii="Arial" w:hAnsi="Arial" w:cs="Arial"/>
          <w:color w:val="161616"/>
          <w:sz w:val="20"/>
          <w:szCs w:val="20"/>
        </w:rPr>
        <w:t>announcement</w:t>
      </w:r>
      <w:r w:rsidR="00B66285" w:rsidRPr="00B12974">
        <w:rPr>
          <w:rFonts w:ascii="Arial" w:hAnsi="Arial" w:cs="Arial"/>
          <w:color w:val="161616"/>
          <w:sz w:val="20"/>
          <w:szCs w:val="20"/>
        </w:rPr>
        <w:t>s</w:t>
      </w:r>
      <w:r w:rsidR="0066379A" w:rsidRPr="00B12974">
        <w:rPr>
          <w:rFonts w:ascii="Arial" w:hAnsi="Arial" w:cs="Arial"/>
          <w:color w:val="161616"/>
          <w:sz w:val="20"/>
          <w:szCs w:val="20"/>
        </w:rPr>
        <w:t xml:space="preserve"> of the</w:t>
      </w:r>
      <w:r w:rsidR="00B66285" w:rsidRPr="00B12974">
        <w:rPr>
          <w:rFonts w:ascii="Arial" w:hAnsi="Arial" w:cs="Arial"/>
          <w:color w:val="161616"/>
          <w:sz w:val="20"/>
          <w:szCs w:val="20"/>
        </w:rPr>
        <w:t xml:space="preserve"> shareholders’</w:t>
      </w:r>
      <w:r w:rsidR="0066379A" w:rsidRPr="00B12974">
        <w:rPr>
          <w:rFonts w:ascii="Arial" w:hAnsi="Arial" w:cs="Arial"/>
          <w:color w:val="161616"/>
          <w:sz w:val="20"/>
          <w:szCs w:val="20"/>
        </w:rPr>
        <w:t xml:space="preserve"> meeting </w:t>
      </w:r>
      <w:r w:rsidR="00C92D4D" w:rsidRPr="00B12974">
        <w:rPr>
          <w:rFonts w:ascii="Arial" w:hAnsi="Arial" w:cs="Arial"/>
          <w:color w:val="161616"/>
          <w:sz w:val="20"/>
          <w:szCs w:val="20"/>
        </w:rPr>
        <w:t>to approve the waiver.</w:t>
      </w:r>
    </w:p>
    <w:p w:rsidR="002058A1" w:rsidRPr="00B12974" w:rsidRDefault="009C0274" w:rsidP="00B12974">
      <w:pPr>
        <w:jc w:val="both"/>
        <w:rPr>
          <w:rFonts w:ascii="Arial" w:hAnsi="Arial" w:cs="Arial"/>
          <w:b/>
          <w:color w:val="161616"/>
          <w:sz w:val="20"/>
          <w:szCs w:val="20"/>
        </w:rPr>
      </w:pPr>
      <w:r>
        <w:rPr>
          <w:rFonts w:ascii="Arial" w:hAnsi="Arial" w:cs="Arial"/>
          <w:b/>
          <w:color w:val="161616"/>
          <w:sz w:val="20"/>
          <w:szCs w:val="20"/>
        </w:rPr>
        <w:t xml:space="preserve">Timing of </w:t>
      </w:r>
      <w:r w:rsidR="009968EE">
        <w:rPr>
          <w:rFonts w:ascii="Arial" w:hAnsi="Arial" w:cs="Arial"/>
          <w:b/>
          <w:color w:val="161616"/>
          <w:sz w:val="20"/>
          <w:szCs w:val="20"/>
        </w:rPr>
        <w:t>Resignation of Offeree Directors</w:t>
      </w:r>
      <w:r>
        <w:rPr>
          <w:rFonts w:ascii="Arial" w:hAnsi="Arial" w:cs="Arial"/>
          <w:b/>
          <w:color w:val="161616"/>
          <w:sz w:val="20"/>
          <w:szCs w:val="20"/>
        </w:rPr>
        <w:t xml:space="preserve"> under </w:t>
      </w:r>
      <w:r w:rsidR="002058A1" w:rsidRPr="00B12974">
        <w:rPr>
          <w:rFonts w:ascii="Arial" w:hAnsi="Arial" w:cs="Arial"/>
          <w:b/>
          <w:color w:val="161616"/>
          <w:sz w:val="20"/>
          <w:szCs w:val="20"/>
        </w:rPr>
        <w:t xml:space="preserve">Rule 15.7 of the </w:t>
      </w:r>
      <w:r>
        <w:rPr>
          <w:rFonts w:ascii="Arial" w:hAnsi="Arial" w:cs="Arial"/>
          <w:b/>
          <w:color w:val="161616"/>
          <w:sz w:val="20"/>
          <w:szCs w:val="20"/>
        </w:rPr>
        <w:t xml:space="preserve">Hong Kong </w:t>
      </w:r>
      <w:r w:rsidR="002058A1" w:rsidRPr="00B12974">
        <w:rPr>
          <w:rFonts w:ascii="Arial" w:hAnsi="Arial" w:cs="Arial"/>
          <w:b/>
          <w:color w:val="161616"/>
          <w:sz w:val="20"/>
          <w:szCs w:val="20"/>
        </w:rPr>
        <w:t xml:space="preserve">Takeovers Code </w:t>
      </w:r>
    </w:p>
    <w:p w:rsidR="009968EE" w:rsidRDefault="009968EE" w:rsidP="00B12974">
      <w:pPr>
        <w:jc w:val="both"/>
        <w:rPr>
          <w:rFonts w:ascii="Arial" w:hAnsi="Arial" w:cs="Arial"/>
          <w:color w:val="161616"/>
          <w:sz w:val="20"/>
          <w:szCs w:val="20"/>
        </w:rPr>
      </w:pPr>
      <w:r>
        <w:rPr>
          <w:rFonts w:ascii="Arial" w:hAnsi="Arial" w:cs="Arial"/>
          <w:color w:val="161616"/>
          <w:sz w:val="20"/>
          <w:szCs w:val="20"/>
        </w:rPr>
        <w:t>Currently, the offeree company’s directors cannot resign, except with the Executive’s consent, until the later of the offer’s first closing date or the date</w:t>
      </w:r>
      <w:r w:rsidR="00841C89">
        <w:rPr>
          <w:rFonts w:ascii="Arial" w:hAnsi="Arial" w:cs="Arial"/>
          <w:color w:val="161616"/>
          <w:sz w:val="20"/>
          <w:szCs w:val="20"/>
        </w:rPr>
        <w:t xml:space="preserve"> the</w:t>
      </w:r>
      <w:r>
        <w:rPr>
          <w:rFonts w:ascii="Arial" w:hAnsi="Arial" w:cs="Arial"/>
          <w:color w:val="161616"/>
          <w:sz w:val="20"/>
          <w:szCs w:val="20"/>
        </w:rPr>
        <w:t xml:space="preserve"> offer becomes or is declared unconditional (Rule 15.7). </w:t>
      </w:r>
      <w:r w:rsidR="0066379A" w:rsidRPr="00B12974">
        <w:rPr>
          <w:rFonts w:ascii="Arial" w:hAnsi="Arial" w:cs="Arial"/>
          <w:color w:val="161616"/>
          <w:sz w:val="20"/>
          <w:szCs w:val="20"/>
        </w:rPr>
        <w:t xml:space="preserve">The </w:t>
      </w:r>
      <w:r>
        <w:rPr>
          <w:rFonts w:ascii="Arial" w:hAnsi="Arial" w:cs="Arial"/>
          <w:color w:val="161616"/>
          <w:sz w:val="20"/>
          <w:szCs w:val="20"/>
        </w:rPr>
        <w:t>SFC is proposing the following revisions to clarify that:</w:t>
      </w:r>
    </w:p>
    <w:p w:rsidR="009968EE" w:rsidRDefault="009968EE" w:rsidP="009968EE">
      <w:pPr>
        <w:pStyle w:val="a3"/>
        <w:numPr>
          <w:ilvl w:val="0"/>
          <w:numId w:val="16"/>
        </w:numPr>
        <w:jc w:val="both"/>
        <w:rPr>
          <w:rFonts w:ascii="Arial" w:hAnsi="Arial" w:cs="Arial"/>
          <w:color w:val="161616"/>
          <w:sz w:val="20"/>
          <w:szCs w:val="20"/>
        </w:rPr>
      </w:pPr>
      <w:r>
        <w:rPr>
          <w:rFonts w:ascii="Arial" w:hAnsi="Arial" w:cs="Arial"/>
          <w:color w:val="161616"/>
          <w:sz w:val="20"/>
          <w:szCs w:val="20"/>
        </w:rPr>
        <w:t>the resignation of an offeree company director cannot take effect until:</w:t>
      </w:r>
    </w:p>
    <w:p w:rsidR="009968EE" w:rsidRDefault="009968EE" w:rsidP="009968EE">
      <w:pPr>
        <w:pStyle w:val="a3"/>
        <w:jc w:val="both"/>
        <w:rPr>
          <w:rFonts w:ascii="Arial" w:hAnsi="Arial" w:cs="Arial"/>
          <w:color w:val="161616"/>
          <w:sz w:val="20"/>
          <w:szCs w:val="20"/>
        </w:rPr>
      </w:pPr>
    </w:p>
    <w:p w:rsidR="009968EE" w:rsidRDefault="009968EE" w:rsidP="009968EE">
      <w:pPr>
        <w:pStyle w:val="a3"/>
        <w:numPr>
          <w:ilvl w:val="0"/>
          <w:numId w:val="17"/>
        </w:numPr>
        <w:ind w:left="1134" w:hanging="425"/>
        <w:jc w:val="both"/>
        <w:rPr>
          <w:rFonts w:ascii="Arial" w:hAnsi="Arial" w:cs="Arial"/>
          <w:color w:val="161616"/>
          <w:sz w:val="20"/>
          <w:szCs w:val="20"/>
        </w:rPr>
      </w:pPr>
      <w:r>
        <w:rPr>
          <w:rFonts w:ascii="Arial" w:hAnsi="Arial" w:cs="Arial"/>
          <w:color w:val="161616"/>
          <w:sz w:val="20"/>
          <w:szCs w:val="20"/>
        </w:rPr>
        <w:t>after the publication of the closing announcement on the offer’s first closing date; or</w:t>
      </w:r>
    </w:p>
    <w:p w:rsidR="009968EE" w:rsidRDefault="009968EE" w:rsidP="009968EE">
      <w:pPr>
        <w:pStyle w:val="a3"/>
        <w:ind w:left="1134"/>
        <w:jc w:val="both"/>
        <w:rPr>
          <w:rFonts w:ascii="Arial" w:hAnsi="Arial" w:cs="Arial"/>
          <w:color w:val="161616"/>
          <w:sz w:val="20"/>
          <w:szCs w:val="20"/>
        </w:rPr>
      </w:pPr>
    </w:p>
    <w:p w:rsidR="009968EE" w:rsidRDefault="009968EE" w:rsidP="009968EE">
      <w:pPr>
        <w:pStyle w:val="a3"/>
        <w:numPr>
          <w:ilvl w:val="0"/>
          <w:numId w:val="17"/>
        </w:numPr>
        <w:ind w:left="1134" w:hanging="425"/>
        <w:jc w:val="both"/>
        <w:rPr>
          <w:rFonts w:ascii="Arial" w:hAnsi="Arial" w:cs="Arial"/>
          <w:color w:val="161616"/>
          <w:sz w:val="20"/>
          <w:szCs w:val="20"/>
        </w:rPr>
      </w:pPr>
      <w:r>
        <w:rPr>
          <w:rFonts w:ascii="Arial" w:hAnsi="Arial" w:cs="Arial"/>
          <w:color w:val="161616"/>
          <w:sz w:val="20"/>
          <w:szCs w:val="20"/>
        </w:rPr>
        <w:t>the publication of the</w:t>
      </w:r>
      <w:r w:rsidRPr="009968EE">
        <w:rPr>
          <w:rFonts w:ascii="Arial" w:hAnsi="Arial" w:cs="Arial"/>
          <w:color w:val="161616"/>
          <w:sz w:val="20"/>
          <w:szCs w:val="20"/>
        </w:rPr>
        <w:t xml:space="preserve"> announcement that the offer has become </w:t>
      </w:r>
      <w:r>
        <w:rPr>
          <w:rFonts w:ascii="Arial" w:hAnsi="Arial" w:cs="Arial"/>
          <w:color w:val="161616"/>
          <w:sz w:val="20"/>
          <w:szCs w:val="20"/>
        </w:rPr>
        <w:t>or been declared unconditional;</w:t>
      </w:r>
    </w:p>
    <w:p w:rsidR="009968EE" w:rsidRPr="009968EE" w:rsidRDefault="009968EE" w:rsidP="009968EE">
      <w:pPr>
        <w:pStyle w:val="a3"/>
        <w:rPr>
          <w:rFonts w:ascii="Arial" w:hAnsi="Arial" w:cs="Arial"/>
          <w:color w:val="161616"/>
          <w:sz w:val="20"/>
          <w:szCs w:val="20"/>
        </w:rPr>
      </w:pPr>
    </w:p>
    <w:p w:rsidR="009968EE" w:rsidRDefault="00FE781D" w:rsidP="009968EE">
      <w:pPr>
        <w:pStyle w:val="a3"/>
        <w:numPr>
          <w:ilvl w:val="0"/>
          <w:numId w:val="16"/>
        </w:numPr>
        <w:jc w:val="both"/>
        <w:rPr>
          <w:rFonts w:ascii="Arial" w:hAnsi="Arial" w:cs="Arial"/>
          <w:color w:val="161616"/>
          <w:sz w:val="20"/>
          <w:szCs w:val="20"/>
        </w:rPr>
      </w:pPr>
      <w:r>
        <w:rPr>
          <w:rFonts w:ascii="Arial" w:hAnsi="Arial" w:cs="Arial"/>
          <w:color w:val="161616"/>
          <w:sz w:val="20"/>
          <w:szCs w:val="20"/>
        </w:rPr>
        <w:t xml:space="preserve">on a takeover offer involving a whitewash waiver, the resignation of an offeree company director cannot take effect until after publication of the results announcement relating to the shareholders’ meeting to approve the waiver under Note 1 on dispensations from Rule 26. </w:t>
      </w:r>
    </w:p>
    <w:p w:rsidR="00FE781D" w:rsidRDefault="00FE781D" w:rsidP="00FE781D">
      <w:pPr>
        <w:jc w:val="both"/>
        <w:rPr>
          <w:rFonts w:ascii="Arial" w:hAnsi="Arial" w:cs="Arial"/>
          <w:color w:val="161616"/>
          <w:sz w:val="20"/>
          <w:szCs w:val="20"/>
        </w:rPr>
      </w:pPr>
      <w:r>
        <w:rPr>
          <w:rFonts w:ascii="Arial" w:hAnsi="Arial" w:cs="Arial"/>
          <w:color w:val="161616"/>
          <w:sz w:val="20"/>
          <w:szCs w:val="20"/>
        </w:rPr>
        <w:t xml:space="preserve">Under Rule 15.7 of the Hong Kong Takeovers Code, all conditions must be fulfilled or the offer will lapse within </w:t>
      </w:r>
      <w:r w:rsidRPr="00FE781D">
        <w:rPr>
          <w:rFonts w:ascii="Arial" w:hAnsi="Arial" w:cs="Arial"/>
          <w:color w:val="161616"/>
          <w:sz w:val="20"/>
          <w:szCs w:val="20"/>
        </w:rPr>
        <w:t>21 days of the late</w:t>
      </w:r>
      <w:r>
        <w:rPr>
          <w:rFonts w:ascii="Arial" w:hAnsi="Arial" w:cs="Arial"/>
          <w:color w:val="161616"/>
          <w:sz w:val="20"/>
          <w:szCs w:val="20"/>
        </w:rPr>
        <w:t>r of:</w:t>
      </w:r>
    </w:p>
    <w:p w:rsidR="00FE781D" w:rsidRDefault="00FE781D" w:rsidP="00FE781D">
      <w:pPr>
        <w:pStyle w:val="a3"/>
        <w:numPr>
          <w:ilvl w:val="0"/>
          <w:numId w:val="16"/>
        </w:numPr>
        <w:jc w:val="both"/>
        <w:rPr>
          <w:rFonts w:ascii="Arial" w:hAnsi="Arial" w:cs="Arial"/>
          <w:color w:val="161616"/>
          <w:sz w:val="20"/>
          <w:szCs w:val="20"/>
        </w:rPr>
      </w:pPr>
      <w:r>
        <w:rPr>
          <w:rFonts w:ascii="Arial" w:hAnsi="Arial" w:cs="Arial"/>
          <w:color w:val="161616"/>
          <w:sz w:val="20"/>
          <w:szCs w:val="20"/>
        </w:rPr>
        <w:t>the first closing date; or</w:t>
      </w:r>
    </w:p>
    <w:p w:rsidR="00FE781D" w:rsidRDefault="00FE781D" w:rsidP="00FE781D">
      <w:pPr>
        <w:pStyle w:val="a3"/>
        <w:jc w:val="both"/>
        <w:rPr>
          <w:rFonts w:ascii="Arial" w:hAnsi="Arial" w:cs="Arial"/>
          <w:color w:val="161616"/>
          <w:sz w:val="20"/>
          <w:szCs w:val="20"/>
        </w:rPr>
      </w:pPr>
    </w:p>
    <w:p w:rsidR="00FE781D" w:rsidRDefault="00FE781D" w:rsidP="00FE781D">
      <w:pPr>
        <w:pStyle w:val="a3"/>
        <w:numPr>
          <w:ilvl w:val="0"/>
          <w:numId w:val="16"/>
        </w:numPr>
        <w:jc w:val="both"/>
        <w:rPr>
          <w:rFonts w:ascii="Arial" w:hAnsi="Arial" w:cs="Arial"/>
          <w:color w:val="161616"/>
          <w:sz w:val="20"/>
          <w:szCs w:val="20"/>
        </w:rPr>
      </w:pPr>
      <w:r>
        <w:rPr>
          <w:rFonts w:ascii="Arial" w:hAnsi="Arial" w:cs="Arial"/>
          <w:color w:val="161616"/>
          <w:sz w:val="20"/>
          <w:szCs w:val="20"/>
        </w:rPr>
        <w:t xml:space="preserve">the date when the offer becomes or is declared unconditional. </w:t>
      </w:r>
    </w:p>
    <w:p w:rsidR="00FE781D" w:rsidRDefault="00FE781D" w:rsidP="00FE781D">
      <w:pPr>
        <w:jc w:val="both"/>
        <w:rPr>
          <w:rFonts w:ascii="Arial" w:hAnsi="Arial" w:cs="Arial"/>
          <w:color w:val="161616"/>
          <w:sz w:val="20"/>
          <w:szCs w:val="20"/>
        </w:rPr>
      </w:pPr>
      <w:r>
        <w:rPr>
          <w:rFonts w:ascii="Arial" w:hAnsi="Arial" w:cs="Arial"/>
          <w:color w:val="161616"/>
          <w:sz w:val="20"/>
          <w:szCs w:val="20"/>
        </w:rPr>
        <w:t xml:space="preserve">In the context of </w:t>
      </w:r>
      <w:proofErr w:type="spellStart"/>
      <w:r>
        <w:rPr>
          <w:rFonts w:ascii="Arial" w:hAnsi="Arial" w:cs="Arial"/>
          <w:color w:val="161616"/>
          <w:sz w:val="20"/>
          <w:szCs w:val="20"/>
        </w:rPr>
        <w:t>privatisations</w:t>
      </w:r>
      <w:proofErr w:type="spellEnd"/>
      <w:r>
        <w:rPr>
          <w:rFonts w:ascii="Arial" w:hAnsi="Arial" w:cs="Arial"/>
          <w:color w:val="161616"/>
          <w:sz w:val="20"/>
          <w:szCs w:val="20"/>
        </w:rPr>
        <w:t xml:space="preserve"> by scheme of arrangement, this means that the period between the date of the court meeting (which is akin to the date when an offer is unconditional as to acceptances) and the effective date of the scheme may not exceed 21 days without the consent of the Executive. The Executive has granted waivers of this </w:t>
      </w:r>
      <w:r w:rsidR="0044780A">
        <w:rPr>
          <w:rFonts w:ascii="Arial" w:hAnsi="Arial" w:cs="Arial"/>
          <w:color w:val="161616"/>
          <w:sz w:val="20"/>
          <w:szCs w:val="20"/>
        </w:rPr>
        <w:t xml:space="preserve">requirement to </w:t>
      </w:r>
      <w:proofErr w:type="spellStart"/>
      <w:r w:rsidR="0044780A">
        <w:rPr>
          <w:rFonts w:ascii="Arial" w:hAnsi="Arial" w:cs="Arial"/>
          <w:color w:val="161616"/>
          <w:sz w:val="20"/>
          <w:szCs w:val="20"/>
        </w:rPr>
        <w:t>privatisation</w:t>
      </w:r>
      <w:proofErr w:type="spellEnd"/>
      <w:r w:rsidR="0044780A">
        <w:rPr>
          <w:rFonts w:ascii="Arial" w:hAnsi="Arial" w:cs="Arial"/>
          <w:color w:val="161616"/>
          <w:sz w:val="20"/>
          <w:szCs w:val="20"/>
        </w:rPr>
        <w:t xml:space="preserve"> cases involving a scheme of arrangement where this timing cannot be met due to the court’s timetable which is beyond the company’s control.</w:t>
      </w:r>
    </w:p>
    <w:p w:rsidR="0044780A" w:rsidRPr="00FE781D" w:rsidRDefault="0044780A" w:rsidP="00FE781D">
      <w:pPr>
        <w:jc w:val="both"/>
        <w:rPr>
          <w:rFonts w:ascii="Arial" w:hAnsi="Arial" w:cs="Arial"/>
          <w:color w:val="161616"/>
          <w:sz w:val="20"/>
          <w:szCs w:val="20"/>
        </w:rPr>
      </w:pPr>
      <w:r>
        <w:rPr>
          <w:rFonts w:ascii="Arial" w:hAnsi="Arial" w:cs="Arial"/>
          <w:color w:val="161616"/>
          <w:sz w:val="20"/>
          <w:szCs w:val="20"/>
        </w:rPr>
        <w:t xml:space="preserve">The SFC is proposing to add a note to Rule 15.7 so that the Executive’s consent will not be needed in cases where the delay between the court meeting and a scheme’s effective date is the consequence of the court’s timetable. The Rule amendment will also streamline the vetting and approval process for a </w:t>
      </w:r>
      <w:proofErr w:type="spellStart"/>
      <w:r>
        <w:rPr>
          <w:rFonts w:ascii="Arial" w:hAnsi="Arial" w:cs="Arial"/>
          <w:color w:val="161616"/>
          <w:sz w:val="20"/>
          <w:szCs w:val="20"/>
        </w:rPr>
        <w:t>privatisation</w:t>
      </w:r>
      <w:proofErr w:type="spellEnd"/>
      <w:r>
        <w:rPr>
          <w:rFonts w:ascii="Arial" w:hAnsi="Arial" w:cs="Arial"/>
          <w:color w:val="161616"/>
          <w:sz w:val="20"/>
          <w:szCs w:val="20"/>
        </w:rPr>
        <w:t xml:space="preserve"> by scheme of arrangement.</w:t>
      </w:r>
    </w:p>
    <w:p w:rsidR="009B2374" w:rsidRPr="0044780A" w:rsidRDefault="009B2374" w:rsidP="0044780A">
      <w:pPr>
        <w:pStyle w:val="a3"/>
        <w:numPr>
          <w:ilvl w:val="0"/>
          <w:numId w:val="12"/>
        </w:numPr>
        <w:ind w:left="426" w:hanging="426"/>
        <w:jc w:val="both"/>
        <w:rPr>
          <w:rFonts w:ascii="Arial" w:hAnsi="Arial" w:cs="Arial"/>
          <w:b/>
          <w:color w:val="FF0000"/>
          <w:sz w:val="20"/>
          <w:szCs w:val="20"/>
        </w:rPr>
      </w:pPr>
      <w:r w:rsidRPr="0044780A">
        <w:rPr>
          <w:rFonts w:ascii="Arial" w:hAnsi="Arial" w:cs="Arial"/>
          <w:b/>
          <w:color w:val="FF0000"/>
          <w:sz w:val="20"/>
          <w:szCs w:val="20"/>
        </w:rPr>
        <w:t xml:space="preserve">Offer </w:t>
      </w:r>
      <w:r w:rsidR="00101120" w:rsidRPr="0044780A">
        <w:rPr>
          <w:rFonts w:ascii="Arial" w:hAnsi="Arial" w:cs="Arial"/>
          <w:b/>
          <w:color w:val="FF0000"/>
          <w:sz w:val="20"/>
          <w:szCs w:val="20"/>
        </w:rPr>
        <w:t>R</w:t>
      </w:r>
      <w:r w:rsidRPr="0044780A">
        <w:rPr>
          <w:rFonts w:ascii="Arial" w:hAnsi="Arial" w:cs="Arial"/>
          <w:b/>
          <w:color w:val="FF0000"/>
          <w:sz w:val="20"/>
          <w:szCs w:val="20"/>
        </w:rPr>
        <w:t xml:space="preserve">equirements </w:t>
      </w:r>
    </w:p>
    <w:p w:rsidR="004B407B" w:rsidRPr="00B12974" w:rsidRDefault="004B407B" w:rsidP="00B12974">
      <w:pPr>
        <w:jc w:val="both"/>
        <w:rPr>
          <w:rFonts w:ascii="Arial" w:hAnsi="Arial" w:cs="Arial"/>
          <w:b/>
          <w:color w:val="161616"/>
          <w:sz w:val="20"/>
          <w:szCs w:val="20"/>
        </w:rPr>
      </w:pPr>
      <w:r w:rsidRPr="00B12974">
        <w:rPr>
          <w:rFonts w:ascii="Arial" w:hAnsi="Arial" w:cs="Arial"/>
          <w:b/>
          <w:color w:val="161616"/>
          <w:sz w:val="20"/>
          <w:szCs w:val="20"/>
        </w:rPr>
        <w:lastRenderedPageBreak/>
        <w:t>D</w:t>
      </w:r>
      <w:r w:rsidR="00287756">
        <w:rPr>
          <w:rFonts w:ascii="Arial" w:hAnsi="Arial" w:cs="Arial"/>
          <w:b/>
          <w:color w:val="161616"/>
          <w:sz w:val="20"/>
          <w:szCs w:val="20"/>
        </w:rPr>
        <w:t>isclosure of Offer Price in Rule 3.7 Talks A</w:t>
      </w:r>
      <w:r w:rsidRPr="00B12974">
        <w:rPr>
          <w:rFonts w:ascii="Arial" w:hAnsi="Arial" w:cs="Arial"/>
          <w:b/>
          <w:color w:val="161616"/>
          <w:sz w:val="20"/>
          <w:szCs w:val="20"/>
        </w:rPr>
        <w:t>nnouncement</w:t>
      </w:r>
      <w:r w:rsidR="00287756">
        <w:rPr>
          <w:rFonts w:ascii="Arial" w:hAnsi="Arial" w:cs="Arial"/>
          <w:b/>
          <w:color w:val="161616"/>
          <w:sz w:val="20"/>
          <w:szCs w:val="20"/>
        </w:rPr>
        <w:t>s</w:t>
      </w:r>
      <w:r w:rsidRPr="00B12974">
        <w:rPr>
          <w:rFonts w:ascii="Arial" w:hAnsi="Arial" w:cs="Arial"/>
          <w:b/>
          <w:color w:val="161616"/>
          <w:sz w:val="20"/>
          <w:szCs w:val="20"/>
        </w:rPr>
        <w:t xml:space="preserve">  </w:t>
      </w:r>
    </w:p>
    <w:p w:rsidR="005C6E35" w:rsidRDefault="0044780A" w:rsidP="00B12974">
      <w:pPr>
        <w:jc w:val="both"/>
        <w:rPr>
          <w:rFonts w:ascii="Arial" w:hAnsi="Arial" w:cs="Arial"/>
          <w:color w:val="343541"/>
          <w:sz w:val="20"/>
          <w:szCs w:val="20"/>
        </w:rPr>
      </w:pPr>
      <w:r>
        <w:rPr>
          <w:rFonts w:ascii="Arial" w:hAnsi="Arial" w:cs="Arial"/>
          <w:color w:val="343541"/>
          <w:sz w:val="20"/>
          <w:szCs w:val="20"/>
        </w:rPr>
        <w:t>Issue 37 (June 2016) of the Takeovers Bulletin advised parties to maintain confidentiality and take all necessary steps to prevent leakage of information prior to the announcement of a firm intention to make an offer. If confidentiality is maintained, the offeree need not issue a “talks announcement” under Rule 3.7. The Executive adopts a strict approach on the issue of “talks announcements”</w:t>
      </w:r>
      <w:r w:rsidR="005C6E35">
        <w:rPr>
          <w:rFonts w:ascii="Arial" w:hAnsi="Arial" w:cs="Arial"/>
          <w:color w:val="343541"/>
          <w:sz w:val="20"/>
          <w:szCs w:val="20"/>
        </w:rPr>
        <w:t xml:space="preserve"> to prevent the announcement</w:t>
      </w:r>
      <w:r>
        <w:rPr>
          <w:rFonts w:ascii="Arial" w:hAnsi="Arial" w:cs="Arial"/>
          <w:color w:val="343541"/>
          <w:sz w:val="20"/>
          <w:szCs w:val="20"/>
        </w:rPr>
        <w:t xml:space="preserve"> being used to condition the market and mitigate the risk of </w:t>
      </w:r>
      <w:r w:rsidR="005C6E35">
        <w:rPr>
          <w:rFonts w:ascii="Arial" w:hAnsi="Arial" w:cs="Arial"/>
          <w:color w:val="343541"/>
          <w:sz w:val="20"/>
          <w:szCs w:val="20"/>
        </w:rPr>
        <w:t xml:space="preserve">the </w:t>
      </w:r>
      <w:r>
        <w:rPr>
          <w:rFonts w:ascii="Arial" w:hAnsi="Arial" w:cs="Arial"/>
          <w:color w:val="343541"/>
          <w:sz w:val="20"/>
          <w:szCs w:val="20"/>
        </w:rPr>
        <w:t xml:space="preserve">offeree’s trading price being </w:t>
      </w:r>
      <w:r w:rsidR="005C6E35">
        <w:rPr>
          <w:rFonts w:ascii="Arial" w:hAnsi="Arial" w:cs="Arial"/>
          <w:color w:val="343541"/>
          <w:sz w:val="20"/>
          <w:szCs w:val="20"/>
        </w:rPr>
        <w:t>impa</w:t>
      </w:r>
      <w:r>
        <w:rPr>
          <w:rFonts w:ascii="Arial" w:hAnsi="Arial" w:cs="Arial"/>
          <w:color w:val="343541"/>
          <w:sz w:val="20"/>
          <w:szCs w:val="20"/>
        </w:rPr>
        <w:t xml:space="preserve">cted by the announcement of </w:t>
      </w:r>
      <w:r w:rsidR="00287756">
        <w:rPr>
          <w:rFonts w:ascii="Arial" w:hAnsi="Arial" w:cs="Arial"/>
          <w:color w:val="343541"/>
          <w:sz w:val="20"/>
          <w:szCs w:val="20"/>
        </w:rPr>
        <w:t>negotiations which may or may not proceed to an offer. Where the obligation to make a “talks announcement” arises under Rule 3.7, it is expected to be fairly short and to disclose only the fact that talks are taking place.</w:t>
      </w:r>
      <w:r w:rsidR="005C6E35">
        <w:rPr>
          <w:rFonts w:ascii="Arial" w:hAnsi="Arial" w:cs="Arial"/>
          <w:color w:val="343541"/>
          <w:sz w:val="20"/>
          <w:szCs w:val="20"/>
        </w:rPr>
        <w:t xml:space="preserve"> This message has been conveyed and elaborated on in Takeovers Bulletin Issues </w:t>
      </w:r>
      <w:hyperlink r:id="rId12" w:history="1">
        <w:r w:rsidR="005C6E35" w:rsidRPr="005C6E35">
          <w:rPr>
            <w:rStyle w:val="a7"/>
            <w:rFonts w:ascii="Arial" w:hAnsi="Arial" w:cs="Arial"/>
            <w:sz w:val="20"/>
            <w:szCs w:val="20"/>
          </w:rPr>
          <w:t>40 (March 2017)</w:t>
        </w:r>
      </w:hyperlink>
      <w:r w:rsidR="005C6E35">
        <w:rPr>
          <w:rFonts w:ascii="Arial" w:hAnsi="Arial" w:cs="Arial"/>
          <w:color w:val="343541"/>
          <w:sz w:val="20"/>
          <w:szCs w:val="20"/>
        </w:rPr>
        <w:t xml:space="preserve"> and </w:t>
      </w:r>
      <w:hyperlink r:id="rId13" w:history="1">
        <w:r w:rsidR="005C6E35" w:rsidRPr="005C6E35">
          <w:rPr>
            <w:rStyle w:val="a7"/>
            <w:rFonts w:ascii="Arial" w:hAnsi="Arial" w:cs="Arial"/>
            <w:sz w:val="20"/>
            <w:szCs w:val="20"/>
          </w:rPr>
          <w:t>53 (June 2020)</w:t>
        </w:r>
      </w:hyperlink>
      <w:r w:rsidR="005C6E35">
        <w:rPr>
          <w:rFonts w:ascii="Arial" w:hAnsi="Arial" w:cs="Arial"/>
          <w:color w:val="343541"/>
          <w:sz w:val="20"/>
          <w:szCs w:val="20"/>
        </w:rPr>
        <w:t xml:space="preserve">. It will not normally be acceptable for talks announcements to disclose the indicative offer price or the form of consideration where these have been communicated to the offeree board, given that an offer will not necessarily </w:t>
      </w:r>
      <w:proofErr w:type="spellStart"/>
      <w:r w:rsidR="005C6E35">
        <w:rPr>
          <w:rFonts w:ascii="Arial" w:hAnsi="Arial" w:cs="Arial"/>
          <w:color w:val="343541"/>
          <w:sz w:val="20"/>
          <w:szCs w:val="20"/>
        </w:rPr>
        <w:t>materialise</w:t>
      </w:r>
      <w:proofErr w:type="spellEnd"/>
      <w:r w:rsidR="005C6E35">
        <w:rPr>
          <w:rFonts w:ascii="Arial" w:hAnsi="Arial" w:cs="Arial"/>
          <w:color w:val="343541"/>
          <w:sz w:val="20"/>
          <w:szCs w:val="20"/>
        </w:rPr>
        <w:t>.</w:t>
      </w:r>
    </w:p>
    <w:p w:rsidR="0065281C" w:rsidRDefault="0065281C" w:rsidP="00B12974">
      <w:pPr>
        <w:jc w:val="both"/>
        <w:rPr>
          <w:rFonts w:ascii="Arial" w:hAnsi="Arial" w:cs="Arial"/>
          <w:color w:val="343541"/>
          <w:sz w:val="20"/>
          <w:szCs w:val="20"/>
        </w:rPr>
      </w:pPr>
      <w:r>
        <w:rPr>
          <w:rFonts w:ascii="Arial" w:hAnsi="Arial" w:cs="Arial"/>
          <w:color w:val="343541"/>
          <w:sz w:val="20"/>
          <w:szCs w:val="20"/>
        </w:rPr>
        <w:t>Market practitioners have sometimes contended that the Executive’s practice is overly restrictive and have argued that parties should be allowed to disclose a price in a Rule 3.7 announcement if they wish</w:t>
      </w:r>
      <w:r w:rsidR="00DC7CED">
        <w:rPr>
          <w:rFonts w:ascii="Arial" w:hAnsi="Arial" w:cs="Arial"/>
          <w:color w:val="343541"/>
          <w:sz w:val="20"/>
          <w:szCs w:val="20"/>
        </w:rPr>
        <w:t>,</w:t>
      </w:r>
      <w:r>
        <w:rPr>
          <w:rFonts w:ascii="Arial" w:hAnsi="Arial" w:cs="Arial"/>
          <w:color w:val="343541"/>
          <w:sz w:val="20"/>
          <w:szCs w:val="20"/>
        </w:rPr>
        <w:t xml:space="preserve"> and that there could be situations where this would be desirable, </w:t>
      </w:r>
      <w:proofErr w:type="gramStart"/>
      <w:r>
        <w:rPr>
          <w:rFonts w:ascii="Arial" w:hAnsi="Arial" w:cs="Arial"/>
          <w:color w:val="343541"/>
          <w:sz w:val="20"/>
          <w:szCs w:val="20"/>
        </w:rPr>
        <w:t>e.g.</w:t>
      </w:r>
      <w:proofErr w:type="gramEnd"/>
      <w:r>
        <w:rPr>
          <w:rFonts w:ascii="Arial" w:hAnsi="Arial" w:cs="Arial"/>
          <w:color w:val="343541"/>
          <w:sz w:val="20"/>
          <w:szCs w:val="20"/>
        </w:rPr>
        <w:t xml:space="preserve"> where there are </w:t>
      </w:r>
      <w:proofErr w:type="spellStart"/>
      <w:r>
        <w:rPr>
          <w:rFonts w:ascii="Arial" w:hAnsi="Arial" w:cs="Arial"/>
          <w:color w:val="343541"/>
          <w:sz w:val="20"/>
          <w:szCs w:val="20"/>
        </w:rPr>
        <w:t>rumours</w:t>
      </w:r>
      <w:proofErr w:type="spellEnd"/>
      <w:r>
        <w:rPr>
          <w:rFonts w:ascii="Arial" w:hAnsi="Arial" w:cs="Arial"/>
          <w:color w:val="343541"/>
          <w:sz w:val="20"/>
          <w:szCs w:val="20"/>
        </w:rPr>
        <w:t xml:space="preserve"> that an offer will be made at a significantly higher price than the price being negotiated. </w:t>
      </w:r>
    </w:p>
    <w:p w:rsidR="0065281C" w:rsidRPr="0065281C" w:rsidRDefault="00831B61" w:rsidP="0065281C">
      <w:pPr>
        <w:jc w:val="both"/>
        <w:rPr>
          <w:rFonts w:ascii="Arial" w:hAnsi="Arial" w:cs="Arial"/>
          <w:color w:val="343541"/>
          <w:sz w:val="20"/>
          <w:szCs w:val="20"/>
        </w:rPr>
      </w:pPr>
      <w:r w:rsidRPr="00B12974">
        <w:rPr>
          <w:rFonts w:ascii="Arial" w:hAnsi="Arial" w:cs="Arial"/>
          <w:color w:val="343541"/>
          <w:sz w:val="20"/>
          <w:szCs w:val="20"/>
        </w:rPr>
        <w:t>The</w:t>
      </w:r>
      <w:r w:rsidR="00257215" w:rsidRPr="00B12974">
        <w:rPr>
          <w:rFonts w:ascii="Arial" w:hAnsi="Arial" w:cs="Arial"/>
          <w:color w:val="343541"/>
          <w:sz w:val="20"/>
          <w:szCs w:val="20"/>
        </w:rPr>
        <w:t xml:space="preserve"> SFC </w:t>
      </w:r>
      <w:r w:rsidR="00A04400" w:rsidRPr="00B12974">
        <w:rPr>
          <w:rFonts w:ascii="Arial" w:hAnsi="Arial" w:cs="Arial"/>
          <w:color w:val="343541"/>
          <w:sz w:val="20"/>
          <w:szCs w:val="20"/>
        </w:rPr>
        <w:t xml:space="preserve">considers </w:t>
      </w:r>
      <w:r w:rsidR="0065281C">
        <w:rPr>
          <w:rFonts w:ascii="Arial" w:hAnsi="Arial" w:cs="Arial"/>
          <w:color w:val="343541"/>
          <w:sz w:val="20"/>
          <w:szCs w:val="20"/>
        </w:rPr>
        <w:t xml:space="preserve">its </w:t>
      </w:r>
      <w:r w:rsidR="00A04400" w:rsidRPr="00B12974">
        <w:rPr>
          <w:rFonts w:ascii="Arial" w:hAnsi="Arial" w:cs="Arial"/>
          <w:color w:val="343541"/>
          <w:sz w:val="20"/>
          <w:szCs w:val="20"/>
        </w:rPr>
        <w:t>e</w:t>
      </w:r>
      <w:r w:rsidR="006154D6" w:rsidRPr="00B12974">
        <w:rPr>
          <w:rFonts w:ascii="Arial" w:hAnsi="Arial" w:cs="Arial"/>
          <w:color w:val="343541"/>
          <w:sz w:val="20"/>
          <w:szCs w:val="20"/>
        </w:rPr>
        <w:t xml:space="preserve">xisting approach appropriate and </w:t>
      </w:r>
      <w:r w:rsidR="00A04400" w:rsidRPr="00B12974">
        <w:rPr>
          <w:rFonts w:ascii="Arial" w:hAnsi="Arial" w:cs="Arial"/>
          <w:color w:val="343541"/>
          <w:sz w:val="20"/>
          <w:szCs w:val="20"/>
        </w:rPr>
        <w:t xml:space="preserve">proposes to </w:t>
      </w:r>
      <w:r w:rsidRPr="00B12974">
        <w:rPr>
          <w:rFonts w:ascii="Arial" w:hAnsi="Arial" w:cs="Arial"/>
          <w:color w:val="343541"/>
          <w:sz w:val="20"/>
          <w:szCs w:val="20"/>
        </w:rPr>
        <w:t>codify</w:t>
      </w:r>
      <w:r w:rsidR="00257215" w:rsidRPr="00B12974">
        <w:rPr>
          <w:rFonts w:ascii="Arial" w:hAnsi="Arial" w:cs="Arial"/>
          <w:color w:val="343541"/>
          <w:sz w:val="20"/>
          <w:szCs w:val="20"/>
        </w:rPr>
        <w:t xml:space="preserve"> the current practice by </w:t>
      </w:r>
      <w:r w:rsidR="0065281C">
        <w:rPr>
          <w:rFonts w:ascii="Arial" w:hAnsi="Arial" w:cs="Arial"/>
          <w:color w:val="343541"/>
          <w:sz w:val="20"/>
          <w:szCs w:val="20"/>
        </w:rPr>
        <w:t>add</w:t>
      </w:r>
      <w:r w:rsidR="00257215" w:rsidRPr="00B12974">
        <w:rPr>
          <w:rFonts w:ascii="Arial" w:hAnsi="Arial" w:cs="Arial"/>
          <w:color w:val="343541"/>
          <w:sz w:val="20"/>
          <w:szCs w:val="20"/>
        </w:rPr>
        <w:t xml:space="preserve">ing a new note </w:t>
      </w:r>
      <w:r w:rsidR="0065281C">
        <w:rPr>
          <w:rFonts w:ascii="Arial" w:hAnsi="Arial" w:cs="Arial"/>
          <w:color w:val="343541"/>
          <w:sz w:val="20"/>
          <w:szCs w:val="20"/>
        </w:rPr>
        <w:t xml:space="preserve">3 </w:t>
      </w:r>
      <w:r w:rsidR="00257215" w:rsidRPr="00B12974">
        <w:rPr>
          <w:rFonts w:ascii="Arial" w:hAnsi="Arial" w:cs="Arial"/>
          <w:color w:val="343541"/>
          <w:sz w:val="20"/>
          <w:szCs w:val="20"/>
        </w:rPr>
        <w:t>to</w:t>
      </w:r>
      <w:r w:rsidR="0065281C">
        <w:rPr>
          <w:rFonts w:ascii="Arial" w:hAnsi="Arial" w:cs="Arial"/>
          <w:color w:val="343541"/>
          <w:sz w:val="20"/>
          <w:szCs w:val="20"/>
        </w:rPr>
        <w:t xml:space="preserve"> Rule 3.7 providing that </w:t>
      </w:r>
      <w:r w:rsidR="00257215" w:rsidRPr="0065281C">
        <w:rPr>
          <w:rFonts w:ascii="Arial" w:hAnsi="Arial" w:cs="Arial"/>
          <w:color w:val="343541"/>
          <w:sz w:val="20"/>
          <w:szCs w:val="20"/>
        </w:rPr>
        <w:t xml:space="preserve">the disclosure of an indicative offer price is not normally permitted before </w:t>
      </w:r>
      <w:r w:rsidR="00B12974" w:rsidRPr="0065281C">
        <w:rPr>
          <w:rFonts w:ascii="Arial" w:hAnsi="Arial" w:cs="Arial"/>
          <w:color w:val="343541"/>
          <w:sz w:val="20"/>
          <w:szCs w:val="20"/>
        </w:rPr>
        <w:t xml:space="preserve">the </w:t>
      </w:r>
      <w:r w:rsidR="00257215" w:rsidRPr="0065281C">
        <w:rPr>
          <w:rFonts w:ascii="Arial" w:hAnsi="Arial" w:cs="Arial"/>
          <w:color w:val="343541"/>
          <w:sz w:val="20"/>
          <w:szCs w:val="20"/>
        </w:rPr>
        <w:t>announc</w:t>
      </w:r>
      <w:r w:rsidR="00DC47E5" w:rsidRPr="0065281C">
        <w:rPr>
          <w:rFonts w:ascii="Arial" w:hAnsi="Arial" w:cs="Arial"/>
          <w:color w:val="343541"/>
          <w:sz w:val="20"/>
          <w:szCs w:val="20"/>
        </w:rPr>
        <w:t>ement of</w:t>
      </w:r>
      <w:r w:rsidR="00257215" w:rsidRPr="0065281C">
        <w:rPr>
          <w:rFonts w:ascii="Arial" w:hAnsi="Arial" w:cs="Arial"/>
          <w:color w:val="343541"/>
          <w:sz w:val="20"/>
          <w:szCs w:val="20"/>
        </w:rPr>
        <w:t xml:space="preserve"> a firm intention to make an offer, </w:t>
      </w:r>
      <w:r w:rsidR="00DC47E5" w:rsidRPr="0065281C">
        <w:rPr>
          <w:rFonts w:ascii="Arial" w:hAnsi="Arial" w:cs="Arial"/>
          <w:color w:val="343541"/>
          <w:sz w:val="20"/>
          <w:szCs w:val="20"/>
        </w:rPr>
        <w:t>unless there are</w:t>
      </w:r>
      <w:r w:rsidR="00257215" w:rsidRPr="0065281C">
        <w:rPr>
          <w:rFonts w:ascii="Arial" w:hAnsi="Arial" w:cs="Arial"/>
          <w:color w:val="343541"/>
          <w:sz w:val="20"/>
          <w:szCs w:val="20"/>
        </w:rPr>
        <w:t xml:space="preserve"> exceptional circumstances. The</w:t>
      </w:r>
      <w:r w:rsidR="0065281C" w:rsidRPr="0065281C">
        <w:rPr>
          <w:rFonts w:ascii="Arial" w:hAnsi="Arial" w:cs="Arial"/>
          <w:color w:val="343541"/>
          <w:sz w:val="20"/>
          <w:szCs w:val="20"/>
        </w:rPr>
        <w:t xml:space="preserve"> SFC says in the Consultation Paper that </w:t>
      </w:r>
      <w:r w:rsidR="00257215" w:rsidRPr="0065281C">
        <w:rPr>
          <w:rFonts w:ascii="Arial" w:hAnsi="Arial" w:cs="Arial"/>
          <w:color w:val="343541"/>
          <w:sz w:val="20"/>
          <w:szCs w:val="20"/>
        </w:rPr>
        <w:t>except</w:t>
      </w:r>
      <w:r w:rsidR="0065281C" w:rsidRPr="0065281C">
        <w:rPr>
          <w:rFonts w:ascii="Arial" w:hAnsi="Arial" w:cs="Arial"/>
          <w:color w:val="343541"/>
          <w:sz w:val="20"/>
          <w:szCs w:val="20"/>
        </w:rPr>
        <w:t>ional circumstances may include:</w:t>
      </w:r>
    </w:p>
    <w:p w:rsidR="0065281C" w:rsidRDefault="0065281C" w:rsidP="0065281C">
      <w:pPr>
        <w:pStyle w:val="a3"/>
        <w:numPr>
          <w:ilvl w:val="0"/>
          <w:numId w:val="19"/>
        </w:numPr>
        <w:ind w:left="851" w:hanging="425"/>
        <w:jc w:val="both"/>
        <w:rPr>
          <w:rFonts w:ascii="Arial" w:hAnsi="Arial" w:cs="Arial"/>
          <w:color w:val="343541"/>
          <w:sz w:val="20"/>
          <w:szCs w:val="20"/>
        </w:rPr>
      </w:pPr>
      <w:r w:rsidRPr="0065281C">
        <w:rPr>
          <w:rFonts w:ascii="Arial" w:hAnsi="Arial" w:cs="Arial"/>
          <w:color w:val="343541"/>
          <w:sz w:val="20"/>
          <w:szCs w:val="20"/>
        </w:rPr>
        <w:t xml:space="preserve">the need to clarify an incorrect market </w:t>
      </w:r>
      <w:proofErr w:type="spellStart"/>
      <w:r w:rsidRPr="0065281C">
        <w:rPr>
          <w:rFonts w:ascii="Arial" w:hAnsi="Arial" w:cs="Arial"/>
          <w:color w:val="343541"/>
          <w:sz w:val="20"/>
          <w:szCs w:val="20"/>
        </w:rPr>
        <w:t>rumour</w:t>
      </w:r>
      <w:proofErr w:type="spellEnd"/>
      <w:r w:rsidRPr="0065281C">
        <w:rPr>
          <w:rFonts w:ascii="Arial" w:hAnsi="Arial" w:cs="Arial"/>
          <w:color w:val="343541"/>
          <w:sz w:val="20"/>
          <w:szCs w:val="20"/>
        </w:rPr>
        <w:t xml:space="preserve"> or incorrect statement in the media which may be creating a false market in th</w:t>
      </w:r>
      <w:r>
        <w:rPr>
          <w:rFonts w:ascii="Arial" w:hAnsi="Arial" w:cs="Arial"/>
          <w:color w:val="343541"/>
          <w:sz w:val="20"/>
          <w:szCs w:val="20"/>
        </w:rPr>
        <w:t>e shares of the offeree company;</w:t>
      </w:r>
      <w:r w:rsidRPr="0065281C">
        <w:rPr>
          <w:rFonts w:ascii="Arial" w:hAnsi="Arial" w:cs="Arial"/>
          <w:color w:val="343541"/>
          <w:sz w:val="20"/>
          <w:szCs w:val="20"/>
        </w:rPr>
        <w:t xml:space="preserve"> or </w:t>
      </w:r>
    </w:p>
    <w:p w:rsidR="0065281C" w:rsidRDefault="0065281C" w:rsidP="0065281C">
      <w:pPr>
        <w:pStyle w:val="a3"/>
        <w:ind w:left="851"/>
        <w:jc w:val="both"/>
        <w:rPr>
          <w:rFonts w:ascii="Arial" w:hAnsi="Arial" w:cs="Arial"/>
          <w:color w:val="343541"/>
          <w:sz w:val="20"/>
          <w:szCs w:val="20"/>
        </w:rPr>
      </w:pPr>
    </w:p>
    <w:p w:rsidR="0065281C" w:rsidRPr="0065281C" w:rsidRDefault="0065281C" w:rsidP="0065281C">
      <w:pPr>
        <w:pStyle w:val="a3"/>
        <w:numPr>
          <w:ilvl w:val="0"/>
          <w:numId w:val="19"/>
        </w:numPr>
        <w:ind w:left="851" w:hanging="425"/>
        <w:jc w:val="both"/>
        <w:rPr>
          <w:rFonts w:ascii="Arial" w:hAnsi="Arial" w:cs="Arial"/>
          <w:color w:val="343541"/>
          <w:sz w:val="20"/>
          <w:szCs w:val="20"/>
        </w:rPr>
      </w:pPr>
      <w:r w:rsidRPr="0065281C">
        <w:rPr>
          <w:rFonts w:ascii="Arial" w:hAnsi="Arial" w:cs="Arial"/>
          <w:color w:val="343541"/>
          <w:sz w:val="20"/>
          <w:szCs w:val="20"/>
        </w:rPr>
        <w:t>where an offeror or offeree company is required by overseas regulatory requirements to disclose an offer price prior to the announcement of a firm intention to make an offer.</w:t>
      </w:r>
    </w:p>
    <w:p w:rsidR="00257215" w:rsidRPr="0065281C" w:rsidRDefault="007149FA" w:rsidP="0065281C">
      <w:pPr>
        <w:jc w:val="both"/>
        <w:rPr>
          <w:rFonts w:ascii="Arial" w:hAnsi="Arial" w:cs="Arial"/>
          <w:color w:val="343541"/>
          <w:sz w:val="20"/>
          <w:szCs w:val="20"/>
        </w:rPr>
      </w:pPr>
      <w:r>
        <w:rPr>
          <w:rFonts w:ascii="Arial" w:hAnsi="Arial" w:cs="Arial"/>
          <w:color w:val="343541"/>
          <w:sz w:val="20"/>
          <w:szCs w:val="20"/>
        </w:rPr>
        <w:t>In these</w:t>
      </w:r>
      <w:r w:rsidR="00257215" w:rsidRPr="0065281C">
        <w:rPr>
          <w:rFonts w:ascii="Arial" w:hAnsi="Arial" w:cs="Arial"/>
          <w:color w:val="343541"/>
          <w:sz w:val="20"/>
          <w:szCs w:val="20"/>
        </w:rPr>
        <w:t xml:space="preserve"> cases, the disclosed offer price will serve as a </w:t>
      </w:r>
      <w:r w:rsidR="00461C5F" w:rsidRPr="0065281C">
        <w:rPr>
          <w:rFonts w:ascii="Arial" w:hAnsi="Arial" w:cs="Arial"/>
          <w:color w:val="343541"/>
          <w:sz w:val="20"/>
          <w:szCs w:val="20"/>
        </w:rPr>
        <w:t>floor</w:t>
      </w:r>
      <w:r w:rsidR="00257215" w:rsidRPr="0065281C">
        <w:rPr>
          <w:rFonts w:ascii="Arial" w:hAnsi="Arial" w:cs="Arial"/>
          <w:color w:val="343541"/>
          <w:sz w:val="20"/>
          <w:szCs w:val="20"/>
        </w:rPr>
        <w:t xml:space="preserve"> price f</w:t>
      </w:r>
      <w:r w:rsidR="004B59FD" w:rsidRPr="0065281C">
        <w:rPr>
          <w:rFonts w:ascii="Arial" w:hAnsi="Arial" w:cs="Arial"/>
          <w:color w:val="343541"/>
          <w:sz w:val="20"/>
          <w:szCs w:val="20"/>
        </w:rPr>
        <w:t xml:space="preserve">or any offer that </w:t>
      </w:r>
      <w:r>
        <w:rPr>
          <w:rFonts w:ascii="Arial" w:hAnsi="Arial" w:cs="Arial"/>
          <w:color w:val="343541"/>
          <w:sz w:val="20"/>
          <w:szCs w:val="20"/>
        </w:rPr>
        <w:t xml:space="preserve">subsequently </w:t>
      </w:r>
      <w:proofErr w:type="spellStart"/>
      <w:r w:rsidR="004B59FD" w:rsidRPr="0065281C">
        <w:rPr>
          <w:rFonts w:ascii="Arial" w:hAnsi="Arial" w:cs="Arial"/>
          <w:color w:val="343541"/>
          <w:sz w:val="20"/>
          <w:szCs w:val="20"/>
        </w:rPr>
        <w:t>materialis</w:t>
      </w:r>
      <w:r w:rsidR="00257215" w:rsidRPr="0065281C">
        <w:rPr>
          <w:rFonts w:ascii="Arial" w:hAnsi="Arial" w:cs="Arial"/>
          <w:color w:val="343541"/>
          <w:sz w:val="20"/>
          <w:szCs w:val="20"/>
        </w:rPr>
        <w:t>es</w:t>
      </w:r>
      <w:proofErr w:type="spellEnd"/>
      <w:r w:rsidR="00257215" w:rsidRPr="0065281C">
        <w:rPr>
          <w:rFonts w:ascii="Arial" w:hAnsi="Arial" w:cs="Arial"/>
          <w:color w:val="343541"/>
          <w:sz w:val="20"/>
          <w:szCs w:val="20"/>
        </w:rPr>
        <w:t>.</w:t>
      </w:r>
    </w:p>
    <w:p w:rsidR="00734F4E" w:rsidRPr="00B12974" w:rsidRDefault="001129AA" w:rsidP="00B12974">
      <w:pPr>
        <w:jc w:val="both"/>
        <w:rPr>
          <w:rFonts w:ascii="Arial" w:hAnsi="Arial" w:cs="Arial"/>
          <w:b/>
          <w:sz w:val="20"/>
          <w:szCs w:val="20"/>
        </w:rPr>
      </w:pPr>
      <w:r w:rsidRPr="00B12974">
        <w:rPr>
          <w:rFonts w:ascii="Arial" w:hAnsi="Arial" w:cs="Arial"/>
          <w:b/>
          <w:sz w:val="20"/>
          <w:szCs w:val="20"/>
        </w:rPr>
        <w:t>D</w:t>
      </w:r>
      <w:r w:rsidR="007149FA">
        <w:rPr>
          <w:rFonts w:ascii="Arial" w:hAnsi="Arial" w:cs="Arial"/>
          <w:b/>
          <w:sz w:val="20"/>
          <w:szCs w:val="20"/>
        </w:rPr>
        <w:t>eduction of Dividends from Offer P</w:t>
      </w:r>
      <w:r w:rsidRPr="00B12974">
        <w:rPr>
          <w:rFonts w:ascii="Arial" w:hAnsi="Arial" w:cs="Arial"/>
          <w:b/>
          <w:sz w:val="20"/>
          <w:szCs w:val="20"/>
        </w:rPr>
        <w:t>rice</w:t>
      </w:r>
      <w:r w:rsidR="007149FA">
        <w:rPr>
          <w:rFonts w:ascii="Arial" w:hAnsi="Arial" w:cs="Arial"/>
          <w:b/>
          <w:sz w:val="20"/>
          <w:szCs w:val="20"/>
        </w:rPr>
        <w:t xml:space="preserve"> under the Hong Kong Takeovers Code</w:t>
      </w:r>
    </w:p>
    <w:p w:rsidR="00D25263" w:rsidRPr="00B12974" w:rsidRDefault="001129AA" w:rsidP="00B12974">
      <w:pPr>
        <w:jc w:val="both"/>
        <w:rPr>
          <w:rFonts w:ascii="Arial" w:hAnsi="Arial" w:cs="Arial"/>
          <w:color w:val="1E1E1E"/>
          <w:sz w:val="20"/>
          <w:szCs w:val="20"/>
        </w:rPr>
      </w:pPr>
      <w:r w:rsidRPr="00B12974">
        <w:rPr>
          <w:rFonts w:ascii="Arial" w:hAnsi="Arial" w:cs="Arial"/>
          <w:color w:val="1E1E1E"/>
          <w:sz w:val="20"/>
          <w:szCs w:val="20"/>
        </w:rPr>
        <w:t>In the</w:t>
      </w:r>
      <w:r w:rsidRPr="00B12974">
        <w:rPr>
          <w:rFonts w:ascii="Arial" w:hAnsi="Arial" w:cs="Arial"/>
          <w:sz w:val="20"/>
          <w:szCs w:val="20"/>
        </w:rPr>
        <w:t xml:space="preserve"> </w:t>
      </w:r>
      <w:r w:rsidR="007149FA">
        <w:rPr>
          <w:rFonts w:ascii="Arial" w:hAnsi="Arial" w:cs="Arial"/>
          <w:sz w:val="20"/>
          <w:szCs w:val="20"/>
        </w:rPr>
        <w:t xml:space="preserve">2019 </w:t>
      </w:r>
      <w:r w:rsidRPr="00B12974">
        <w:rPr>
          <w:rFonts w:ascii="Arial" w:hAnsi="Arial" w:cs="Arial"/>
          <w:color w:val="1E1E1E"/>
          <w:sz w:val="20"/>
          <w:szCs w:val="20"/>
        </w:rPr>
        <w:t xml:space="preserve">Dalian Port (PDA) Company Limited </w:t>
      </w:r>
      <w:r w:rsidR="007149FA">
        <w:rPr>
          <w:rFonts w:ascii="Arial" w:hAnsi="Arial" w:cs="Arial"/>
          <w:color w:val="1E1E1E"/>
          <w:sz w:val="20"/>
          <w:szCs w:val="20"/>
        </w:rPr>
        <w:t xml:space="preserve">Takeovers and Mergers Panel </w:t>
      </w:r>
      <w:r w:rsidRPr="00B12974">
        <w:rPr>
          <w:rFonts w:ascii="Arial" w:hAnsi="Arial" w:cs="Arial"/>
          <w:color w:val="1E1E1E"/>
          <w:sz w:val="20"/>
          <w:szCs w:val="20"/>
        </w:rPr>
        <w:t>decision</w:t>
      </w:r>
      <w:r w:rsidR="007149FA">
        <w:rPr>
          <w:rFonts w:ascii="Arial" w:hAnsi="Arial" w:cs="Arial"/>
          <w:color w:val="1E1E1E"/>
          <w:sz w:val="20"/>
          <w:szCs w:val="20"/>
        </w:rPr>
        <w:t>,</w:t>
      </w:r>
      <w:r w:rsidR="007149FA">
        <w:rPr>
          <w:rStyle w:val="a6"/>
          <w:rFonts w:ascii="Arial" w:hAnsi="Arial" w:cs="Arial"/>
          <w:color w:val="1E1E1E"/>
          <w:sz w:val="20"/>
          <w:szCs w:val="20"/>
        </w:rPr>
        <w:footnoteReference w:id="9"/>
      </w:r>
      <w:r w:rsidR="007149FA">
        <w:rPr>
          <w:rFonts w:ascii="Arial" w:hAnsi="Arial" w:cs="Arial"/>
          <w:color w:val="1E1E1E"/>
          <w:sz w:val="20"/>
          <w:szCs w:val="20"/>
        </w:rPr>
        <w:t xml:space="preserve"> the Panel ruled that the</w:t>
      </w:r>
      <w:r w:rsidR="00537C87" w:rsidRPr="00B12974">
        <w:rPr>
          <w:rFonts w:ascii="Arial" w:hAnsi="Arial" w:cs="Arial"/>
          <w:color w:val="1E1E1E"/>
          <w:sz w:val="20"/>
          <w:szCs w:val="20"/>
        </w:rPr>
        <w:t xml:space="preserve"> offero</w:t>
      </w:r>
      <w:r w:rsidRPr="00B12974">
        <w:rPr>
          <w:rFonts w:ascii="Arial" w:hAnsi="Arial" w:cs="Arial"/>
          <w:color w:val="1E1E1E"/>
          <w:sz w:val="20"/>
          <w:szCs w:val="20"/>
        </w:rPr>
        <w:t xml:space="preserve">r could not deduct the final dividend approved by shareholders of Dalian Port from its offer price in a possible mandatory general </w:t>
      </w:r>
      <w:r w:rsidR="00D25263" w:rsidRPr="00B12974">
        <w:rPr>
          <w:rFonts w:ascii="Arial" w:hAnsi="Arial" w:cs="Arial"/>
          <w:color w:val="1E1E1E"/>
          <w:sz w:val="20"/>
          <w:szCs w:val="20"/>
        </w:rPr>
        <w:t xml:space="preserve">offer, </w:t>
      </w:r>
      <w:r w:rsidR="007149FA">
        <w:rPr>
          <w:rFonts w:ascii="Arial" w:hAnsi="Arial" w:cs="Arial"/>
          <w:color w:val="1E1E1E"/>
          <w:sz w:val="20"/>
          <w:szCs w:val="20"/>
        </w:rPr>
        <w:t xml:space="preserve">if it </w:t>
      </w:r>
      <w:r w:rsidR="0021467E">
        <w:rPr>
          <w:rFonts w:ascii="Arial" w:hAnsi="Arial" w:cs="Arial"/>
          <w:color w:val="1E1E1E"/>
          <w:sz w:val="20"/>
          <w:szCs w:val="20"/>
        </w:rPr>
        <w:t xml:space="preserve">had </w:t>
      </w:r>
      <w:r w:rsidR="007149FA">
        <w:rPr>
          <w:rFonts w:ascii="Arial" w:hAnsi="Arial" w:cs="Arial"/>
          <w:color w:val="1E1E1E"/>
          <w:sz w:val="20"/>
          <w:szCs w:val="20"/>
        </w:rPr>
        <w:t xml:space="preserve">not </w:t>
      </w:r>
      <w:r w:rsidR="00F04941" w:rsidRPr="00B12974">
        <w:rPr>
          <w:rFonts w:ascii="Arial" w:hAnsi="Arial" w:cs="Arial"/>
          <w:color w:val="1E1E1E"/>
          <w:sz w:val="20"/>
          <w:szCs w:val="20"/>
        </w:rPr>
        <w:t>reserved</w:t>
      </w:r>
      <w:r w:rsidR="007149FA">
        <w:rPr>
          <w:rFonts w:ascii="Arial" w:hAnsi="Arial" w:cs="Arial"/>
          <w:color w:val="1E1E1E"/>
          <w:sz w:val="20"/>
          <w:szCs w:val="20"/>
        </w:rPr>
        <w:t xml:space="preserve"> the </w:t>
      </w:r>
      <w:r w:rsidR="00D25263" w:rsidRPr="00B12974">
        <w:rPr>
          <w:rFonts w:ascii="Arial" w:hAnsi="Arial" w:cs="Arial"/>
          <w:color w:val="1E1E1E"/>
          <w:sz w:val="20"/>
          <w:szCs w:val="20"/>
        </w:rPr>
        <w:t>right</w:t>
      </w:r>
      <w:r w:rsidR="007149FA">
        <w:rPr>
          <w:rFonts w:ascii="Arial" w:hAnsi="Arial" w:cs="Arial"/>
          <w:color w:val="1E1E1E"/>
          <w:sz w:val="20"/>
          <w:szCs w:val="20"/>
        </w:rPr>
        <w:t xml:space="preserve"> to do so</w:t>
      </w:r>
      <w:r w:rsidR="00D25263" w:rsidRPr="00B12974">
        <w:rPr>
          <w:rFonts w:ascii="Arial" w:hAnsi="Arial" w:cs="Arial"/>
          <w:color w:val="1E1E1E"/>
          <w:sz w:val="20"/>
          <w:szCs w:val="20"/>
        </w:rPr>
        <w:t xml:space="preserve">. </w:t>
      </w:r>
      <w:r w:rsidR="007149FA">
        <w:rPr>
          <w:rFonts w:ascii="Arial" w:hAnsi="Arial" w:cs="Arial"/>
          <w:color w:val="1E1E1E"/>
          <w:sz w:val="20"/>
          <w:szCs w:val="20"/>
        </w:rPr>
        <w:t xml:space="preserve">Where the </w:t>
      </w:r>
      <w:r w:rsidR="00E46035">
        <w:rPr>
          <w:rFonts w:ascii="Arial" w:hAnsi="Arial" w:cs="Arial"/>
          <w:color w:val="1E1E1E"/>
          <w:sz w:val="20"/>
          <w:szCs w:val="20"/>
        </w:rPr>
        <w:t xml:space="preserve">deduction </w:t>
      </w:r>
      <w:r w:rsidR="007149FA">
        <w:rPr>
          <w:rFonts w:ascii="Arial" w:hAnsi="Arial" w:cs="Arial"/>
          <w:color w:val="1E1E1E"/>
          <w:sz w:val="20"/>
          <w:szCs w:val="20"/>
        </w:rPr>
        <w:t>of dividends from the offer price is permitted but the dividend payment is subject to withholding tax, the Executive will permit the offer price to be reduced by the gross amount of the dividend received by shareholder.</w:t>
      </w:r>
    </w:p>
    <w:p w:rsidR="00F51831" w:rsidRDefault="007149FA" w:rsidP="00B12974">
      <w:pPr>
        <w:jc w:val="both"/>
        <w:rPr>
          <w:rFonts w:ascii="Arial" w:hAnsi="Arial" w:cs="Arial"/>
          <w:color w:val="1E1E1E"/>
          <w:sz w:val="20"/>
          <w:szCs w:val="20"/>
        </w:rPr>
      </w:pPr>
      <w:r>
        <w:rPr>
          <w:rFonts w:ascii="Arial" w:hAnsi="Arial" w:cs="Arial"/>
          <w:color w:val="1E1E1E"/>
          <w:sz w:val="20"/>
          <w:szCs w:val="20"/>
        </w:rPr>
        <w:t>T</w:t>
      </w:r>
      <w:r w:rsidR="00056FB0" w:rsidRPr="00B12974">
        <w:rPr>
          <w:rFonts w:ascii="Arial" w:hAnsi="Arial" w:cs="Arial"/>
          <w:color w:val="1E1E1E"/>
          <w:sz w:val="20"/>
          <w:szCs w:val="20"/>
        </w:rPr>
        <w:t xml:space="preserve">he SFC </w:t>
      </w:r>
      <w:r>
        <w:rPr>
          <w:rFonts w:ascii="Arial" w:hAnsi="Arial" w:cs="Arial"/>
          <w:color w:val="1E1E1E"/>
          <w:sz w:val="20"/>
          <w:szCs w:val="20"/>
        </w:rPr>
        <w:t>is proposing to amend</w:t>
      </w:r>
      <w:r w:rsidR="00056FB0" w:rsidRPr="00B12974">
        <w:rPr>
          <w:rFonts w:ascii="Arial" w:hAnsi="Arial" w:cs="Arial"/>
          <w:color w:val="1E1E1E"/>
          <w:sz w:val="20"/>
          <w:szCs w:val="20"/>
        </w:rPr>
        <w:t xml:space="preserve"> Note 11 to Rule 23.1</w:t>
      </w:r>
      <w:r w:rsidR="00E452F8" w:rsidRPr="00B12974">
        <w:rPr>
          <w:rFonts w:ascii="Arial" w:hAnsi="Arial" w:cs="Arial"/>
          <w:color w:val="1E1E1E"/>
          <w:sz w:val="20"/>
          <w:szCs w:val="20"/>
        </w:rPr>
        <w:t xml:space="preserve"> and Note 3 to Rule 26.3</w:t>
      </w:r>
      <w:r w:rsidR="00056FB0" w:rsidRPr="00B12974">
        <w:rPr>
          <w:rFonts w:ascii="Arial" w:hAnsi="Arial" w:cs="Arial"/>
          <w:color w:val="1E1E1E"/>
          <w:sz w:val="20"/>
          <w:szCs w:val="20"/>
        </w:rPr>
        <w:t xml:space="preserve"> of the </w:t>
      </w:r>
      <w:r>
        <w:rPr>
          <w:rFonts w:ascii="Arial" w:hAnsi="Arial" w:cs="Arial"/>
          <w:color w:val="1E1E1E"/>
          <w:sz w:val="20"/>
          <w:szCs w:val="20"/>
        </w:rPr>
        <w:t>Hong Kong Takeove</w:t>
      </w:r>
      <w:r w:rsidR="00FD7C72">
        <w:rPr>
          <w:rFonts w:ascii="Arial" w:hAnsi="Arial" w:cs="Arial"/>
          <w:color w:val="1E1E1E"/>
          <w:sz w:val="20"/>
          <w:szCs w:val="20"/>
        </w:rPr>
        <w:t>r</w:t>
      </w:r>
      <w:r>
        <w:rPr>
          <w:rFonts w:ascii="Arial" w:hAnsi="Arial" w:cs="Arial"/>
          <w:color w:val="1E1E1E"/>
          <w:sz w:val="20"/>
          <w:szCs w:val="20"/>
        </w:rPr>
        <w:t>s Code</w:t>
      </w:r>
      <w:r w:rsidR="00F51831">
        <w:rPr>
          <w:rFonts w:ascii="Arial" w:hAnsi="Arial" w:cs="Arial"/>
          <w:color w:val="1E1E1E"/>
          <w:sz w:val="20"/>
          <w:szCs w:val="20"/>
        </w:rPr>
        <w:t xml:space="preserve"> to provide that:</w:t>
      </w:r>
    </w:p>
    <w:p w:rsidR="00056FB0" w:rsidRDefault="00056FB0" w:rsidP="00F51831">
      <w:pPr>
        <w:pStyle w:val="a3"/>
        <w:numPr>
          <w:ilvl w:val="0"/>
          <w:numId w:val="20"/>
        </w:numPr>
        <w:jc w:val="both"/>
        <w:rPr>
          <w:rFonts w:ascii="Arial" w:hAnsi="Arial" w:cs="Arial"/>
          <w:color w:val="1E1E1E"/>
          <w:sz w:val="20"/>
          <w:szCs w:val="20"/>
        </w:rPr>
      </w:pPr>
      <w:r w:rsidRPr="00F51831">
        <w:rPr>
          <w:rFonts w:ascii="Arial" w:hAnsi="Arial" w:cs="Arial"/>
          <w:color w:val="1E1E1E"/>
          <w:sz w:val="20"/>
          <w:szCs w:val="20"/>
        </w:rPr>
        <w:t xml:space="preserve">an offeror cannot deduct </w:t>
      </w:r>
      <w:r w:rsidR="00F51831" w:rsidRPr="00F51831">
        <w:rPr>
          <w:rFonts w:ascii="Arial" w:hAnsi="Arial" w:cs="Arial"/>
          <w:color w:val="1E1E1E"/>
          <w:sz w:val="20"/>
          <w:szCs w:val="20"/>
        </w:rPr>
        <w:t>from the offer consideration</w:t>
      </w:r>
      <w:r w:rsidR="00F51831">
        <w:rPr>
          <w:rFonts w:ascii="Arial" w:hAnsi="Arial" w:cs="Arial"/>
          <w:color w:val="1E1E1E"/>
          <w:sz w:val="20"/>
          <w:szCs w:val="20"/>
        </w:rPr>
        <w:t xml:space="preserve"> the </w:t>
      </w:r>
      <w:r w:rsidRPr="00F51831">
        <w:rPr>
          <w:rFonts w:ascii="Arial" w:hAnsi="Arial" w:cs="Arial"/>
          <w:color w:val="1E1E1E"/>
          <w:sz w:val="20"/>
          <w:szCs w:val="20"/>
        </w:rPr>
        <w:t xml:space="preserve">amount </w:t>
      </w:r>
      <w:r w:rsidR="00F51831">
        <w:rPr>
          <w:rFonts w:ascii="Arial" w:hAnsi="Arial" w:cs="Arial"/>
          <w:color w:val="1E1E1E"/>
          <w:sz w:val="20"/>
          <w:szCs w:val="20"/>
        </w:rPr>
        <w:t xml:space="preserve">of </w:t>
      </w:r>
      <w:r w:rsidRPr="00F51831">
        <w:rPr>
          <w:rFonts w:ascii="Arial" w:hAnsi="Arial" w:cs="Arial"/>
          <w:color w:val="1E1E1E"/>
          <w:sz w:val="20"/>
          <w:szCs w:val="20"/>
        </w:rPr>
        <w:t xml:space="preserve">a dividend </w:t>
      </w:r>
      <w:r w:rsidR="003942FC" w:rsidRPr="00F51831">
        <w:rPr>
          <w:rFonts w:ascii="Arial" w:hAnsi="Arial" w:cs="Arial"/>
          <w:color w:val="1E1E1E"/>
          <w:sz w:val="20"/>
          <w:szCs w:val="20"/>
        </w:rPr>
        <w:t xml:space="preserve">(or other distribution) </w:t>
      </w:r>
      <w:r w:rsidR="00E452F8" w:rsidRPr="00F51831">
        <w:rPr>
          <w:rFonts w:ascii="Arial" w:hAnsi="Arial" w:cs="Arial"/>
          <w:color w:val="1E1E1E"/>
          <w:sz w:val="20"/>
          <w:szCs w:val="20"/>
        </w:rPr>
        <w:t xml:space="preserve">subsequently paid or payable to offeree company shareholders </w:t>
      </w:r>
      <w:r w:rsidR="00F51831" w:rsidRPr="00F51831">
        <w:rPr>
          <w:rFonts w:ascii="Arial" w:hAnsi="Arial" w:cs="Arial"/>
          <w:color w:val="1E1E1E"/>
          <w:sz w:val="20"/>
          <w:szCs w:val="20"/>
        </w:rPr>
        <w:t>by the offeree company</w:t>
      </w:r>
      <w:r w:rsidR="00E452F8" w:rsidRPr="00F51831">
        <w:rPr>
          <w:rFonts w:ascii="Arial" w:hAnsi="Arial" w:cs="Arial"/>
          <w:color w:val="1E1E1E"/>
          <w:sz w:val="20"/>
          <w:szCs w:val="20"/>
        </w:rPr>
        <w:t>,</w:t>
      </w:r>
      <w:r w:rsidRPr="00F51831">
        <w:rPr>
          <w:rFonts w:ascii="Arial" w:hAnsi="Arial" w:cs="Arial"/>
          <w:color w:val="1E1E1E"/>
          <w:sz w:val="20"/>
          <w:szCs w:val="20"/>
        </w:rPr>
        <w:t xml:space="preserve"> unless </w:t>
      </w:r>
      <w:r w:rsidR="00E452F8" w:rsidRPr="00F51831">
        <w:rPr>
          <w:rFonts w:ascii="Arial" w:hAnsi="Arial" w:cs="Arial"/>
          <w:color w:val="1E1E1E"/>
          <w:sz w:val="20"/>
          <w:szCs w:val="20"/>
        </w:rPr>
        <w:t>it has</w:t>
      </w:r>
      <w:r w:rsidR="00F51831">
        <w:rPr>
          <w:rFonts w:ascii="Arial" w:hAnsi="Arial" w:cs="Arial"/>
          <w:color w:val="1E1E1E"/>
          <w:sz w:val="20"/>
          <w:szCs w:val="20"/>
        </w:rPr>
        <w:t xml:space="preserve"> specifically reserved its</w:t>
      </w:r>
      <w:r w:rsidRPr="00F51831">
        <w:rPr>
          <w:rFonts w:ascii="Arial" w:hAnsi="Arial" w:cs="Arial"/>
          <w:color w:val="1E1E1E"/>
          <w:sz w:val="20"/>
          <w:szCs w:val="20"/>
        </w:rPr>
        <w:t xml:space="preserve"> right to do so</w:t>
      </w:r>
      <w:r w:rsidR="00F51831">
        <w:rPr>
          <w:rFonts w:ascii="Arial" w:hAnsi="Arial" w:cs="Arial"/>
          <w:color w:val="1E1E1E"/>
          <w:sz w:val="20"/>
          <w:szCs w:val="20"/>
        </w:rPr>
        <w:t xml:space="preserve"> in an announcement; and</w:t>
      </w:r>
    </w:p>
    <w:p w:rsidR="00F51831" w:rsidRDefault="00F51831" w:rsidP="00F51831">
      <w:pPr>
        <w:pStyle w:val="a3"/>
        <w:jc w:val="both"/>
        <w:rPr>
          <w:rFonts w:ascii="Arial" w:hAnsi="Arial" w:cs="Arial"/>
          <w:color w:val="1E1E1E"/>
          <w:sz w:val="20"/>
          <w:szCs w:val="20"/>
        </w:rPr>
      </w:pPr>
    </w:p>
    <w:p w:rsidR="00F51831" w:rsidRDefault="00F51831" w:rsidP="00F51831">
      <w:pPr>
        <w:pStyle w:val="a3"/>
        <w:numPr>
          <w:ilvl w:val="0"/>
          <w:numId w:val="20"/>
        </w:numPr>
        <w:jc w:val="both"/>
        <w:rPr>
          <w:rFonts w:ascii="Arial" w:hAnsi="Arial" w:cs="Arial"/>
          <w:color w:val="1E1E1E"/>
          <w:sz w:val="20"/>
          <w:szCs w:val="20"/>
        </w:rPr>
      </w:pPr>
      <w:r>
        <w:rPr>
          <w:rFonts w:ascii="Arial" w:hAnsi="Arial" w:cs="Arial"/>
          <w:color w:val="1E1E1E"/>
          <w:sz w:val="20"/>
          <w:szCs w:val="20"/>
        </w:rPr>
        <w:lastRenderedPageBreak/>
        <w:t xml:space="preserve">where a dividend </w:t>
      </w:r>
      <w:r w:rsidRPr="00F51831">
        <w:rPr>
          <w:rFonts w:ascii="Arial" w:hAnsi="Arial" w:cs="Arial"/>
          <w:color w:val="1E1E1E"/>
          <w:sz w:val="20"/>
          <w:szCs w:val="20"/>
        </w:rPr>
        <w:t>(or other distribution)</w:t>
      </w:r>
      <w:r>
        <w:rPr>
          <w:rFonts w:ascii="Arial" w:hAnsi="Arial" w:cs="Arial"/>
          <w:color w:val="1E1E1E"/>
          <w:sz w:val="20"/>
          <w:szCs w:val="20"/>
        </w:rPr>
        <w:t xml:space="preserve"> is subject to withholding tax or other deductions, the offer consideration should be reduced by the gross amount received or receivable by the </w:t>
      </w:r>
      <w:r w:rsidRPr="00F51831">
        <w:rPr>
          <w:rFonts w:ascii="Arial" w:hAnsi="Arial" w:cs="Arial"/>
          <w:color w:val="1E1E1E"/>
          <w:sz w:val="20"/>
          <w:szCs w:val="20"/>
        </w:rPr>
        <w:t>offeree company shareholders</w:t>
      </w:r>
      <w:r>
        <w:rPr>
          <w:rFonts w:ascii="Arial" w:hAnsi="Arial" w:cs="Arial"/>
          <w:color w:val="1E1E1E"/>
          <w:sz w:val="20"/>
          <w:szCs w:val="20"/>
        </w:rPr>
        <w:t>.</w:t>
      </w:r>
    </w:p>
    <w:p w:rsidR="00BA17FD" w:rsidRPr="00F51831" w:rsidRDefault="00BA17FD" w:rsidP="00BA17FD">
      <w:pPr>
        <w:pStyle w:val="a3"/>
        <w:jc w:val="both"/>
        <w:rPr>
          <w:rFonts w:ascii="Arial" w:hAnsi="Arial" w:cs="Arial"/>
          <w:color w:val="1E1E1E"/>
          <w:sz w:val="20"/>
          <w:szCs w:val="20"/>
        </w:rPr>
      </w:pPr>
    </w:p>
    <w:p w:rsidR="006A61A9" w:rsidRPr="00F51831" w:rsidRDefault="006A61A9" w:rsidP="00F51831">
      <w:pPr>
        <w:pStyle w:val="a3"/>
        <w:numPr>
          <w:ilvl w:val="0"/>
          <w:numId w:val="12"/>
        </w:numPr>
        <w:ind w:left="426" w:hanging="426"/>
        <w:jc w:val="both"/>
        <w:rPr>
          <w:rFonts w:ascii="Arial" w:hAnsi="Arial" w:cs="Arial"/>
          <w:b/>
          <w:color w:val="FF0000"/>
          <w:sz w:val="20"/>
          <w:szCs w:val="20"/>
        </w:rPr>
      </w:pPr>
      <w:r w:rsidRPr="00F51831">
        <w:rPr>
          <w:rFonts w:ascii="Arial" w:hAnsi="Arial" w:cs="Arial"/>
          <w:b/>
          <w:color w:val="FF0000"/>
          <w:sz w:val="20"/>
          <w:szCs w:val="20"/>
        </w:rPr>
        <w:t>Partial Offers</w:t>
      </w:r>
    </w:p>
    <w:p w:rsidR="00F51831" w:rsidRDefault="00F51831" w:rsidP="00B12974">
      <w:pPr>
        <w:jc w:val="both"/>
        <w:rPr>
          <w:rFonts w:ascii="Arial" w:hAnsi="Arial" w:cs="Arial"/>
          <w:b/>
          <w:color w:val="1E1E1E"/>
          <w:sz w:val="20"/>
          <w:szCs w:val="20"/>
        </w:rPr>
      </w:pPr>
      <w:r>
        <w:rPr>
          <w:rFonts w:ascii="Arial" w:hAnsi="Arial" w:cs="Arial"/>
          <w:b/>
          <w:color w:val="1E1E1E"/>
          <w:sz w:val="20"/>
          <w:szCs w:val="20"/>
        </w:rPr>
        <w:t>Offer Periods Relating to Partial Offers</w:t>
      </w:r>
    </w:p>
    <w:p w:rsidR="00F51831" w:rsidRDefault="00F51831" w:rsidP="00B12974">
      <w:pPr>
        <w:jc w:val="both"/>
        <w:rPr>
          <w:rFonts w:ascii="Arial" w:hAnsi="Arial" w:cs="Arial"/>
          <w:color w:val="1E1E1E"/>
          <w:sz w:val="20"/>
          <w:szCs w:val="20"/>
        </w:rPr>
      </w:pPr>
      <w:r>
        <w:rPr>
          <w:rFonts w:ascii="Arial" w:hAnsi="Arial" w:cs="Arial"/>
          <w:color w:val="1E1E1E"/>
          <w:sz w:val="20"/>
          <w:szCs w:val="20"/>
        </w:rPr>
        <w:t>Under General Principle 2 of the Hong Kong Takeovers Code, offerors are normally required to provide a full exit to shareholders on an acquisition, change or consolidation of control of a company. The circumstances in which a partial exit for shareholders will be allowed (</w:t>
      </w:r>
      <w:proofErr w:type="gramStart"/>
      <w:r>
        <w:rPr>
          <w:rFonts w:ascii="Arial" w:hAnsi="Arial" w:cs="Arial"/>
          <w:color w:val="1E1E1E"/>
          <w:sz w:val="20"/>
          <w:szCs w:val="20"/>
        </w:rPr>
        <w:t>e.g.</w:t>
      </w:r>
      <w:proofErr w:type="gramEnd"/>
      <w:r>
        <w:rPr>
          <w:rFonts w:ascii="Arial" w:hAnsi="Arial" w:cs="Arial"/>
          <w:color w:val="1E1E1E"/>
          <w:sz w:val="20"/>
          <w:szCs w:val="20"/>
        </w:rPr>
        <w:t xml:space="preserve"> on obtaining shareholders’ approval of a whitewash waiver)</w:t>
      </w:r>
      <w:r w:rsidR="00982408">
        <w:rPr>
          <w:rFonts w:ascii="Arial" w:hAnsi="Arial" w:cs="Arial"/>
          <w:color w:val="1E1E1E"/>
          <w:sz w:val="20"/>
          <w:szCs w:val="20"/>
        </w:rPr>
        <w:t xml:space="preserve"> </w:t>
      </w:r>
      <w:r w:rsidR="00982408" w:rsidRPr="00982408">
        <w:rPr>
          <w:rFonts w:ascii="Arial" w:hAnsi="Arial" w:cs="Arial"/>
          <w:color w:val="1E1E1E"/>
          <w:sz w:val="20"/>
          <w:szCs w:val="20"/>
        </w:rPr>
        <w:t>are extremely limited</w:t>
      </w:r>
      <w:r>
        <w:rPr>
          <w:rFonts w:ascii="Arial" w:hAnsi="Arial" w:cs="Arial"/>
          <w:color w:val="1E1E1E"/>
          <w:sz w:val="20"/>
          <w:szCs w:val="20"/>
        </w:rPr>
        <w:t xml:space="preserve">. </w:t>
      </w:r>
      <w:r w:rsidR="008B7749" w:rsidRPr="00B12974">
        <w:rPr>
          <w:rFonts w:ascii="Arial" w:hAnsi="Arial" w:cs="Arial"/>
          <w:color w:val="1E1E1E"/>
          <w:sz w:val="20"/>
          <w:szCs w:val="20"/>
        </w:rPr>
        <w:t>Partial offers i</w:t>
      </w:r>
      <w:r w:rsidR="008567D8" w:rsidRPr="00B12974">
        <w:rPr>
          <w:rFonts w:ascii="Arial" w:hAnsi="Arial" w:cs="Arial"/>
          <w:color w:val="1E1E1E"/>
          <w:sz w:val="20"/>
          <w:szCs w:val="20"/>
        </w:rPr>
        <w:t>nvolve shareholders accepting a concessionary</w:t>
      </w:r>
      <w:r>
        <w:rPr>
          <w:rFonts w:ascii="Arial" w:hAnsi="Arial" w:cs="Arial"/>
          <w:color w:val="1E1E1E"/>
          <w:sz w:val="20"/>
          <w:szCs w:val="20"/>
        </w:rPr>
        <w:t xml:space="preserve"> offer for only part </w:t>
      </w:r>
      <w:r w:rsidR="00CC2A93" w:rsidRPr="00B12974">
        <w:rPr>
          <w:rFonts w:ascii="Arial" w:hAnsi="Arial" w:cs="Arial"/>
          <w:color w:val="1E1E1E"/>
          <w:sz w:val="20"/>
          <w:szCs w:val="20"/>
        </w:rPr>
        <w:t xml:space="preserve">of their holdings </w:t>
      </w:r>
      <w:r w:rsidR="00B163BB" w:rsidRPr="00B12974">
        <w:rPr>
          <w:rFonts w:ascii="Arial" w:hAnsi="Arial" w:cs="Arial"/>
          <w:color w:val="1E1E1E"/>
          <w:sz w:val="20"/>
          <w:szCs w:val="20"/>
        </w:rPr>
        <w:t xml:space="preserve">which may </w:t>
      </w:r>
      <w:r>
        <w:rPr>
          <w:rFonts w:ascii="Arial" w:hAnsi="Arial" w:cs="Arial"/>
          <w:color w:val="1E1E1E"/>
          <w:sz w:val="20"/>
          <w:szCs w:val="20"/>
        </w:rPr>
        <w:t xml:space="preserve">nevertheless </w:t>
      </w:r>
      <w:r w:rsidR="00CC2A93" w:rsidRPr="00B12974">
        <w:rPr>
          <w:rFonts w:ascii="Arial" w:hAnsi="Arial" w:cs="Arial"/>
          <w:color w:val="1E1E1E"/>
          <w:sz w:val="20"/>
          <w:szCs w:val="20"/>
        </w:rPr>
        <w:t>result in a change, acquisition or consolidation of control</w:t>
      </w:r>
      <w:r w:rsidR="00742096">
        <w:rPr>
          <w:rFonts w:ascii="Arial" w:hAnsi="Arial" w:cs="Arial"/>
          <w:color w:val="1E1E1E"/>
          <w:sz w:val="20"/>
          <w:szCs w:val="20"/>
        </w:rPr>
        <w:t xml:space="preserve"> of the offeree company</w:t>
      </w:r>
      <w:r>
        <w:rPr>
          <w:rFonts w:ascii="Arial" w:hAnsi="Arial" w:cs="Arial"/>
          <w:color w:val="1E1E1E"/>
          <w:sz w:val="20"/>
          <w:szCs w:val="20"/>
        </w:rPr>
        <w:t xml:space="preserve"> in circumstances where the offeror will normally be required to make a mandatory general offer under Rule 26.1 for all not part of shareholders’ interests</w:t>
      </w:r>
      <w:r w:rsidR="008B7749" w:rsidRPr="00B12974">
        <w:rPr>
          <w:rFonts w:ascii="Arial" w:hAnsi="Arial" w:cs="Arial"/>
          <w:color w:val="1E1E1E"/>
          <w:sz w:val="20"/>
          <w:szCs w:val="20"/>
        </w:rPr>
        <w:t xml:space="preserve">. </w:t>
      </w:r>
    </w:p>
    <w:p w:rsidR="008B7749" w:rsidRPr="00B12974" w:rsidRDefault="00086A4F" w:rsidP="00B12974">
      <w:pPr>
        <w:jc w:val="both"/>
        <w:rPr>
          <w:rFonts w:ascii="Arial" w:hAnsi="Arial" w:cs="Arial"/>
          <w:color w:val="1E1E1E"/>
          <w:sz w:val="20"/>
          <w:szCs w:val="20"/>
        </w:rPr>
      </w:pPr>
      <w:r>
        <w:rPr>
          <w:rFonts w:ascii="Arial" w:hAnsi="Arial" w:cs="Arial"/>
          <w:color w:val="1E1E1E"/>
          <w:sz w:val="20"/>
          <w:szCs w:val="20"/>
        </w:rPr>
        <w:t xml:space="preserve">The requirements for </w:t>
      </w:r>
      <w:r w:rsidR="008B7749" w:rsidRPr="00B12974">
        <w:rPr>
          <w:rFonts w:ascii="Arial" w:hAnsi="Arial" w:cs="Arial"/>
          <w:color w:val="1E1E1E"/>
          <w:sz w:val="20"/>
          <w:szCs w:val="20"/>
        </w:rPr>
        <w:t xml:space="preserve">partial offers </w:t>
      </w:r>
      <w:r>
        <w:rPr>
          <w:rFonts w:ascii="Arial" w:hAnsi="Arial" w:cs="Arial"/>
          <w:color w:val="1E1E1E"/>
          <w:sz w:val="20"/>
          <w:szCs w:val="20"/>
        </w:rPr>
        <w:t xml:space="preserve">under Rule 28 of the Hong Kong Takeovers Code are therefore intentionally more </w:t>
      </w:r>
      <w:r w:rsidR="008B7749" w:rsidRPr="00B12974">
        <w:rPr>
          <w:rFonts w:ascii="Arial" w:hAnsi="Arial" w:cs="Arial"/>
          <w:color w:val="1E1E1E"/>
          <w:sz w:val="20"/>
          <w:szCs w:val="20"/>
        </w:rPr>
        <w:t>stringent than the Codes</w:t>
      </w:r>
      <w:r>
        <w:rPr>
          <w:rFonts w:ascii="Arial" w:hAnsi="Arial" w:cs="Arial"/>
          <w:color w:val="1E1E1E"/>
          <w:sz w:val="20"/>
          <w:szCs w:val="20"/>
        </w:rPr>
        <w:t xml:space="preserve"> other rules</w:t>
      </w:r>
      <w:r w:rsidR="008B7749" w:rsidRPr="00B12974">
        <w:rPr>
          <w:rFonts w:ascii="Arial" w:hAnsi="Arial" w:cs="Arial"/>
          <w:color w:val="1E1E1E"/>
          <w:sz w:val="20"/>
          <w:szCs w:val="20"/>
        </w:rPr>
        <w:t>.</w:t>
      </w:r>
      <w:r w:rsidR="00F23AC7" w:rsidRPr="00B12974">
        <w:rPr>
          <w:rFonts w:ascii="Arial" w:hAnsi="Arial" w:cs="Arial"/>
          <w:color w:val="1E1E1E"/>
          <w:sz w:val="20"/>
          <w:szCs w:val="20"/>
        </w:rPr>
        <w:t xml:space="preserve"> For instance, Rule 28</w:t>
      </w:r>
      <w:r>
        <w:rPr>
          <w:rFonts w:ascii="Arial" w:hAnsi="Arial" w:cs="Arial"/>
          <w:color w:val="1E1E1E"/>
          <w:sz w:val="20"/>
          <w:szCs w:val="20"/>
        </w:rPr>
        <w:t>.4</w:t>
      </w:r>
      <w:r w:rsidR="00C31131" w:rsidRPr="00B12974">
        <w:rPr>
          <w:rFonts w:ascii="Arial" w:hAnsi="Arial" w:cs="Arial"/>
          <w:color w:val="1E1E1E"/>
          <w:sz w:val="20"/>
          <w:szCs w:val="20"/>
        </w:rPr>
        <w:t xml:space="preserve"> </w:t>
      </w:r>
      <w:r w:rsidR="00F23AC7" w:rsidRPr="00B12974">
        <w:rPr>
          <w:rFonts w:ascii="Arial" w:hAnsi="Arial" w:cs="Arial"/>
          <w:color w:val="1E1E1E"/>
          <w:sz w:val="20"/>
          <w:szCs w:val="20"/>
        </w:rPr>
        <w:t>limits the extension of the closing date when the acceptance condition i</w:t>
      </w:r>
      <w:r w:rsidR="00534328" w:rsidRPr="00B12974">
        <w:rPr>
          <w:rFonts w:ascii="Arial" w:hAnsi="Arial" w:cs="Arial"/>
          <w:color w:val="1E1E1E"/>
          <w:sz w:val="20"/>
          <w:szCs w:val="20"/>
        </w:rPr>
        <w:t xml:space="preserve">s met. </w:t>
      </w:r>
      <w:r w:rsidR="005E7A51" w:rsidRPr="00B12974">
        <w:rPr>
          <w:rFonts w:ascii="Arial" w:hAnsi="Arial" w:cs="Arial"/>
          <w:color w:val="1E1E1E"/>
          <w:sz w:val="20"/>
          <w:szCs w:val="20"/>
        </w:rPr>
        <w:t xml:space="preserve">The offeror </w:t>
      </w:r>
      <w:r>
        <w:rPr>
          <w:rFonts w:ascii="Arial" w:hAnsi="Arial" w:cs="Arial"/>
          <w:color w:val="1E1E1E"/>
          <w:sz w:val="20"/>
          <w:szCs w:val="20"/>
        </w:rPr>
        <w:t>can only declare an</w:t>
      </w:r>
      <w:r w:rsidR="005E7A51" w:rsidRPr="00B12974">
        <w:rPr>
          <w:rFonts w:ascii="Arial" w:hAnsi="Arial" w:cs="Arial"/>
          <w:color w:val="1E1E1E"/>
          <w:sz w:val="20"/>
          <w:szCs w:val="20"/>
        </w:rPr>
        <w:t xml:space="preserve"> offer unconditional as to acceptance </w:t>
      </w:r>
      <w:r w:rsidR="00B12974" w:rsidRPr="00B12974">
        <w:rPr>
          <w:rFonts w:ascii="Arial" w:hAnsi="Arial" w:cs="Arial"/>
          <w:color w:val="1E1E1E"/>
          <w:sz w:val="20"/>
          <w:szCs w:val="20"/>
        </w:rPr>
        <w:t>before</w:t>
      </w:r>
      <w:r w:rsidR="005E7A51" w:rsidRPr="00B12974">
        <w:rPr>
          <w:rFonts w:ascii="Arial" w:hAnsi="Arial" w:cs="Arial"/>
          <w:color w:val="1E1E1E"/>
          <w:sz w:val="20"/>
          <w:szCs w:val="20"/>
        </w:rPr>
        <w:t xml:space="preserve"> the first closing da</w:t>
      </w:r>
      <w:r w:rsidR="006739FB" w:rsidRPr="00B12974">
        <w:rPr>
          <w:rFonts w:ascii="Arial" w:hAnsi="Arial" w:cs="Arial"/>
          <w:color w:val="1E1E1E"/>
          <w:sz w:val="20"/>
          <w:szCs w:val="20"/>
        </w:rPr>
        <w:t>te</w:t>
      </w:r>
      <w:r w:rsidR="005E7A51" w:rsidRPr="00B12974">
        <w:rPr>
          <w:rFonts w:ascii="Arial" w:hAnsi="Arial" w:cs="Arial"/>
          <w:color w:val="1E1E1E"/>
          <w:sz w:val="20"/>
          <w:szCs w:val="20"/>
        </w:rPr>
        <w:t>, or on the first closing da</w:t>
      </w:r>
      <w:r w:rsidR="006739FB" w:rsidRPr="00B12974">
        <w:rPr>
          <w:rFonts w:ascii="Arial" w:hAnsi="Arial" w:cs="Arial"/>
          <w:color w:val="1E1E1E"/>
          <w:sz w:val="20"/>
          <w:szCs w:val="20"/>
        </w:rPr>
        <w:t>te</w:t>
      </w:r>
      <w:r w:rsidR="005E7A51" w:rsidRPr="00B12974">
        <w:rPr>
          <w:rFonts w:ascii="Arial" w:hAnsi="Arial" w:cs="Arial"/>
          <w:color w:val="1E1E1E"/>
          <w:sz w:val="20"/>
          <w:szCs w:val="20"/>
        </w:rPr>
        <w:t xml:space="preserve"> i</w:t>
      </w:r>
      <w:r w:rsidR="00534328" w:rsidRPr="00B12974">
        <w:rPr>
          <w:rFonts w:ascii="Arial" w:hAnsi="Arial" w:cs="Arial"/>
          <w:color w:val="1E1E1E"/>
          <w:sz w:val="20"/>
          <w:szCs w:val="20"/>
        </w:rPr>
        <w:t xml:space="preserve">f the number of </w:t>
      </w:r>
      <w:r w:rsidR="00C31131" w:rsidRPr="00B12974">
        <w:rPr>
          <w:rFonts w:ascii="Arial" w:hAnsi="Arial" w:cs="Arial"/>
          <w:color w:val="1E1E1E"/>
          <w:sz w:val="20"/>
          <w:szCs w:val="20"/>
        </w:rPr>
        <w:t>acceptance</w:t>
      </w:r>
      <w:r>
        <w:rPr>
          <w:rFonts w:ascii="Arial" w:hAnsi="Arial" w:cs="Arial"/>
          <w:color w:val="1E1E1E"/>
          <w:sz w:val="20"/>
          <w:szCs w:val="20"/>
        </w:rPr>
        <w:t>s</w:t>
      </w:r>
      <w:r w:rsidR="00534328" w:rsidRPr="00B12974">
        <w:rPr>
          <w:rFonts w:ascii="Arial" w:hAnsi="Arial" w:cs="Arial"/>
          <w:color w:val="1E1E1E"/>
          <w:sz w:val="20"/>
          <w:szCs w:val="20"/>
        </w:rPr>
        <w:t xml:space="preserve"> </w:t>
      </w:r>
      <w:r w:rsidR="00002104" w:rsidRPr="00B12974">
        <w:rPr>
          <w:rFonts w:ascii="Arial" w:hAnsi="Arial" w:cs="Arial"/>
          <w:color w:val="1E1E1E"/>
          <w:sz w:val="20"/>
          <w:szCs w:val="20"/>
        </w:rPr>
        <w:t>exceed the number of offer shares</w:t>
      </w:r>
      <w:r w:rsidR="005E7A51" w:rsidRPr="00B12974">
        <w:rPr>
          <w:rFonts w:ascii="Arial" w:hAnsi="Arial" w:cs="Arial"/>
          <w:color w:val="1E1E1E"/>
          <w:sz w:val="20"/>
          <w:szCs w:val="20"/>
        </w:rPr>
        <w:t xml:space="preserve"> on such day</w:t>
      </w:r>
      <w:r>
        <w:rPr>
          <w:rFonts w:ascii="Arial" w:hAnsi="Arial" w:cs="Arial"/>
          <w:color w:val="1E1E1E"/>
          <w:sz w:val="20"/>
          <w:szCs w:val="20"/>
        </w:rPr>
        <w:t xml:space="preserve">. In both situations, the offeror can only extend the final closing day to a date not more than </w:t>
      </w:r>
      <w:r w:rsidR="008E6D6A" w:rsidRPr="00B12974">
        <w:rPr>
          <w:rFonts w:ascii="Arial" w:hAnsi="Arial" w:cs="Arial"/>
          <w:color w:val="1E1E1E"/>
          <w:sz w:val="20"/>
          <w:szCs w:val="20"/>
        </w:rPr>
        <w:t>14 days</w:t>
      </w:r>
      <w:r>
        <w:rPr>
          <w:rFonts w:ascii="Arial" w:hAnsi="Arial" w:cs="Arial"/>
          <w:color w:val="1E1E1E"/>
          <w:sz w:val="20"/>
          <w:szCs w:val="20"/>
        </w:rPr>
        <w:t xml:space="preserve"> after the first closing date</w:t>
      </w:r>
      <w:r w:rsidR="001C06B9" w:rsidRPr="00B12974">
        <w:rPr>
          <w:rFonts w:ascii="Arial" w:hAnsi="Arial" w:cs="Arial"/>
          <w:color w:val="1E1E1E"/>
          <w:sz w:val="20"/>
          <w:szCs w:val="20"/>
        </w:rPr>
        <w:t xml:space="preserve">. </w:t>
      </w:r>
      <w:r>
        <w:rPr>
          <w:rFonts w:ascii="Arial" w:hAnsi="Arial" w:cs="Arial"/>
          <w:color w:val="1E1E1E"/>
          <w:sz w:val="20"/>
          <w:szCs w:val="20"/>
        </w:rPr>
        <w:t xml:space="preserve">An offeror need not extend the final closing day at all provided the offer has been open for at least 14 days following satisfaction of the acceptance condition. Partial offers are also subject to the </w:t>
      </w:r>
      <w:r w:rsidR="00CB7C2D" w:rsidRPr="00B12974">
        <w:rPr>
          <w:rFonts w:ascii="Arial" w:hAnsi="Arial" w:cs="Arial"/>
          <w:color w:val="1E1E1E"/>
          <w:sz w:val="20"/>
          <w:szCs w:val="20"/>
        </w:rPr>
        <w:t xml:space="preserve">Rule 28.5 approval condition </w:t>
      </w:r>
      <w:r>
        <w:rPr>
          <w:rFonts w:ascii="Arial" w:hAnsi="Arial" w:cs="Arial"/>
          <w:color w:val="1E1E1E"/>
          <w:sz w:val="20"/>
          <w:szCs w:val="20"/>
        </w:rPr>
        <w:t>which means that</w:t>
      </w:r>
      <w:r w:rsidR="00CB7C2D" w:rsidRPr="00B12974">
        <w:rPr>
          <w:rFonts w:ascii="Arial" w:hAnsi="Arial" w:cs="Arial"/>
          <w:color w:val="1E1E1E"/>
          <w:sz w:val="20"/>
          <w:szCs w:val="20"/>
        </w:rPr>
        <w:t xml:space="preserve"> a partial offer </w:t>
      </w:r>
      <w:r>
        <w:rPr>
          <w:rFonts w:ascii="Arial" w:hAnsi="Arial" w:cs="Arial"/>
          <w:color w:val="1E1E1E"/>
          <w:sz w:val="20"/>
          <w:szCs w:val="20"/>
        </w:rPr>
        <w:t xml:space="preserve">must </w:t>
      </w:r>
      <w:r w:rsidR="00CB7C2D" w:rsidRPr="00B12974">
        <w:rPr>
          <w:rFonts w:ascii="Arial" w:hAnsi="Arial" w:cs="Arial"/>
          <w:color w:val="1E1E1E"/>
          <w:sz w:val="20"/>
          <w:szCs w:val="20"/>
        </w:rPr>
        <w:t xml:space="preserve">be conditional </w:t>
      </w:r>
      <w:r w:rsidR="009B5551" w:rsidRPr="00B12974">
        <w:rPr>
          <w:rFonts w:ascii="Arial" w:hAnsi="Arial" w:cs="Arial"/>
          <w:color w:val="1E1E1E"/>
          <w:sz w:val="20"/>
          <w:szCs w:val="20"/>
        </w:rPr>
        <w:t xml:space="preserve">on obtaining </w:t>
      </w:r>
      <w:r w:rsidR="00CB7C2D" w:rsidRPr="00B12974">
        <w:rPr>
          <w:rFonts w:ascii="Arial" w:hAnsi="Arial" w:cs="Arial"/>
          <w:color w:val="1E1E1E"/>
          <w:sz w:val="20"/>
          <w:szCs w:val="20"/>
        </w:rPr>
        <w:t xml:space="preserve">approval of 50% of all independent shareholders if an offer may result in an offeror holding 30% or more of a company. </w:t>
      </w:r>
      <w:r w:rsidR="00617A68">
        <w:rPr>
          <w:rFonts w:ascii="Arial" w:hAnsi="Arial" w:cs="Arial"/>
          <w:color w:val="1E1E1E"/>
          <w:sz w:val="20"/>
          <w:szCs w:val="20"/>
        </w:rPr>
        <w:t>Where p</w:t>
      </w:r>
      <w:r>
        <w:rPr>
          <w:rFonts w:ascii="Arial" w:hAnsi="Arial" w:cs="Arial"/>
          <w:color w:val="1E1E1E"/>
          <w:sz w:val="20"/>
          <w:szCs w:val="20"/>
        </w:rPr>
        <w:t xml:space="preserve">artial offers </w:t>
      </w:r>
      <w:r w:rsidR="00617A68">
        <w:rPr>
          <w:rFonts w:ascii="Arial" w:hAnsi="Arial" w:cs="Arial"/>
          <w:color w:val="1E1E1E"/>
          <w:sz w:val="20"/>
          <w:szCs w:val="20"/>
        </w:rPr>
        <w:t xml:space="preserve">are </w:t>
      </w:r>
      <w:r>
        <w:rPr>
          <w:rFonts w:ascii="Arial" w:hAnsi="Arial" w:cs="Arial"/>
          <w:color w:val="1E1E1E"/>
          <w:sz w:val="20"/>
          <w:szCs w:val="20"/>
        </w:rPr>
        <w:t>subject to the approval condition</w:t>
      </w:r>
      <w:r w:rsidR="00617A68">
        <w:rPr>
          <w:rFonts w:ascii="Arial" w:hAnsi="Arial" w:cs="Arial"/>
          <w:color w:val="1E1E1E"/>
          <w:sz w:val="20"/>
          <w:szCs w:val="20"/>
        </w:rPr>
        <w:t>, the approval must be obtained on or prior to the final closing day</w:t>
      </w:r>
      <w:r w:rsidR="00841C89">
        <w:rPr>
          <w:rFonts w:ascii="Arial" w:hAnsi="Arial" w:cs="Arial"/>
          <w:color w:val="1E1E1E"/>
          <w:sz w:val="20"/>
          <w:szCs w:val="20"/>
        </w:rPr>
        <w:t>,</w:t>
      </w:r>
      <w:r w:rsidR="00617A68">
        <w:rPr>
          <w:rFonts w:ascii="Arial" w:hAnsi="Arial" w:cs="Arial"/>
          <w:color w:val="1E1E1E"/>
          <w:sz w:val="20"/>
          <w:szCs w:val="20"/>
        </w:rPr>
        <w:t xml:space="preserve"> and there can be no further extension of the offer period after the approval condition has been satisfied.</w:t>
      </w:r>
      <w:r>
        <w:rPr>
          <w:rFonts w:ascii="Arial" w:hAnsi="Arial" w:cs="Arial"/>
          <w:color w:val="1E1E1E"/>
          <w:sz w:val="20"/>
          <w:szCs w:val="20"/>
        </w:rPr>
        <w:t xml:space="preserve"> </w:t>
      </w:r>
    </w:p>
    <w:p w:rsidR="006A61A9" w:rsidRPr="00B12974" w:rsidRDefault="008B7749" w:rsidP="00B12974">
      <w:pPr>
        <w:jc w:val="both"/>
        <w:rPr>
          <w:rFonts w:ascii="Arial" w:hAnsi="Arial" w:cs="Arial"/>
          <w:color w:val="1E1E1E"/>
          <w:sz w:val="20"/>
          <w:szCs w:val="20"/>
        </w:rPr>
      </w:pPr>
      <w:r w:rsidRPr="00B12974">
        <w:rPr>
          <w:rFonts w:ascii="Arial" w:hAnsi="Arial" w:cs="Arial"/>
          <w:color w:val="1E1E1E"/>
          <w:sz w:val="20"/>
          <w:szCs w:val="20"/>
        </w:rPr>
        <w:t xml:space="preserve">The </w:t>
      </w:r>
      <w:r w:rsidR="00B93AFF" w:rsidRPr="00B12974">
        <w:rPr>
          <w:rFonts w:ascii="Arial" w:hAnsi="Arial" w:cs="Arial"/>
          <w:color w:val="1E1E1E"/>
          <w:sz w:val="20"/>
          <w:szCs w:val="20"/>
        </w:rPr>
        <w:t xml:space="preserve">SFC notes that the </w:t>
      </w:r>
      <w:r w:rsidRPr="00B12974">
        <w:rPr>
          <w:rFonts w:ascii="Arial" w:hAnsi="Arial" w:cs="Arial"/>
          <w:color w:val="1E1E1E"/>
          <w:sz w:val="20"/>
          <w:szCs w:val="20"/>
        </w:rPr>
        <w:t>current wording has c</w:t>
      </w:r>
      <w:r w:rsidR="00FA1012" w:rsidRPr="00B12974">
        <w:rPr>
          <w:rFonts w:ascii="Arial" w:hAnsi="Arial" w:cs="Arial"/>
          <w:color w:val="1E1E1E"/>
          <w:sz w:val="20"/>
          <w:szCs w:val="20"/>
        </w:rPr>
        <w:t>onfused</w:t>
      </w:r>
      <w:r w:rsidRPr="00B12974">
        <w:rPr>
          <w:rFonts w:ascii="Arial" w:hAnsi="Arial" w:cs="Arial"/>
          <w:color w:val="1E1E1E"/>
          <w:sz w:val="20"/>
          <w:szCs w:val="20"/>
        </w:rPr>
        <w:t xml:space="preserve"> market pract</w:t>
      </w:r>
      <w:r w:rsidR="00B93AFF" w:rsidRPr="00B12974">
        <w:rPr>
          <w:rFonts w:ascii="Arial" w:hAnsi="Arial" w:cs="Arial"/>
          <w:color w:val="1E1E1E"/>
          <w:sz w:val="20"/>
          <w:szCs w:val="20"/>
        </w:rPr>
        <w:t>ition</w:t>
      </w:r>
      <w:r w:rsidR="009F36EC">
        <w:rPr>
          <w:rFonts w:ascii="Arial" w:hAnsi="Arial" w:cs="Arial"/>
          <w:color w:val="1E1E1E"/>
          <w:sz w:val="20"/>
          <w:szCs w:val="20"/>
        </w:rPr>
        <w:t xml:space="preserve">ers. Some have </w:t>
      </w:r>
      <w:r w:rsidR="009F36EC" w:rsidRPr="00B12974">
        <w:rPr>
          <w:rFonts w:ascii="Arial" w:hAnsi="Arial" w:cs="Arial"/>
          <w:color w:val="1E1E1E"/>
          <w:sz w:val="20"/>
          <w:szCs w:val="20"/>
        </w:rPr>
        <w:t>mistakenly treat</w:t>
      </w:r>
      <w:r w:rsidR="009F36EC">
        <w:rPr>
          <w:rFonts w:ascii="Arial" w:hAnsi="Arial" w:cs="Arial"/>
          <w:color w:val="1E1E1E"/>
          <w:sz w:val="20"/>
          <w:szCs w:val="20"/>
        </w:rPr>
        <w:t>ed</w:t>
      </w:r>
      <w:r w:rsidR="009F36EC" w:rsidRPr="00B12974">
        <w:rPr>
          <w:rFonts w:ascii="Arial" w:hAnsi="Arial" w:cs="Arial"/>
          <w:color w:val="1E1E1E"/>
          <w:sz w:val="20"/>
          <w:szCs w:val="20"/>
        </w:rPr>
        <w:t xml:space="preserve"> the acceptance and approval conditions as one condition</w:t>
      </w:r>
      <w:r w:rsidR="009F36EC">
        <w:rPr>
          <w:rFonts w:ascii="Arial" w:hAnsi="Arial" w:cs="Arial"/>
          <w:color w:val="1E1E1E"/>
          <w:sz w:val="20"/>
          <w:szCs w:val="20"/>
        </w:rPr>
        <w:t xml:space="preserve"> and</w:t>
      </w:r>
      <w:r w:rsidR="009F36EC" w:rsidRPr="00B12974">
        <w:rPr>
          <w:rFonts w:ascii="Arial" w:hAnsi="Arial" w:cs="Arial"/>
          <w:color w:val="1E1E1E"/>
          <w:sz w:val="20"/>
          <w:szCs w:val="20"/>
        </w:rPr>
        <w:t xml:space="preserve"> </w:t>
      </w:r>
      <w:r w:rsidR="002336F6" w:rsidRPr="00B12974">
        <w:rPr>
          <w:rFonts w:ascii="Arial" w:hAnsi="Arial" w:cs="Arial"/>
          <w:color w:val="1E1E1E"/>
          <w:sz w:val="20"/>
          <w:szCs w:val="20"/>
        </w:rPr>
        <w:t xml:space="preserve">concluded that an offer must be unconditional </w:t>
      </w:r>
      <w:r w:rsidR="00D109D4" w:rsidRPr="00B12974">
        <w:rPr>
          <w:rFonts w:ascii="Arial" w:hAnsi="Arial" w:cs="Arial"/>
          <w:color w:val="1E1E1E"/>
          <w:sz w:val="20"/>
          <w:szCs w:val="20"/>
        </w:rPr>
        <w:t>on</w:t>
      </w:r>
      <w:r w:rsidR="002336F6" w:rsidRPr="00B12974">
        <w:rPr>
          <w:rFonts w:ascii="Arial" w:hAnsi="Arial" w:cs="Arial"/>
          <w:color w:val="1E1E1E"/>
          <w:sz w:val="20"/>
          <w:szCs w:val="20"/>
        </w:rPr>
        <w:t xml:space="preserve"> both acceptance</w:t>
      </w:r>
      <w:r w:rsidR="00283DF9" w:rsidRPr="00B12974">
        <w:rPr>
          <w:rFonts w:ascii="Arial" w:hAnsi="Arial" w:cs="Arial"/>
          <w:color w:val="1E1E1E"/>
          <w:sz w:val="20"/>
          <w:szCs w:val="20"/>
        </w:rPr>
        <w:t xml:space="preserve">s and approval before Rule 28.4 </w:t>
      </w:r>
      <w:r w:rsidR="00BF36FE" w:rsidRPr="00B12974">
        <w:rPr>
          <w:rFonts w:ascii="Arial" w:hAnsi="Arial" w:cs="Arial"/>
          <w:color w:val="1E1E1E"/>
          <w:sz w:val="20"/>
          <w:szCs w:val="20"/>
        </w:rPr>
        <w:t xml:space="preserve">comes into </w:t>
      </w:r>
      <w:r w:rsidR="009F36EC">
        <w:rPr>
          <w:rFonts w:ascii="Arial" w:hAnsi="Arial" w:cs="Arial"/>
          <w:color w:val="1E1E1E"/>
          <w:sz w:val="20"/>
          <w:szCs w:val="20"/>
        </w:rPr>
        <w:t xml:space="preserve">play. </w:t>
      </w:r>
      <w:r w:rsidR="00C57E09" w:rsidRPr="00B12974">
        <w:rPr>
          <w:rFonts w:ascii="Arial" w:hAnsi="Arial" w:cs="Arial"/>
          <w:color w:val="1E1E1E"/>
          <w:sz w:val="20"/>
          <w:szCs w:val="20"/>
        </w:rPr>
        <w:t xml:space="preserve">While Rule 15.7 </w:t>
      </w:r>
      <w:r w:rsidR="007C5ED6" w:rsidRPr="00B12974">
        <w:rPr>
          <w:rFonts w:ascii="Arial" w:hAnsi="Arial" w:cs="Arial"/>
          <w:color w:val="1E1E1E"/>
          <w:sz w:val="20"/>
          <w:szCs w:val="20"/>
        </w:rPr>
        <w:t xml:space="preserve">imposes </w:t>
      </w:r>
      <w:r w:rsidR="00C57E09" w:rsidRPr="00B12974">
        <w:rPr>
          <w:rFonts w:ascii="Arial" w:hAnsi="Arial" w:cs="Arial"/>
          <w:color w:val="1E1E1E"/>
          <w:sz w:val="20"/>
          <w:szCs w:val="20"/>
        </w:rPr>
        <w:t>a dea</w:t>
      </w:r>
      <w:r w:rsidR="00617A68">
        <w:rPr>
          <w:rFonts w:ascii="Arial" w:hAnsi="Arial" w:cs="Arial"/>
          <w:color w:val="1E1E1E"/>
          <w:sz w:val="20"/>
          <w:szCs w:val="20"/>
        </w:rPr>
        <w:t>dline by which all conditions for</w:t>
      </w:r>
      <w:r w:rsidR="00C57E09" w:rsidRPr="00B12974">
        <w:rPr>
          <w:rFonts w:ascii="Arial" w:hAnsi="Arial" w:cs="Arial"/>
          <w:color w:val="1E1E1E"/>
          <w:sz w:val="20"/>
          <w:szCs w:val="20"/>
        </w:rPr>
        <w:t xml:space="preserve"> an offer must be met, </w:t>
      </w:r>
      <w:r w:rsidR="00617A68">
        <w:rPr>
          <w:rFonts w:ascii="Arial" w:hAnsi="Arial" w:cs="Arial"/>
          <w:color w:val="1E1E1E"/>
          <w:sz w:val="20"/>
          <w:szCs w:val="20"/>
        </w:rPr>
        <w:t xml:space="preserve">the SFC notes that the effect of treating </w:t>
      </w:r>
      <w:r w:rsidR="00617A68" w:rsidRPr="00B12974">
        <w:rPr>
          <w:rFonts w:ascii="Arial" w:hAnsi="Arial" w:cs="Arial"/>
          <w:color w:val="1E1E1E"/>
          <w:sz w:val="20"/>
          <w:szCs w:val="20"/>
        </w:rPr>
        <w:t xml:space="preserve">the acceptance and approval conditions </w:t>
      </w:r>
      <w:r w:rsidR="00617A68">
        <w:rPr>
          <w:rFonts w:ascii="Arial" w:hAnsi="Arial" w:cs="Arial"/>
          <w:color w:val="1E1E1E"/>
          <w:sz w:val="20"/>
          <w:szCs w:val="20"/>
        </w:rPr>
        <w:t xml:space="preserve">as one condition, thus delaying the offeror’s ability to extend the final closing day under Rule </w:t>
      </w:r>
      <w:r w:rsidR="00617A68" w:rsidRPr="00B12974">
        <w:rPr>
          <w:rFonts w:ascii="Arial" w:hAnsi="Arial" w:cs="Arial"/>
          <w:color w:val="1E1E1E"/>
          <w:sz w:val="20"/>
          <w:szCs w:val="20"/>
        </w:rPr>
        <w:t>28.4</w:t>
      </w:r>
      <w:r w:rsidR="00617A68">
        <w:rPr>
          <w:rFonts w:ascii="Arial" w:hAnsi="Arial" w:cs="Arial"/>
          <w:color w:val="1E1E1E"/>
          <w:sz w:val="20"/>
          <w:szCs w:val="20"/>
        </w:rPr>
        <w:t>,</w:t>
      </w:r>
      <w:r w:rsidR="00617A68" w:rsidRPr="00B12974">
        <w:rPr>
          <w:rFonts w:ascii="Arial" w:hAnsi="Arial" w:cs="Arial"/>
          <w:color w:val="1E1E1E"/>
          <w:sz w:val="20"/>
          <w:szCs w:val="20"/>
        </w:rPr>
        <w:t xml:space="preserve"> </w:t>
      </w:r>
      <w:r w:rsidR="00C57E09" w:rsidRPr="00B12974">
        <w:rPr>
          <w:rFonts w:ascii="Arial" w:hAnsi="Arial" w:cs="Arial"/>
          <w:color w:val="1E1E1E"/>
          <w:sz w:val="20"/>
          <w:szCs w:val="20"/>
        </w:rPr>
        <w:t>would result in a prolonged offer period</w:t>
      </w:r>
      <w:r w:rsidR="00617A68">
        <w:rPr>
          <w:rFonts w:ascii="Arial" w:hAnsi="Arial" w:cs="Arial"/>
          <w:color w:val="1E1E1E"/>
          <w:sz w:val="20"/>
          <w:szCs w:val="20"/>
        </w:rPr>
        <w:t xml:space="preserve"> which is contrary to the rationale for Rule 28.4 and the tighter Rules that generally apply to partial offers</w:t>
      </w:r>
      <w:r w:rsidR="00C57E09" w:rsidRPr="00B12974">
        <w:rPr>
          <w:rFonts w:ascii="Arial" w:hAnsi="Arial" w:cs="Arial"/>
          <w:color w:val="1E1E1E"/>
          <w:sz w:val="20"/>
          <w:szCs w:val="20"/>
        </w:rPr>
        <w:t xml:space="preserve">. </w:t>
      </w:r>
    </w:p>
    <w:p w:rsidR="008661A1" w:rsidRPr="00B12974" w:rsidRDefault="00F355AD" w:rsidP="00B12974">
      <w:pPr>
        <w:jc w:val="both"/>
        <w:rPr>
          <w:rFonts w:ascii="Arial" w:hAnsi="Arial" w:cs="Arial"/>
          <w:color w:val="1E1E1E"/>
          <w:sz w:val="20"/>
          <w:szCs w:val="20"/>
        </w:rPr>
      </w:pPr>
      <w:r>
        <w:rPr>
          <w:rFonts w:ascii="Arial" w:hAnsi="Arial" w:cs="Arial"/>
          <w:color w:val="1E1E1E"/>
          <w:sz w:val="20"/>
          <w:szCs w:val="20"/>
        </w:rPr>
        <w:t>T</w:t>
      </w:r>
      <w:r w:rsidR="008661A1" w:rsidRPr="00B12974">
        <w:rPr>
          <w:rFonts w:ascii="Arial" w:hAnsi="Arial" w:cs="Arial"/>
          <w:color w:val="1E1E1E"/>
          <w:sz w:val="20"/>
          <w:szCs w:val="20"/>
        </w:rPr>
        <w:t xml:space="preserve">he SFC </w:t>
      </w:r>
      <w:r>
        <w:rPr>
          <w:rFonts w:ascii="Arial" w:hAnsi="Arial" w:cs="Arial"/>
          <w:color w:val="1E1E1E"/>
          <w:sz w:val="20"/>
          <w:szCs w:val="20"/>
        </w:rPr>
        <w:t>is therefore proposing to amend Rule 28.4 to provide that</w:t>
      </w:r>
      <w:r w:rsidR="008661A1" w:rsidRPr="00B12974">
        <w:rPr>
          <w:rFonts w:ascii="Arial" w:hAnsi="Arial" w:cs="Arial"/>
          <w:color w:val="1E1E1E"/>
          <w:sz w:val="20"/>
          <w:szCs w:val="20"/>
        </w:rPr>
        <w:t xml:space="preserve">: </w:t>
      </w:r>
    </w:p>
    <w:p w:rsidR="008661A1" w:rsidRDefault="00841C89" w:rsidP="00B12974">
      <w:pPr>
        <w:pStyle w:val="a3"/>
        <w:numPr>
          <w:ilvl w:val="0"/>
          <w:numId w:val="6"/>
        </w:numPr>
        <w:jc w:val="both"/>
        <w:rPr>
          <w:rFonts w:ascii="Arial" w:hAnsi="Arial" w:cs="Arial"/>
          <w:color w:val="1E1E1E"/>
          <w:sz w:val="20"/>
          <w:szCs w:val="20"/>
        </w:rPr>
      </w:pPr>
      <w:r>
        <w:rPr>
          <w:rFonts w:ascii="Arial" w:hAnsi="Arial" w:cs="Arial"/>
          <w:color w:val="1E1E1E"/>
          <w:sz w:val="20"/>
          <w:szCs w:val="20"/>
        </w:rPr>
        <w:t>I</w:t>
      </w:r>
      <w:r w:rsidR="005034B8" w:rsidRPr="00B12974">
        <w:rPr>
          <w:rFonts w:ascii="Arial" w:hAnsi="Arial" w:cs="Arial"/>
          <w:color w:val="1E1E1E"/>
          <w:sz w:val="20"/>
          <w:szCs w:val="20"/>
        </w:rPr>
        <w:t>f</w:t>
      </w:r>
      <w:r>
        <w:rPr>
          <w:rFonts w:ascii="Arial" w:hAnsi="Arial" w:cs="Arial"/>
          <w:color w:val="1E1E1E"/>
          <w:sz w:val="20"/>
          <w:szCs w:val="20"/>
        </w:rPr>
        <w:t>,</w:t>
      </w:r>
      <w:r w:rsidR="005034B8" w:rsidRPr="00B12974">
        <w:rPr>
          <w:rFonts w:ascii="Arial" w:hAnsi="Arial" w:cs="Arial"/>
          <w:color w:val="1E1E1E"/>
          <w:sz w:val="20"/>
          <w:szCs w:val="20"/>
        </w:rPr>
        <w:t xml:space="preserve"> on a closing day</w:t>
      </w:r>
      <w:r w:rsidR="00DC7CED">
        <w:rPr>
          <w:rFonts w:ascii="Arial" w:hAnsi="Arial" w:cs="Arial"/>
          <w:color w:val="1E1E1E"/>
          <w:sz w:val="20"/>
          <w:szCs w:val="20"/>
        </w:rPr>
        <w:t>,</w:t>
      </w:r>
      <w:r w:rsidR="005034B8" w:rsidRPr="00B12974">
        <w:rPr>
          <w:rFonts w:ascii="Arial" w:hAnsi="Arial" w:cs="Arial"/>
          <w:color w:val="1E1E1E"/>
          <w:sz w:val="20"/>
          <w:szCs w:val="20"/>
        </w:rPr>
        <w:t xml:space="preserve"> acceptances received equal or exceed the precise number of shares stated in the offer document under Rule 28.7, the offeror must declare the partial offer unconditional as to acceptances and</w:t>
      </w:r>
      <w:r w:rsidR="005034B8" w:rsidRPr="00B12974">
        <w:rPr>
          <w:rFonts w:ascii="Arial" w:hAnsi="Arial" w:cs="Arial"/>
          <w:sz w:val="20"/>
          <w:szCs w:val="20"/>
        </w:rPr>
        <w:t xml:space="preserve"> </w:t>
      </w:r>
      <w:r w:rsidR="005034B8" w:rsidRPr="00B12974">
        <w:rPr>
          <w:rFonts w:ascii="Arial" w:hAnsi="Arial" w:cs="Arial"/>
          <w:color w:val="1E1E1E"/>
          <w:sz w:val="20"/>
          <w:szCs w:val="20"/>
        </w:rPr>
        <w:t>extend the final closing day to the 14th day thereafter. The offeror cannot further extend the final closing day</w:t>
      </w:r>
      <w:r w:rsidR="00CF4157" w:rsidRPr="00B12974">
        <w:rPr>
          <w:rFonts w:ascii="Arial" w:hAnsi="Arial" w:cs="Arial"/>
          <w:color w:val="1E1E1E"/>
          <w:sz w:val="20"/>
          <w:szCs w:val="20"/>
        </w:rPr>
        <w:t>;</w:t>
      </w:r>
    </w:p>
    <w:p w:rsidR="00F355AD" w:rsidRPr="00B12974" w:rsidRDefault="00F355AD" w:rsidP="00F355AD">
      <w:pPr>
        <w:pStyle w:val="a3"/>
        <w:jc w:val="both"/>
        <w:rPr>
          <w:rFonts w:ascii="Arial" w:hAnsi="Arial" w:cs="Arial"/>
          <w:color w:val="1E1E1E"/>
          <w:sz w:val="20"/>
          <w:szCs w:val="20"/>
        </w:rPr>
      </w:pPr>
    </w:p>
    <w:p w:rsidR="00F355AD" w:rsidRDefault="008661A1" w:rsidP="00BA17FD">
      <w:pPr>
        <w:pStyle w:val="a3"/>
        <w:numPr>
          <w:ilvl w:val="0"/>
          <w:numId w:val="6"/>
        </w:numPr>
        <w:jc w:val="both"/>
        <w:rPr>
          <w:rFonts w:ascii="Arial" w:hAnsi="Arial" w:cs="Arial"/>
          <w:color w:val="1E1E1E"/>
          <w:sz w:val="20"/>
          <w:szCs w:val="20"/>
        </w:rPr>
      </w:pPr>
      <w:r w:rsidRPr="00F355AD">
        <w:rPr>
          <w:rFonts w:ascii="Arial" w:hAnsi="Arial" w:cs="Arial"/>
          <w:color w:val="1E1E1E"/>
          <w:sz w:val="20"/>
          <w:szCs w:val="20"/>
        </w:rPr>
        <w:t>If the acceptance condition is fulfilled</w:t>
      </w:r>
      <w:r w:rsidR="008F2C3D" w:rsidRPr="00F355AD">
        <w:rPr>
          <w:rFonts w:ascii="Arial" w:hAnsi="Arial" w:cs="Arial"/>
          <w:color w:val="1E1E1E"/>
          <w:sz w:val="20"/>
          <w:szCs w:val="20"/>
        </w:rPr>
        <w:t xml:space="preserve"> </w:t>
      </w:r>
      <w:r w:rsidR="00CF4157" w:rsidRPr="00F355AD">
        <w:rPr>
          <w:rFonts w:ascii="Arial" w:hAnsi="Arial" w:cs="Arial"/>
          <w:color w:val="1E1E1E"/>
          <w:sz w:val="20"/>
          <w:szCs w:val="20"/>
          <w:u w:val="single"/>
        </w:rPr>
        <w:t>before</w:t>
      </w:r>
      <w:r w:rsidR="008F2C3D" w:rsidRPr="00F355AD">
        <w:rPr>
          <w:rFonts w:ascii="Arial" w:hAnsi="Arial" w:cs="Arial"/>
          <w:color w:val="1E1E1E"/>
          <w:sz w:val="20"/>
          <w:szCs w:val="20"/>
          <w:u w:val="single"/>
        </w:rPr>
        <w:t xml:space="preserve"> the first closing day</w:t>
      </w:r>
      <w:r w:rsidR="008F2C3D" w:rsidRPr="00F355AD">
        <w:rPr>
          <w:rFonts w:ascii="Arial" w:hAnsi="Arial" w:cs="Arial"/>
          <w:color w:val="1E1E1E"/>
          <w:sz w:val="20"/>
          <w:szCs w:val="20"/>
        </w:rPr>
        <w:t>,</w:t>
      </w:r>
      <w:r w:rsidR="00F355AD" w:rsidRPr="00F355AD">
        <w:rPr>
          <w:rFonts w:ascii="Arial" w:hAnsi="Arial" w:cs="Arial"/>
          <w:color w:val="1E1E1E"/>
          <w:sz w:val="20"/>
          <w:szCs w:val="20"/>
        </w:rPr>
        <w:t xml:space="preserve"> the</w:t>
      </w:r>
      <w:r w:rsidRPr="00F355AD">
        <w:rPr>
          <w:rFonts w:ascii="Arial" w:hAnsi="Arial" w:cs="Arial"/>
          <w:color w:val="1E1E1E"/>
          <w:sz w:val="20"/>
          <w:szCs w:val="20"/>
        </w:rPr>
        <w:t xml:space="preserve"> offer</w:t>
      </w:r>
      <w:r w:rsidR="00982D42" w:rsidRPr="00F355AD">
        <w:rPr>
          <w:rFonts w:ascii="Arial" w:hAnsi="Arial" w:cs="Arial"/>
          <w:color w:val="1E1E1E"/>
          <w:sz w:val="20"/>
          <w:szCs w:val="20"/>
        </w:rPr>
        <w:t>o</w:t>
      </w:r>
      <w:r w:rsidRPr="00F355AD">
        <w:rPr>
          <w:rFonts w:ascii="Arial" w:hAnsi="Arial" w:cs="Arial"/>
          <w:color w:val="1E1E1E"/>
          <w:sz w:val="20"/>
          <w:szCs w:val="20"/>
        </w:rPr>
        <w:t>r must declare a partial offer unconditional as to acceptances</w:t>
      </w:r>
      <w:r w:rsidR="00CF4157" w:rsidRPr="00F355AD">
        <w:rPr>
          <w:rFonts w:ascii="Arial" w:hAnsi="Arial" w:cs="Arial"/>
          <w:sz w:val="20"/>
          <w:szCs w:val="20"/>
        </w:rPr>
        <w:t xml:space="preserve"> </w:t>
      </w:r>
      <w:r w:rsidR="00CF4157" w:rsidRPr="00F355AD">
        <w:rPr>
          <w:rFonts w:ascii="Arial" w:hAnsi="Arial" w:cs="Arial"/>
          <w:color w:val="1E1E1E"/>
          <w:sz w:val="20"/>
          <w:szCs w:val="20"/>
        </w:rPr>
        <w:t>on the day the acceptance condition is met</w:t>
      </w:r>
      <w:r w:rsidRPr="00F355AD">
        <w:rPr>
          <w:rFonts w:ascii="Arial" w:hAnsi="Arial" w:cs="Arial"/>
          <w:color w:val="1E1E1E"/>
          <w:sz w:val="20"/>
          <w:szCs w:val="20"/>
        </w:rPr>
        <w:t>,</w:t>
      </w:r>
      <w:r w:rsidR="008F2C3D" w:rsidRPr="00F355AD">
        <w:rPr>
          <w:rFonts w:ascii="Arial" w:hAnsi="Arial" w:cs="Arial"/>
          <w:color w:val="1E1E1E"/>
          <w:sz w:val="20"/>
          <w:szCs w:val="20"/>
        </w:rPr>
        <w:t xml:space="preserve"> </w:t>
      </w:r>
      <w:r w:rsidR="00F355AD" w:rsidRPr="00F355AD">
        <w:rPr>
          <w:rFonts w:ascii="Arial" w:hAnsi="Arial" w:cs="Arial"/>
          <w:color w:val="1E1E1E"/>
          <w:sz w:val="20"/>
          <w:szCs w:val="20"/>
        </w:rPr>
        <w:t xml:space="preserve">and </w:t>
      </w:r>
      <w:r w:rsidR="00FA1012" w:rsidRPr="00F355AD">
        <w:rPr>
          <w:rFonts w:ascii="Arial" w:hAnsi="Arial" w:cs="Arial"/>
          <w:color w:val="1E1E1E"/>
          <w:sz w:val="20"/>
          <w:szCs w:val="20"/>
        </w:rPr>
        <w:t xml:space="preserve">the </w:t>
      </w:r>
      <w:r w:rsidRPr="00F355AD">
        <w:rPr>
          <w:rFonts w:ascii="Arial" w:hAnsi="Arial" w:cs="Arial"/>
          <w:color w:val="1E1E1E"/>
          <w:sz w:val="20"/>
          <w:szCs w:val="20"/>
        </w:rPr>
        <w:t xml:space="preserve">offer </w:t>
      </w:r>
      <w:r w:rsidR="00F355AD" w:rsidRPr="00F355AD">
        <w:rPr>
          <w:rFonts w:ascii="Arial" w:hAnsi="Arial" w:cs="Arial"/>
          <w:color w:val="1E1E1E"/>
          <w:sz w:val="20"/>
          <w:szCs w:val="20"/>
        </w:rPr>
        <w:t xml:space="preserve">must </w:t>
      </w:r>
      <w:r w:rsidRPr="00F355AD">
        <w:rPr>
          <w:rFonts w:ascii="Arial" w:hAnsi="Arial" w:cs="Arial"/>
          <w:color w:val="1E1E1E"/>
          <w:sz w:val="20"/>
          <w:szCs w:val="20"/>
        </w:rPr>
        <w:t>remain open for acceptance</w:t>
      </w:r>
      <w:r w:rsidR="00F355AD" w:rsidRPr="00F355AD">
        <w:rPr>
          <w:rFonts w:ascii="Arial" w:hAnsi="Arial" w:cs="Arial"/>
          <w:color w:val="1E1E1E"/>
          <w:sz w:val="20"/>
          <w:szCs w:val="20"/>
        </w:rPr>
        <w:t>s</w:t>
      </w:r>
      <w:r w:rsidR="00841C89">
        <w:rPr>
          <w:rFonts w:ascii="Arial" w:hAnsi="Arial" w:cs="Arial"/>
          <w:color w:val="1E1E1E"/>
          <w:sz w:val="20"/>
          <w:szCs w:val="20"/>
        </w:rPr>
        <w:t xml:space="preserve"> for</w:t>
      </w:r>
      <w:r w:rsidRPr="00F355AD">
        <w:rPr>
          <w:rFonts w:ascii="Arial" w:hAnsi="Arial" w:cs="Arial"/>
          <w:color w:val="1E1E1E"/>
          <w:sz w:val="20"/>
          <w:szCs w:val="20"/>
        </w:rPr>
        <w:t xml:space="preserve"> </w:t>
      </w:r>
      <w:r w:rsidR="00F355AD" w:rsidRPr="00F355AD">
        <w:rPr>
          <w:rFonts w:ascii="Arial" w:hAnsi="Arial" w:cs="Arial"/>
          <w:color w:val="1E1E1E"/>
          <w:sz w:val="20"/>
          <w:szCs w:val="20"/>
        </w:rPr>
        <w:t xml:space="preserve">at least a further </w:t>
      </w:r>
      <w:r w:rsidR="00CF4157" w:rsidRPr="00F355AD">
        <w:rPr>
          <w:rFonts w:ascii="Arial" w:hAnsi="Arial" w:cs="Arial"/>
          <w:color w:val="1E1E1E"/>
          <w:sz w:val="20"/>
          <w:szCs w:val="20"/>
        </w:rPr>
        <w:t>14 days</w:t>
      </w:r>
      <w:r w:rsidR="00F355AD">
        <w:rPr>
          <w:rFonts w:ascii="Arial" w:hAnsi="Arial" w:cs="Arial"/>
          <w:color w:val="1E1E1E"/>
          <w:sz w:val="20"/>
          <w:szCs w:val="20"/>
        </w:rPr>
        <w:t>;</w:t>
      </w:r>
      <w:r w:rsidRPr="00F355AD">
        <w:rPr>
          <w:rFonts w:ascii="Arial" w:hAnsi="Arial" w:cs="Arial"/>
          <w:color w:val="1E1E1E"/>
          <w:sz w:val="20"/>
          <w:szCs w:val="20"/>
        </w:rPr>
        <w:t xml:space="preserve"> </w:t>
      </w:r>
      <w:r w:rsidR="00F355AD">
        <w:rPr>
          <w:rFonts w:ascii="Arial" w:hAnsi="Arial" w:cs="Arial"/>
          <w:color w:val="1E1E1E"/>
          <w:sz w:val="20"/>
          <w:szCs w:val="20"/>
        </w:rPr>
        <w:t>and</w:t>
      </w:r>
    </w:p>
    <w:p w:rsidR="00F355AD" w:rsidRPr="00F355AD" w:rsidRDefault="00F355AD" w:rsidP="00F355AD">
      <w:pPr>
        <w:pStyle w:val="a3"/>
        <w:rPr>
          <w:rFonts w:ascii="Arial" w:hAnsi="Arial" w:cs="Arial"/>
          <w:color w:val="1E1E1E"/>
          <w:sz w:val="20"/>
          <w:szCs w:val="20"/>
        </w:rPr>
      </w:pPr>
    </w:p>
    <w:p w:rsidR="008661A1" w:rsidRPr="00F355AD" w:rsidRDefault="00926542" w:rsidP="00BA17FD">
      <w:pPr>
        <w:pStyle w:val="a3"/>
        <w:numPr>
          <w:ilvl w:val="0"/>
          <w:numId w:val="6"/>
        </w:numPr>
        <w:jc w:val="both"/>
        <w:rPr>
          <w:rFonts w:ascii="Arial" w:hAnsi="Arial" w:cs="Arial"/>
          <w:color w:val="1E1E1E"/>
          <w:sz w:val="20"/>
          <w:szCs w:val="20"/>
        </w:rPr>
      </w:pPr>
      <w:r w:rsidRPr="00F355AD">
        <w:rPr>
          <w:rFonts w:ascii="Arial" w:hAnsi="Arial" w:cs="Arial"/>
          <w:color w:val="1E1E1E"/>
          <w:sz w:val="20"/>
          <w:szCs w:val="20"/>
        </w:rPr>
        <w:t>If the acceptance condition is satisfied after the first closing day dur</w:t>
      </w:r>
      <w:r w:rsidR="00F355AD">
        <w:rPr>
          <w:rFonts w:ascii="Arial" w:hAnsi="Arial" w:cs="Arial"/>
          <w:color w:val="1E1E1E"/>
          <w:sz w:val="20"/>
          <w:szCs w:val="20"/>
        </w:rPr>
        <w:t>ing an extended offer period, the</w:t>
      </w:r>
      <w:r w:rsidRPr="00F355AD">
        <w:rPr>
          <w:rFonts w:ascii="Arial" w:hAnsi="Arial" w:cs="Arial"/>
          <w:color w:val="1E1E1E"/>
          <w:sz w:val="20"/>
          <w:szCs w:val="20"/>
        </w:rPr>
        <w:t xml:space="preserve"> offeror must declare a partial offer unconditional as to acceptances on the day the acceptance condition is met</w:t>
      </w:r>
      <w:r w:rsidR="00841C89">
        <w:rPr>
          <w:rFonts w:ascii="Arial" w:hAnsi="Arial" w:cs="Arial"/>
          <w:color w:val="1E1E1E"/>
          <w:sz w:val="20"/>
          <w:szCs w:val="20"/>
        </w:rPr>
        <w:t>,</w:t>
      </w:r>
      <w:r w:rsidRPr="00F355AD">
        <w:rPr>
          <w:rFonts w:ascii="Arial" w:hAnsi="Arial" w:cs="Arial"/>
          <w:color w:val="1E1E1E"/>
          <w:sz w:val="20"/>
          <w:szCs w:val="20"/>
        </w:rPr>
        <w:t xml:space="preserve"> and the final closing date cannot be extended beyond the 14th day thereafter.</w:t>
      </w:r>
    </w:p>
    <w:p w:rsidR="008661A1" w:rsidRPr="00B12974" w:rsidRDefault="00A90B59" w:rsidP="00B12974">
      <w:pPr>
        <w:jc w:val="both"/>
        <w:rPr>
          <w:rFonts w:ascii="Arial" w:hAnsi="Arial" w:cs="Arial"/>
          <w:b/>
          <w:color w:val="1E1E1E"/>
          <w:sz w:val="20"/>
          <w:szCs w:val="20"/>
        </w:rPr>
      </w:pPr>
      <w:r>
        <w:rPr>
          <w:rFonts w:ascii="Arial" w:hAnsi="Arial" w:cs="Arial"/>
          <w:b/>
          <w:color w:val="1E1E1E"/>
          <w:sz w:val="20"/>
          <w:szCs w:val="20"/>
        </w:rPr>
        <w:t>Comparable Offer for Convertible Securities, W</w:t>
      </w:r>
      <w:r w:rsidR="002710A5" w:rsidRPr="00B12974">
        <w:rPr>
          <w:rFonts w:ascii="Arial" w:hAnsi="Arial" w:cs="Arial"/>
          <w:b/>
          <w:color w:val="1E1E1E"/>
          <w:sz w:val="20"/>
          <w:szCs w:val="20"/>
        </w:rPr>
        <w:t>arrants</w:t>
      </w:r>
      <w:r>
        <w:rPr>
          <w:rFonts w:ascii="Arial" w:hAnsi="Arial" w:cs="Arial"/>
          <w:b/>
          <w:color w:val="1E1E1E"/>
          <w:sz w:val="20"/>
          <w:szCs w:val="20"/>
        </w:rPr>
        <w:t xml:space="preserve"> etc. under the Hong Kong Takeovers Code</w:t>
      </w:r>
      <w:r w:rsidR="000B2209">
        <w:rPr>
          <w:rFonts w:ascii="Arial" w:hAnsi="Arial" w:cs="Arial"/>
          <w:b/>
          <w:color w:val="1E1E1E"/>
          <w:sz w:val="20"/>
          <w:szCs w:val="20"/>
        </w:rPr>
        <w:t xml:space="preserve"> </w:t>
      </w:r>
    </w:p>
    <w:p w:rsidR="0007477A" w:rsidRPr="00B12974" w:rsidRDefault="00053B42" w:rsidP="00B12974">
      <w:pPr>
        <w:jc w:val="both"/>
        <w:rPr>
          <w:rFonts w:ascii="Arial" w:hAnsi="Arial" w:cs="Arial"/>
          <w:color w:val="1E1E1E"/>
          <w:sz w:val="20"/>
          <w:szCs w:val="20"/>
        </w:rPr>
      </w:pPr>
      <w:r w:rsidRPr="00B12974">
        <w:rPr>
          <w:rFonts w:ascii="Arial" w:hAnsi="Arial" w:cs="Arial"/>
          <w:color w:val="1E1E1E"/>
          <w:sz w:val="20"/>
          <w:szCs w:val="20"/>
        </w:rPr>
        <w:lastRenderedPageBreak/>
        <w:t xml:space="preserve">The </w:t>
      </w:r>
      <w:r w:rsidR="003E3D5E" w:rsidRPr="00B12974">
        <w:rPr>
          <w:rFonts w:ascii="Arial" w:hAnsi="Arial" w:cs="Arial"/>
          <w:color w:val="1E1E1E"/>
          <w:sz w:val="20"/>
          <w:szCs w:val="20"/>
        </w:rPr>
        <w:t>Codes</w:t>
      </w:r>
      <w:r w:rsidRPr="00B12974">
        <w:rPr>
          <w:rFonts w:ascii="Arial" w:hAnsi="Arial" w:cs="Arial"/>
          <w:color w:val="1E1E1E"/>
          <w:sz w:val="20"/>
          <w:szCs w:val="20"/>
        </w:rPr>
        <w:t xml:space="preserve"> currently lack </w:t>
      </w:r>
      <w:r w:rsidR="001C287E" w:rsidRPr="00B12974">
        <w:rPr>
          <w:rFonts w:ascii="Arial" w:hAnsi="Arial" w:cs="Arial"/>
          <w:color w:val="1E1E1E"/>
          <w:sz w:val="20"/>
          <w:szCs w:val="20"/>
        </w:rPr>
        <w:t>explicit requirements</w:t>
      </w:r>
      <w:r w:rsidRPr="00B12974">
        <w:rPr>
          <w:rFonts w:ascii="Arial" w:hAnsi="Arial" w:cs="Arial"/>
          <w:color w:val="1E1E1E"/>
          <w:sz w:val="20"/>
          <w:szCs w:val="20"/>
        </w:rPr>
        <w:t xml:space="preserve"> for making </w:t>
      </w:r>
      <w:r w:rsidR="00A90B59">
        <w:rPr>
          <w:rFonts w:ascii="Arial" w:hAnsi="Arial" w:cs="Arial"/>
          <w:color w:val="1E1E1E"/>
          <w:sz w:val="20"/>
          <w:szCs w:val="20"/>
        </w:rPr>
        <w:t xml:space="preserve">appropriate </w:t>
      </w:r>
      <w:r w:rsidRPr="00B12974">
        <w:rPr>
          <w:rFonts w:ascii="Arial" w:hAnsi="Arial" w:cs="Arial"/>
          <w:color w:val="1E1E1E"/>
          <w:sz w:val="20"/>
          <w:szCs w:val="20"/>
        </w:rPr>
        <w:t>Rule 13 offers for conv</w:t>
      </w:r>
      <w:r w:rsidR="0007477A" w:rsidRPr="00B12974">
        <w:rPr>
          <w:rFonts w:ascii="Arial" w:hAnsi="Arial" w:cs="Arial"/>
          <w:color w:val="1E1E1E"/>
          <w:sz w:val="20"/>
          <w:szCs w:val="20"/>
        </w:rPr>
        <w:t xml:space="preserve">ertible securities, options, </w:t>
      </w:r>
      <w:r w:rsidRPr="00B12974">
        <w:rPr>
          <w:rFonts w:ascii="Arial" w:hAnsi="Arial" w:cs="Arial"/>
          <w:color w:val="1E1E1E"/>
          <w:sz w:val="20"/>
          <w:szCs w:val="20"/>
        </w:rPr>
        <w:t>warrants</w:t>
      </w:r>
      <w:r w:rsidR="0007477A" w:rsidRPr="00B12974">
        <w:rPr>
          <w:rFonts w:ascii="Arial" w:hAnsi="Arial" w:cs="Arial"/>
          <w:color w:val="1E1E1E"/>
          <w:sz w:val="20"/>
          <w:szCs w:val="20"/>
        </w:rPr>
        <w:t xml:space="preserve"> etc.</w:t>
      </w:r>
      <w:r w:rsidRPr="00B12974">
        <w:rPr>
          <w:rFonts w:ascii="Arial" w:hAnsi="Arial" w:cs="Arial"/>
          <w:color w:val="1E1E1E"/>
          <w:sz w:val="20"/>
          <w:szCs w:val="20"/>
        </w:rPr>
        <w:t xml:space="preserve"> </w:t>
      </w:r>
      <w:r w:rsidR="0007477A" w:rsidRPr="00B12974">
        <w:rPr>
          <w:rFonts w:ascii="Arial" w:hAnsi="Arial" w:cs="Arial"/>
          <w:color w:val="1E1E1E"/>
          <w:sz w:val="20"/>
          <w:szCs w:val="20"/>
        </w:rPr>
        <w:t xml:space="preserve">during a </w:t>
      </w:r>
      <w:r w:rsidRPr="00B12974">
        <w:rPr>
          <w:rFonts w:ascii="Arial" w:hAnsi="Arial" w:cs="Arial"/>
          <w:color w:val="1E1E1E"/>
          <w:sz w:val="20"/>
          <w:szCs w:val="20"/>
        </w:rPr>
        <w:t xml:space="preserve">partial offer. </w:t>
      </w:r>
      <w:r w:rsidR="00A90B59">
        <w:rPr>
          <w:rFonts w:ascii="Arial" w:hAnsi="Arial" w:cs="Arial"/>
          <w:color w:val="1E1E1E"/>
          <w:sz w:val="20"/>
          <w:szCs w:val="20"/>
        </w:rPr>
        <w:t xml:space="preserve">This contrasts with the requirement to make Rule 14 comparable offers during a partial offer which is expressly provided for under Rule 28.9 of the Hong Kong Takeovers Code. One reason for this is that partial offers never result in the </w:t>
      </w:r>
      <w:proofErr w:type="spellStart"/>
      <w:r w:rsidR="00A90B59">
        <w:rPr>
          <w:rFonts w:ascii="Arial" w:hAnsi="Arial" w:cs="Arial"/>
          <w:color w:val="1E1E1E"/>
          <w:sz w:val="20"/>
          <w:szCs w:val="20"/>
        </w:rPr>
        <w:t>privatisation</w:t>
      </w:r>
      <w:proofErr w:type="spellEnd"/>
      <w:r w:rsidR="00A90B59">
        <w:rPr>
          <w:rFonts w:ascii="Arial" w:hAnsi="Arial" w:cs="Arial"/>
          <w:color w:val="1E1E1E"/>
          <w:sz w:val="20"/>
          <w:szCs w:val="20"/>
        </w:rPr>
        <w:t xml:space="preserve"> or delisting of an offeree company, unlike general offers. Accordingly</w:t>
      </w:r>
      <w:r w:rsidR="00DD70DE">
        <w:rPr>
          <w:rFonts w:ascii="Arial" w:hAnsi="Arial" w:cs="Arial"/>
          <w:color w:val="1E1E1E"/>
          <w:sz w:val="20"/>
          <w:szCs w:val="20"/>
        </w:rPr>
        <w:t>, it is not necessary f</w:t>
      </w:r>
      <w:r w:rsidR="00A90B59">
        <w:rPr>
          <w:rFonts w:ascii="Arial" w:hAnsi="Arial" w:cs="Arial"/>
          <w:color w:val="1E1E1E"/>
          <w:sz w:val="20"/>
          <w:szCs w:val="20"/>
        </w:rPr>
        <w:t>o</w:t>
      </w:r>
      <w:r w:rsidR="00DD70DE">
        <w:rPr>
          <w:rFonts w:ascii="Arial" w:hAnsi="Arial" w:cs="Arial"/>
          <w:color w:val="1E1E1E"/>
          <w:sz w:val="20"/>
          <w:szCs w:val="20"/>
        </w:rPr>
        <w:t>r</w:t>
      </w:r>
      <w:r w:rsidR="00A90B59">
        <w:rPr>
          <w:rFonts w:ascii="Arial" w:hAnsi="Arial" w:cs="Arial"/>
          <w:color w:val="1E1E1E"/>
          <w:sz w:val="20"/>
          <w:szCs w:val="20"/>
        </w:rPr>
        <w:t xml:space="preserve"> holders of convertible securities </w:t>
      </w:r>
      <w:r w:rsidR="00DD70DE">
        <w:rPr>
          <w:rFonts w:ascii="Arial" w:hAnsi="Arial" w:cs="Arial"/>
          <w:color w:val="1E1E1E"/>
          <w:sz w:val="20"/>
          <w:szCs w:val="20"/>
        </w:rPr>
        <w:t xml:space="preserve">to have </w:t>
      </w:r>
      <w:r w:rsidR="00A90B59">
        <w:rPr>
          <w:rFonts w:ascii="Arial" w:hAnsi="Arial" w:cs="Arial"/>
          <w:color w:val="1E1E1E"/>
          <w:sz w:val="20"/>
          <w:szCs w:val="20"/>
        </w:rPr>
        <w:t xml:space="preserve">a proportionate opportunity to exit the offeree company.  </w:t>
      </w:r>
    </w:p>
    <w:p w:rsidR="00053B42" w:rsidRPr="00B12974" w:rsidRDefault="00737018" w:rsidP="00B12974">
      <w:pPr>
        <w:jc w:val="both"/>
        <w:rPr>
          <w:rFonts w:ascii="Arial" w:hAnsi="Arial" w:cs="Arial"/>
          <w:color w:val="1E1E1E"/>
          <w:sz w:val="20"/>
          <w:szCs w:val="20"/>
        </w:rPr>
      </w:pPr>
      <w:r w:rsidRPr="00B12974">
        <w:rPr>
          <w:rFonts w:ascii="Arial" w:hAnsi="Arial" w:cs="Arial"/>
          <w:color w:val="1E1E1E"/>
          <w:sz w:val="20"/>
          <w:szCs w:val="20"/>
        </w:rPr>
        <w:t xml:space="preserve">The SFC notes that </w:t>
      </w:r>
      <w:r w:rsidR="00DD70DE">
        <w:rPr>
          <w:rFonts w:ascii="Arial" w:hAnsi="Arial" w:cs="Arial"/>
          <w:color w:val="1E1E1E"/>
          <w:sz w:val="20"/>
          <w:szCs w:val="20"/>
        </w:rPr>
        <w:t>some practitioners have contended that Rule 13 comparable offers are required for partial offers given that Rule 13 refers to “an offer being made” without specifying whether this refers to general or partial offers, or both. A</w:t>
      </w:r>
      <w:r w:rsidRPr="00B12974">
        <w:rPr>
          <w:rFonts w:ascii="Arial" w:hAnsi="Arial" w:cs="Arial"/>
          <w:color w:val="1E1E1E"/>
          <w:sz w:val="20"/>
          <w:szCs w:val="20"/>
        </w:rPr>
        <w:t>ll partial offers made since 2011</w:t>
      </w:r>
      <w:r w:rsidR="00053B42" w:rsidRPr="00B12974">
        <w:rPr>
          <w:rFonts w:ascii="Arial" w:hAnsi="Arial" w:cs="Arial"/>
          <w:color w:val="1E1E1E"/>
          <w:sz w:val="20"/>
          <w:szCs w:val="20"/>
        </w:rPr>
        <w:t xml:space="preserve"> </w:t>
      </w:r>
      <w:r w:rsidRPr="00B12974">
        <w:rPr>
          <w:rFonts w:ascii="Arial" w:hAnsi="Arial" w:cs="Arial"/>
          <w:color w:val="1E1E1E"/>
          <w:sz w:val="20"/>
          <w:szCs w:val="20"/>
        </w:rPr>
        <w:t>have</w:t>
      </w:r>
      <w:r w:rsidR="00053B42" w:rsidRPr="00B12974">
        <w:rPr>
          <w:rFonts w:ascii="Arial" w:hAnsi="Arial" w:cs="Arial"/>
          <w:color w:val="1E1E1E"/>
          <w:sz w:val="20"/>
          <w:szCs w:val="20"/>
        </w:rPr>
        <w:t xml:space="preserve"> included comparable offers for options or convertible securities, with percentages typically matching the partial off</w:t>
      </w:r>
      <w:r w:rsidR="009B0422" w:rsidRPr="00B12974">
        <w:rPr>
          <w:rFonts w:ascii="Arial" w:hAnsi="Arial" w:cs="Arial"/>
          <w:color w:val="1E1E1E"/>
          <w:sz w:val="20"/>
          <w:szCs w:val="20"/>
        </w:rPr>
        <w:t>er for shares. Given the market’</w:t>
      </w:r>
      <w:r w:rsidR="00053B42" w:rsidRPr="00B12974">
        <w:rPr>
          <w:rFonts w:ascii="Arial" w:hAnsi="Arial" w:cs="Arial"/>
          <w:color w:val="1E1E1E"/>
          <w:sz w:val="20"/>
          <w:szCs w:val="20"/>
        </w:rPr>
        <w:t xml:space="preserve">s acceptance of appropriate Rule 13 offers applying to partial offers, the SFC </w:t>
      </w:r>
      <w:r w:rsidR="00DD70DE">
        <w:rPr>
          <w:rFonts w:ascii="Arial" w:hAnsi="Arial" w:cs="Arial"/>
          <w:color w:val="1E1E1E"/>
          <w:sz w:val="20"/>
          <w:szCs w:val="20"/>
        </w:rPr>
        <w:t>is proposing to add</w:t>
      </w:r>
      <w:r w:rsidR="00053B42" w:rsidRPr="00B12974">
        <w:rPr>
          <w:rFonts w:ascii="Arial" w:hAnsi="Arial" w:cs="Arial"/>
          <w:color w:val="1E1E1E"/>
          <w:sz w:val="20"/>
          <w:szCs w:val="20"/>
        </w:rPr>
        <w:t xml:space="preserve"> </w:t>
      </w:r>
      <w:r w:rsidR="00DD70DE">
        <w:rPr>
          <w:rFonts w:ascii="Arial" w:hAnsi="Arial" w:cs="Arial"/>
          <w:color w:val="1E1E1E"/>
          <w:sz w:val="20"/>
          <w:szCs w:val="20"/>
        </w:rPr>
        <w:t xml:space="preserve">a new </w:t>
      </w:r>
      <w:r w:rsidR="00053B42" w:rsidRPr="00B12974">
        <w:rPr>
          <w:rFonts w:ascii="Arial" w:hAnsi="Arial" w:cs="Arial"/>
          <w:color w:val="1E1E1E"/>
          <w:sz w:val="20"/>
          <w:szCs w:val="20"/>
        </w:rPr>
        <w:t xml:space="preserve">Rule 28.10 to clarify this requirement. </w:t>
      </w:r>
      <w:r w:rsidR="00437F19" w:rsidRPr="00B12974">
        <w:rPr>
          <w:rFonts w:ascii="Arial" w:hAnsi="Arial" w:cs="Arial"/>
          <w:color w:val="1E1E1E"/>
          <w:sz w:val="20"/>
          <w:szCs w:val="20"/>
        </w:rPr>
        <w:t xml:space="preserve"> </w:t>
      </w:r>
    </w:p>
    <w:p w:rsidR="002710A5" w:rsidRPr="00B12974" w:rsidRDefault="00053B42" w:rsidP="00B12974">
      <w:pPr>
        <w:jc w:val="both"/>
        <w:rPr>
          <w:rFonts w:ascii="Arial" w:hAnsi="Arial" w:cs="Arial"/>
          <w:color w:val="1E1E1E"/>
          <w:sz w:val="20"/>
          <w:szCs w:val="20"/>
        </w:rPr>
      </w:pPr>
      <w:r w:rsidRPr="00B12974">
        <w:rPr>
          <w:rFonts w:ascii="Arial" w:hAnsi="Arial" w:cs="Arial"/>
          <w:color w:val="1E1E1E"/>
          <w:sz w:val="20"/>
          <w:szCs w:val="20"/>
        </w:rPr>
        <w:t xml:space="preserve">Under the proposed Rule 28.10, when an </w:t>
      </w:r>
      <w:r w:rsidR="003074B0" w:rsidRPr="00B12974">
        <w:rPr>
          <w:rFonts w:ascii="Arial" w:hAnsi="Arial" w:cs="Arial"/>
          <w:color w:val="1E1E1E"/>
          <w:sz w:val="20"/>
          <w:szCs w:val="20"/>
        </w:rPr>
        <w:t>offer could result in the offero</w:t>
      </w:r>
      <w:r w:rsidRPr="00B12974">
        <w:rPr>
          <w:rFonts w:ascii="Arial" w:hAnsi="Arial" w:cs="Arial"/>
          <w:color w:val="1E1E1E"/>
          <w:sz w:val="20"/>
          <w:szCs w:val="20"/>
        </w:rPr>
        <w:t>r holding at least 30% of the voting rights and the offeree company has convertible securities, warrants, options, or subscrip</w:t>
      </w:r>
      <w:r w:rsidR="00725B58" w:rsidRPr="00B12974">
        <w:rPr>
          <w:rFonts w:ascii="Arial" w:hAnsi="Arial" w:cs="Arial"/>
          <w:color w:val="1E1E1E"/>
          <w:sz w:val="20"/>
          <w:szCs w:val="20"/>
        </w:rPr>
        <w:t>tion rights outstanding,</w:t>
      </w:r>
      <w:r w:rsidR="00982D42" w:rsidRPr="00B12974">
        <w:rPr>
          <w:rFonts w:ascii="Arial" w:hAnsi="Arial" w:cs="Arial"/>
          <w:color w:val="1E1E1E"/>
          <w:sz w:val="20"/>
          <w:szCs w:val="20"/>
        </w:rPr>
        <w:t xml:space="preserve"> the offero</w:t>
      </w:r>
      <w:r w:rsidRPr="00B12974">
        <w:rPr>
          <w:rFonts w:ascii="Arial" w:hAnsi="Arial" w:cs="Arial"/>
          <w:color w:val="1E1E1E"/>
          <w:sz w:val="20"/>
          <w:szCs w:val="20"/>
        </w:rPr>
        <w:t xml:space="preserve">r is required to make </w:t>
      </w:r>
      <w:r w:rsidR="009E4D5B" w:rsidRPr="00B12974">
        <w:rPr>
          <w:rFonts w:ascii="Arial" w:hAnsi="Arial" w:cs="Arial"/>
          <w:color w:val="1E1E1E"/>
          <w:sz w:val="20"/>
          <w:szCs w:val="20"/>
        </w:rPr>
        <w:t>an appropriate</w:t>
      </w:r>
      <w:r w:rsidR="00FA1012" w:rsidRPr="00B12974">
        <w:rPr>
          <w:rFonts w:ascii="Arial" w:hAnsi="Arial" w:cs="Arial"/>
          <w:color w:val="1E1E1E"/>
          <w:sz w:val="20"/>
          <w:szCs w:val="20"/>
        </w:rPr>
        <w:t xml:space="preserve"> </w:t>
      </w:r>
      <w:r w:rsidR="00F51C16">
        <w:rPr>
          <w:rFonts w:ascii="Arial" w:hAnsi="Arial" w:cs="Arial"/>
          <w:color w:val="1E1E1E"/>
          <w:sz w:val="20"/>
          <w:szCs w:val="20"/>
        </w:rPr>
        <w:t>offer or proposal</w:t>
      </w:r>
      <w:r w:rsidRPr="00B12974">
        <w:rPr>
          <w:rFonts w:ascii="Arial" w:hAnsi="Arial" w:cs="Arial"/>
          <w:color w:val="1E1E1E"/>
          <w:sz w:val="20"/>
          <w:szCs w:val="20"/>
        </w:rPr>
        <w:t xml:space="preserve"> to the ho</w:t>
      </w:r>
      <w:r w:rsidR="009E4D5B" w:rsidRPr="00B12974">
        <w:rPr>
          <w:rFonts w:ascii="Arial" w:hAnsi="Arial" w:cs="Arial"/>
          <w:color w:val="1E1E1E"/>
          <w:sz w:val="20"/>
          <w:szCs w:val="20"/>
        </w:rPr>
        <w:t>lders of these securities</w:t>
      </w:r>
      <w:r w:rsidR="00F51C16">
        <w:rPr>
          <w:rFonts w:ascii="Arial" w:hAnsi="Arial" w:cs="Arial"/>
          <w:color w:val="1E1E1E"/>
          <w:sz w:val="20"/>
          <w:szCs w:val="20"/>
        </w:rPr>
        <w:t xml:space="preserve"> to which the Rule 13 requirements will apply</w:t>
      </w:r>
      <w:r w:rsidR="009E4D5B" w:rsidRPr="00B12974">
        <w:rPr>
          <w:rFonts w:ascii="Arial" w:hAnsi="Arial" w:cs="Arial"/>
          <w:color w:val="1E1E1E"/>
          <w:sz w:val="20"/>
          <w:szCs w:val="20"/>
        </w:rPr>
        <w:t xml:space="preserve">. </w:t>
      </w:r>
    </w:p>
    <w:p w:rsidR="009E4D5B" w:rsidRPr="00B12974" w:rsidRDefault="00B90D6B" w:rsidP="00B12974">
      <w:pPr>
        <w:jc w:val="both"/>
        <w:rPr>
          <w:rFonts w:ascii="Arial" w:hAnsi="Arial" w:cs="Arial"/>
          <w:b/>
          <w:color w:val="1E1E1E"/>
          <w:sz w:val="20"/>
          <w:szCs w:val="20"/>
        </w:rPr>
      </w:pPr>
      <w:r>
        <w:rPr>
          <w:rFonts w:ascii="Arial" w:hAnsi="Arial" w:cs="Arial"/>
          <w:b/>
          <w:color w:val="1E1E1E"/>
          <w:sz w:val="20"/>
          <w:szCs w:val="20"/>
        </w:rPr>
        <w:t>Application of Tick-box A</w:t>
      </w:r>
      <w:r w:rsidR="009E4D5B" w:rsidRPr="00B12974">
        <w:rPr>
          <w:rFonts w:ascii="Arial" w:hAnsi="Arial" w:cs="Arial"/>
          <w:b/>
          <w:color w:val="1E1E1E"/>
          <w:sz w:val="20"/>
          <w:szCs w:val="20"/>
        </w:rPr>
        <w:t xml:space="preserve">pproval </w:t>
      </w:r>
      <w:r>
        <w:rPr>
          <w:rFonts w:ascii="Arial" w:hAnsi="Arial" w:cs="Arial"/>
          <w:b/>
          <w:color w:val="1E1E1E"/>
          <w:sz w:val="20"/>
          <w:szCs w:val="20"/>
        </w:rPr>
        <w:t>Requirement to Partial Offers</w:t>
      </w:r>
    </w:p>
    <w:p w:rsidR="009E4D5B" w:rsidRPr="00B12974" w:rsidRDefault="00F51C16" w:rsidP="00B12974">
      <w:pPr>
        <w:jc w:val="both"/>
        <w:rPr>
          <w:rFonts w:ascii="Arial" w:hAnsi="Arial" w:cs="Arial"/>
          <w:color w:val="151515"/>
          <w:sz w:val="20"/>
          <w:szCs w:val="20"/>
        </w:rPr>
      </w:pPr>
      <w:r>
        <w:rPr>
          <w:rFonts w:ascii="Arial" w:hAnsi="Arial" w:cs="Arial"/>
          <w:color w:val="151515"/>
          <w:sz w:val="20"/>
          <w:szCs w:val="20"/>
        </w:rPr>
        <w:t xml:space="preserve">Rule 28.5 imposes a </w:t>
      </w:r>
      <w:r w:rsidR="002A66FD" w:rsidRPr="00B12974">
        <w:rPr>
          <w:rFonts w:ascii="Arial" w:hAnsi="Arial" w:cs="Arial"/>
          <w:color w:val="151515"/>
          <w:sz w:val="20"/>
          <w:szCs w:val="20"/>
        </w:rPr>
        <w:t>“tick-box”</w:t>
      </w:r>
      <w:r w:rsidR="009E4D5B" w:rsidRPr="00B12974">
        <w:rPr>
          <w:rFonts w:ascii="Arial" w:hAnsi="Arial" w:cs="Arial"/>
          <w:color w:val="151515"/>
          <w:sz w:val="20"/>
          <w:szCs w:val="20"/>
        </w:rPr>
        <w:t xml:space="preserve"> approval </w:t>
      </w:r>
      <w:r>
        <w:rPr>
          <w:rFonts w:ascii="Arial" w:hAnsi="Arial" w:cs="Arial"/>
          <w:color w:val="151515"/>
          <w:sz w:val="20"/>
          <w:szCs w:val="20"/>
        </w:rPr>
        <w:t>condition requiring a partial offer to be condition</w:t>
      </w:r>
      <w:r w:rsidR="00841C89">
        <w:rPr>
          <w:rFonts w:ascii="Arial" w:hAnsi="Arial" w:cs="Arial"/>
          <w:color w:val="151515"/>
          <w:sz w:val="20"/>
          <w:szCs w:val="20"/>
        </w:rPr>
        <w:t>al</w:t>
      </w:r>
      <w:r>
        <w:rPr>
          <w:rFonts w:ascii="Arial" w:hAnsi="Arial" w:cs="Arial"/>
          <w:color w:val="151515"/>
          <w:sz w:val="20"/>
          <w:szCs w:val="20"/>
        </w:rPr>
        <w:t xml:space="preserve"> on (as well as acceptances) majority approval of the offeree’s independent shareholders which </w:t>
      </w:r>
      <w:r w:rsidR="009E4D5B" w:rsidRPr="00B12974">
        <w:rPr>
          <w:rFonts w:ascii="Arial" w:hAnsi="Arial" w:cs="Arial"/>
          <w:color w:val="151515"/>
          <w:sz w:val="20"/>
          <w:szCs w:val="20"/>
        </w:rPr>
        <w:t>can be waived if an independent shareholder with over 50% of the independent voting rights</w:t>
      </w:r>
      <w:r w:rsidR="008968FD" w:rsidRPr="00B12974">
        <w:rPr>
          <w:rFonts w:ascii="Arial" w:hAnsi="Arial" w:cs="Arial"/>
          <w:color w:val="151515"/>
          <w:sz w:val="20"/>
          <w:szCs w:val="20"/>
        </w:rPr>
        <w:t xml:space="preserve"> has indicated approval of</w:t>
      </w:r>
      <w:r w:rsidR="009E4D5B" w:rsidRPr="00B12974">
        <w:rPr>
          <w:rFonts w:ascii="Arial" w:hAnsi="Arial" w:cs="Arial"/>
          <w:color w:val="151515"/>
          <w:sz w:val="20"/>
          <w:szCs w:val="20"/>
        </w:rPr>
        <w:t xml:space="preserve"> the partial offer. However, there is ambiguity </w:t>
      </w:r>
      <w:r>
        <w:rPr>
          <w:rFonts w:ascii="Arial" w:hAnsi="Arial" w:cs="Arial"/>
          <w:color w:val="151515"/>
          <w:sz w:val="20"/>
          <w:szCs w:val="20"/>
        </w:rPr>
        <w:t xml:space="preserve">as to </w:t>
      </w:r>
      <w:r w:rsidR="009E4D5B" w:rsidRPr="00B12974">
        <w:rPr>
          <w:rFonts w:ascii="Arial" w:hAnsi="Arial" w:cs="Arial"/>
          <w:color w:val="151515"/>
          <w:sz w:val="20"/>
          <w:szCs w:val="20"/>
        </w:rPr>
        <w:t>whether this requireme</w:t>
      </w:r>
      <w:r w:rsidR="00982D42" w:rsidRPr="00B12974">
        <w:rPr>
          <w:rFonts w:ascii="Arial" w:hAnsi="Arial" w:cs="Arial"/>
          <w:color w:val="151515"/>
          <w:sz w:val="20"/>
          <w:szCs w:val="20"/>
        </w:rPr>
        <w:t>nt can be waived when the offero</w:t>
      </w:r>
      <w:r w:rsidR="009E4D5B" w:rsidRPr="00B12974">
        <w:rPr>
          <w:rFonts w:ascii="Arial" w:hAnsi="Arial" w:cs="Arial"/>
          <w:color w:val="151515"/>
          <w:sz w:val="20"/>
          <w:szCs w:val="20"/>
        </w:rPr>
        <w:t xml:space="preserve">r, </w:t>
      </w:r>
      <w:r>
        <w:rPr>
          <w:rFonts w:ascii="Arial" w:hAnsi="Arial" w:cs="Arial"/>
          <w:color w:val="151515"/>
          <w:sz w:val="20"/>
          <w:szCs w:val="20"/>
        </w:rPr>
        <w:t xml:space="preserve">together </w:t>
      </w:r>
      <w:r w:rsidR="009E4D5B" w:rsidRPr="00B12974">
        <w:rPr>
          <w:rFonts w:ascii="Arial" w:hAnsi="Arial" w:cs="Arial"/>
          <w:color w:val="151515"/>
          <w:sz w:val="20"/>
          <w:szCs w:val="20"/>
        </w:rPr>
        <w:t xml:space="preserve">with its concert parties, already </w:t>
      </w:r>
      <w:r>
        <w:rPr>
          <w:rFonts w:ascii="Arial" w:hAnsi="Arial" w:cs="Arial"/>
          <w:color w:val="151515"/>
          <w:sz w:val="20"/>
          <w:szCs w:val="20"/>
        </w:rPr>
        <w:t>hold</w:t>
      </w:r>
      <w:r w:rsidR="009E4D5B" w:rsidRPr="00B12974">
        <w:rPr>
          <w:rFonts w:ascii="Arial" w:hAnsi="Arial" w:cs="Arial"/>
          <w:color w:val="151515"/>
          <w:sz w:val="20"/>
          <w:szCs w:val="20"/>
        </w:rPr>
        <w:t>s over 50% of the o</w:t>
      </w:r>
      <w:r w:rsidR="002A66FD" w:rsidRPr="00B12974">
        <w:rPr>
          <w:rFonts w:ascii="Arial" w:hAnsi="Arial" w:cs="Arial"/>
          <w:color w:val="151515"/>
          <w:sz w:val="20"/>
          <w:szCs w:val="20"/>
        </w:rPr>
        <w:t>fferee company’</w:t>
      </w:r>
      <w:r w:rsidR="009E4D5B" w:rsidRPr="00B12974">
        <w:rPr>
          <w:rFonts w:ascii="Arial" w:hAnsi="Arial" w:cs="Arial"/>
          <w:color w:val="151515"/>
          <w:sz w:val="20"/>
          <w:szCs w:val="20"/>
        </w:rPr>
        <w:t>s voting rights.</w:t>
      </w:r>
      <w:r>
        <w:rPr>
          <w:rFonts w:ascii="Arial" w:hAnsi="Arial" w:cs="Arial"/>
          <w:color w:val="151515"/>
          <w:sz w:val="20"/>
          <w:szCs w:val="20"/>
        </w:rPr>
        <w:t xml:space="preserve"> The SFC considers that on a strict interpretation, the “tick-box” approval condition will apply to a partial offer in that situation.</w:t>
      </w:r>
    </w:p>
    <w:p w:rsidR="009E4D5B" w:rsidRPr="00B12974" w:rsidRDefault="008968FD" w:rsidP="00B12974">
      <w:pPr>
        <w:jc w:val="both"/>
        <w:rPr>
          <w:rFonts w:ascii="Arial" w:hAnsi="Arial" w:cs="Arial"/>
          <w:color w:val="151515"/>
          <w:sz w:val="20"/>
          <w:szCs w:val="20"/>
        </w:rPr>
      </w:pPr>
      <w:r w:rsidRPr="00B12974">
        <w:rPr>
          <w:rFonts w:ascii="Arial" w:hAnsi="Arial" w:cs="Arial"/>
          <w:color w:val="151515"/>
          <w:sz w:val="20"/>
          <w:szCs w:val="20"/>
        </w:rPr>
        <w:t xml:space="preserve">The SFC </w:t>
      </w:r>
      <w:r w:rsidR="00F51C16">
        <w:rPr>
          <w:rFonts w:ascii="Arial" w:hAnsi="Arial" w:cs="Arial"/>
          <w:color w:val="151515"/>
          <w:sz w:val="20"/>
          <w:szCs w:val="20"/>
        </w:rPr>
        <w:t>is therefore proposing to amend Rule 28.5</w:t>
      </w:r>
      <w:r w:rsidR="00F51C16" w:rsidRPr="00B12974">
        <w:rPr>
          <w:rFonts w:ascii="Arial" w:hAnsi="Arial" w:cs="Arial"/>
          <w:color w:val="151515"/>
          <w:sz w:val="20"/>
          <w:szCs w:val="20"/>
        </w:rPr>
        <w:t xml:space="preserve"> </w:t>
      </w:r>
      <w:r w:rsidR="00F51C16">
        <w:rPr>
          <w:rFonts w:ascii="Arial" w:hAnsi="Arial" w:cs="Arial"/>
          <w:color w:val="151515"/>
          <w:sz w:val="20"/>
          <w:szCs w:val="20"/>
        </w:rPr>
        <w:t xml:space="preserve">to clarify </w:t>
      </w:r>
      <w:r w:rsidR="00E41E8A">
        <w:rPr>
          <w:rFonts w:ascii="Arial" w:hAnsi="Arial" w:cs="Arial"/>
          <w:color w:val="151515"/>
          <w:sz w:val="20"/>
          <w:szCs w:val="20"/>
        </w:rPr>
        <w:t xml:space="preserve">that the </w:t>
      </w:r>
      <w:r w:rsidR="00F51C16">
        <w:rPr>
          <w:rFonts w:ascii="Arial" w:hAnsi="Arial" w:cs="Arial"/>
          <w:color w:val="151515"/>
          <w:sz w:val="20"/>
          <w:szCs w:val="20"/>
        </w:rPr>
        <w:t>“tick-box” approval condition does not apply to partial offers (</w:t>
      </w:r>
      <w:proofErr w:type="gramStart"/>
      <w:r w:rsidR="00F51C16">
        <w:rPr>
          <w:rFonts w:ascii="Arial" w:hAnsi="Arial" w:cs="Arial"/>
          <w:color w:val="151515"/>
          <w:sz w:val="20"/>
          <w:szCs w:val="20"/>
        </w:rPr>
        <w:t>i.e.</w:t>
      </w:r>
      <w:proofErr w:type="gramEnd"/>
      <w:r w:rsidR="00F51C16">
        <w:rPr>
          <w:rFonts w:ascii="Arial" w:hAnsi="Arial" w:cs="Arial"/>
          <w:color w:val="151515"/>
          <w:sz w:val="20"/>
          <w:szCs w:val="20"/>
        </w:rPr>
        <w:t xml:space="preserve"> offers within Rule 28.1(a) or (b))</w:t>
      </w:r>
      <w:r w:rsidRPr="00B12974">
        <w:rPr>
          <w:rFonts w:ascii="Arial" w:hAnsi="Arial" w:cs="Arial"/>
          <w:color w:val="151515"/>
          <w:sz w:val="20"/>
          <w:szCs w:val="20"/>
        </w:rPr>
        <w:t xml:space="preserve">.  </w:t>
      </w:r>
    </w:p>
    <w:p w:rsidR="008661A1" w:rsidRPr="00B12974" w:rsidRDefault="00B90D6B" w:rsidP="00B12974">
      <w:pPr>
        <w:jc w:val="both"/>
        <w:rPr>
          <w:rFonts w:ascii="Arial" w:hAnsi="Arial" w:cs="Arial"/>
          <w:b/>
          <w:color w:val="1E1E1E"/>
          <w:sz w:val="20"/>
          <w:szCs w:val="20"/>
        </w:rPr>
      </w:pPr>
      <w:r>
        <w:rPr>
          <w:rFonts w:ascii="Arial" w:hAnsi="Arial" w:cs="Arial"/>
          <w:b/>
          <w:color w:val="1E1E1E"/>
          <w:sz w:val="20"/>
          <w:szCs w:val="20"/>
        </w:rPr>
        <w:t>Acceptance and Approval of Partial O</w:t>
      </w:r>
      <w:r w:rsidR="00DC4408" w:rsidRPr="00B12974">
        <w:rPr>
          <w:rFonts w:ascii="Arial" w:hAnsi="Arial" w:cs="Arial"/>
          <w:b/>
          <w:color w:val="1E1E1E"/>
          <w:sz w:val="20"/>
          <w:szCs w:val="20"/>
        </w:rPr>
        <w:t>ffer</w:t>
      </w:r>
      <w:r>
        <w:rPr>
          <w:rFonts w:ascii="Arial" w:hAnsi="Arial" w:cs="Arial"/>
          <w:b/>
          <w:color w:val="1E1E1E"/>
          <w:sz w:val="20"/>
          <w:szCs w:val="20"/>
        </w:rPr>
        <w:t>s by E</w:t>
      </w:r>
      <w:r w:rsidR="00DC4408" w:rsidRPr="00B12974">
        <w:rPr>
          <w:rFonts w:ascii="Arial" w:hAnsi="Arial" w:cs="Arial"/>
          <w:b/>
          <w:color w:val="1E1E1E"/>
          <w:sz w:val="20"/>
          <w:szCs w:val="20"/>
        </w:rPr>
        <w:t xml:space="preserve">xempt </w:t>
      </w:r>
      <w:r>
        <w:rPr>
          <w:rFonts w:ascii="Arial" w:hAnsi="Arial" w:cs="Arial"/>
          <w:b/>
          <w:color w:val="1E1E1E"/>
          <w:sz w:val="20"/>
          <w:szCs w:val="20"/>
        </w:rPr>
        <w:t>Principal T</w:t>
      </w:r>
      <w:r w:rsidR="00DC4408" w:rsidRPr="00B12974">
        <w:rPr>
          <w:rFonts w:ascii="Arial" w:hAnsi="Arial" w:cs="Arial"/>
          <w:b/>
          <w:color w:val="1E1E1E"/>
          <w:sz w:val="20"/>
          <w:szCs w:val="20"/>
        </w:rPr>
        <w:t>raders</w:t>
      </w:r>
    </w:p>
    <w:p w:rsidR="00DC4408" w:rsidRPr="00B12974" w:rsidRDefault="00DC4408" w:rsidP="00B12974">
      <w:pPr>
        <w:jc w:val="both"/>
        <w:rPr>
          <w:rFonts w:ascii="Arial" w:hAnsi="Arial" w:cs="Arial"/>
          <w:color w:val="1E1E1E"/>
          <w:sz w:val="20"/>
          <w:szCs w:val="20"/>
        </w:rPr>
      </w:pPr>
      <w:r w:rsidRPr="00B12974">
        <w:rPr>
          <w:rFonts w:ascii="Arial" w:hAnsi="Arial" w:cs="Arial"/>
          <w:color w:val="1E1E1E"/>
          <w:sz w:val="20"/>
          <w:szCs w:val="20"/>
        </w:rPr>
        <w:t>Rule 35.4 prohibits exem</w:t>
      </w:r>
      <w:r w:rsidR="00590D44" w:rsidRPr="00B12974">
        <w:rPr>
          <w:rFonts w:ascii="Arial" w:hAnsi="Arial" w:cs="Arial"/>
          <w:color w:val="1E1E1E"/>
          <w:sz w:val="20"/>
          <w:szCs w:val="20"/>
        </w:rPr>
        <w:t>pt principal traders connected with</w:t>
      </w:r>
      <w:r w:rsidRPr="00B12974">
        <w:rPr>
          <w:rFonts w:ascii="Arial" w:hAnsi="Arial" w:cs="Arial"/>
          <w:color w:val="1E1E1E"/>
          <w:sz w:val="20"/>
          <w:szCs w:val="20"/>
        </w:rPr>
        <w:t xml:space="preserve"> an offeror or offeree company </w:t>
      </w:r>
      <w:r w:rsidR="00F7784B" w:rsidRPr="00B12974">
        <w:rPr>
          <w:rFonts w:ascii="Arial" w:hAnsi="Arial" w:cs="Arial"/>
          <w:color w:val="1E1E1E"/>
          <w:sz w:val="20"/>
          <w:szCs w:val="20"/>
        </w:rPr>
        <w:t>from voting in the context of an offer</w:t>
      </w:r>
      <w:r w:rsidR="00B90D6B">
        <w:rPr>
          <w:rFonts w:ascii="Arial" w:hAnsi="Arial" w:cs="Arial"/>
          <w:color w:val="1E1E1E"/>
          <w:sz w:val="20"/>
          <w:szCs w:val="20"/>
        </w:rPr>
        <w:t>. However, the</w:t>
      </w:r>
      <w:r w:rsidRPr="00B12974">
        <w:rPr>
          <w:rFonts w:ascii="Arial" w:hAnsi="Arial" w:cs="Arial"/>
          <w:color w:val="1E1E1E"/>
          <w:sz w:val="20"/>
          <w:szCs w:val="20"/>
        </w:rPr>
        <w:t xml:space="preserve"> a</w:t>
      </w:r>
      <w:r w:rsidR="00F7784B" w:rsidRPr="00B12974">
        <w:rPr>
          <w:rFonts w:ascii="Arial" w:hAnsi="Arial" w:cs="Arial"/>
          <w:color w:val="1E1E1E"/>
          <w:sz w:val="20"/>
          <w:szCs w:val="20"/>
        </w:rPr>
        <w:t>pplicability</w:t>
      </w:r>
      <w:r w:rsidR="00B90D6B">
        <w:rPr>
          <w:rFonts w:ascii="Arial" w:hAnsi="Arial" w:cs="Arial"/>
          <w:color w:val="1E1E1E"/>
          <w:sz w:val="20"/>
          <w:szCs w:val="20"/>
        </w:rPr>
        <w:t xml:space="preserve"> of </w:t>
      </w:r>
      <w:r w:rsidR="00B90D6B" w:rsidRPr="00B12974">
        <w:rPr>
          <w:rFonts w:ascii="Arial" w:hAnsi="Arial" w:cs="Arial"/>
          <w:color w:val="1E1E1E"/>
          <w:sz w:val="20"/>
          <w:szCs w:val="20"/>
        </w:rPr>
        <w:t xml:space="preserve">Rule 35.4 </w:t>
      </w:r>
      <w:r w:rsidR="00F7784B" w:rsidRPr="00B12974">
        <w:rPr>
          <w:rFonts w:ascii="Arial" w:hAnsi="Arial" w:cs="Arial"/>
          <w:color w:val="1E1E1E"/>
          <w:sz w:val="20"/>
          <w:szCs w:val="20"/>
        </w:rPr>
        <w:t>to partial offers is</w:t>
      </w:r>
      <w:r w:rsidRPr="00B12974">
        <w:rPr>
          <w:rFonts w:ascii="Arial" w:hAnsi="Arial" w:cs="Arial"/>
          <w:color w:val="1E1E1E"/>
          <w:sz w:val="20"/>
          <w:szCs w:val="20"/>
        </w:rPr>
        <w:t xml:space="preserve"> unclear. The </w:t>
      </w:r>
      <w:r w:rsidR="00041764" w:rsidRPr="00B12974">
        <w:rPr>
          <w:rFonts w:ascii="Arial" w:hAnsi="Arial" w:cs="Arial"/>
          <w:color w:val="1E1E1E"/>
          <w:sz w:val="20"/>
          <w:szCs w:val="20"/>
        </w:rPr>
        <w:t>SFC proposes</w:t>
      </w:r>
      <w:r w:rsidR="00B90D6B">
        <w:rPr>
          <w:rFonts w:ascii="Arial" w:hAnsi="Arial" w:cs="Arial"/>
          <w:color w:val="1E1E1E"/>
          <w:sz w:val="20"/>
          <w:szCs w:val="20"/>
        </w:rPr>
        <w:t xml:space="preserve"> to clarify that partial offers are subject to the application of both Rule 35.3 and Rule 35.4</w:t>
      </w:r>
      <w:r w:rsidR="00841C89">
        <w:rPr>
          <w:rFonts w:ascii="Arial" w:hAnsi="Arial" w:cs="Arial"/>
          <w:color w:val="1E1E1E"/>
          <w:sz w:val="20"/>
          <w:szCs w:val="20"/>
        </w:rPr>
        <w:t>,</w:t>
      </w:r>
      <w:r w:rsidR="00B90D6B">
        <w:rPr>
          <w:rFonts w:ascii="Arial" w:hAnsi="Arial" w:cs="Arial"/>
          <w:color w:val="1E1E1E"/>
          <w:sz w:val="20"/>
          <w:szCs w:val="20"/>
        </w:rPr>
        <w:t xml:space="preserve"> which provide</w:t>
      </w:r>
      <w:r w:rsidR="00E825CC">
        <w:rPr>
          <w:rFonts w:ascii="Arial" w:hAnsi="Arial" w:cs="Arial"/>
          <w:color w:val="1E1E1E"/>
          <w:sz w:val="20"/>
          <w:szCs w:val="20"/>
        </w:rPr>
        <w:t xml:space="preserve">s that </w:t>
      </w:r>
      <w:r w:rsidRPr="00B12974">
        <w:rPr>
          <w:rFonts w:ascii="Arial" w:hAnsi="Arial" w:cs="Arial"/>
          <w:color w:val="1E1E1E"/>
          <w:sz w:val="20"/>
          <w:szCs w:val="20"/>
        </w:rPr>
        <w:t>shares held by exempt principal traders</w:t>
      </w:r>
      <w:r w:rsidR="00667E95" w:rsidRPr="00B12974">
        <w:rPr>
          <w:rFonts w:ascii="Arial" w:hAnsi="Arial" w:cs="Arial"/>
          <w:color w:val="1E1E1E"/>
          <w:sz w:val="20"/>
          <w:szCs w:val="20"/>
        </w:rPr>
        <w:t xml:space="preserve"> connected to an offeror</w:t>
      </w:r>
      <w:r w:rsidRPr="00B12974">
        <w:rPr>
          <w:rFonts w:ascii="Arial" w:hAnsi="Arial" w:cs="Arial"/>
          <w:color w:val="1E1E1E"/>
          <w:sz w:val="20"/>
          <w:szCs w:val="20"/>
        </w:rPr>
        <w:t xml:space="preserve"> </w:t>
      </w:r>
      <w:r w:rsidR="00BD28BD" w:rsidRPr="00B12974">
        <w:rPr>
          <w:rFonts w:ascii="Arial" w:hAnsi="Arial" w:cs="Arial"/>
          <w:color w:val="1E1E1E"/>
          <w:sz w:val="20"/>
          <w:szCs w:val="20"/>
        </w:rPr>
        <w:t>must not</w:t>
      </w:r>
      <w:r w:rsidRPr="00B12974">
        <w:rPr>
          <w:rFonts w:ascii="Arial" w:hAnsi="Arial" w:cs="Arial"/>
          <w:color w:val="1E1E1E"/>
          <w:sz w:val="20"/>
          <w:szCs w:val="20"/>
        </w:rPr>
        <w:t xml:space="preserve"> be assented to an </w:t>
      </w:r>
      <w:r w:rsidR="00BD28BD" w:rsidRPr="00B12974">
        <w:rPr>
          <w:rFonts w:ascii="Arial" w:hAnsi="Arial" w:cs="Arial"/>
          <w:color w:val="1E1E1E"/>
          <w:sz w:val="20"/>
          <w:szCs w:val="20"/>
        </w:rPr>
        <w:t>offer, until the offer becomes or is declared unconditional as to acceptances</w:t>
      </w:r>
      <w:r w:rsidRPr="00B12974">
        <w:rPr>
          <w:rFonts w:ascii="Arial" w:hAnsi="Arial" w:cs="Arial"/>
          <w:color w:val="1E1E1E"/>
          <w:sz w:val="20"/>
          <w:szCs w:val="20"/>
        </w:rPr>
        <w:t>.</w:t>
      </w:r>
    </w:p>
    <w:p w:rsidR="00FC2AE8" w:rsidRPr="00B90D6B" w:rsidRDefault="00B90D6B" w:rsidP="00B90D6B">
      <w:pPr>
        <w:pStyle w:val="a3"/>
        <w:numPr>
          <w:ilvl w:val="0"/>
          <w:numId w:val="12"/>
        </w:numPr>
        <w:ind w:left="426" w:hanging="426"/>
        <w:jc w:val="both"/>
        <w:rPr>
          <w:rFonts w:ascii="Arial" w:hAnsi="Arial" w:cs="Arial"/>
          <w:b/>
          <w:color w:val="FF0000"/>
          <w:sz w:val="20"/>
          <w:szCs w:val="20"/>
        </w:rPr>
      </w:pPr>
      <w:r>
        <w:rPr>
          <w:rFonts w:ascii="Arial" w:hAnsi="Arial" w:cs="Arial"/>
          <w:b/>
          <w:color w:val="FF0000"/>
          <w:sz w:val="20"/>
          <w:szCs w:val="20"/>
        </w:rPr>
        <w:t>Green I</w:t>
      </w:r>
      <w:r w:rsidR="00FC2AE8" w:rsidRPr="00B90D6B">
        <w:rPr>
          <w:rFonts w:ascii="Arial" w:hAnsi="Arial" w:cs="Arial"/>
          <w:b/>
          <w:color w:val="FF0000"/>
          <w:sz w:val="20"/>
          <w:szCs w:val="20"/>
        </w:rPr>
        <w:t xml:space="preserve">nitiatives </w:t>
      </w:r>
    </w:p>
    <w:p w:rsidR="005F2F38" w:rsidRPr="00B12974" w:rsidRDefault="005F2F38" w:rsidP="00B12974">
      <w:pPr>
        <w:jc w:val="both"/>
        <w:rPr>
          <w:rFonts w:ascii="Arial" w:hAnsi="Arial" w:cs="Arial"/>
          <w:b/>
          <w:color w:val="1E1E1E"/>
          <w:sz w:val="20"/>
          <w:szCs w:val="20"/>
        </w:rPr>
      </w:pPr>
      <w:r w:rsidRPr="00B12974">
        <w:rPr>
          <w:rFonts w:ascii="Arial" w:hAnsi="Arial" w:cs="Arial"/>
          <w:b/>
          <w:color w:val="1E1E1E"/>
          <w:sz w:val="20"/>
          <w:szCs w:val="20"/>
        </w:rPr>
        <w:t>Electronic Dissemination of Documents</w:t>
      </w:r>
    </w:p>
    <w:p w:rsidR="008D13B3" w:rsidRPr="00B12974" w:rsidRDefault="00B90D6B" w:rsidP="00B12974">
      <w:pPr>
        <w:jc w:val="both"/>
        <w:rPr>
          <w:rFonts w:ascii="Arial" w:hAnsi="Arial" w:cs="Arial"/>
          <w:color w:val="1E1E1E"/>
          <w:sz w:val="20"/>
          <w:szCs w:val="20"/>
        </w:rPr>
      </w:pPr>
      <w:r>
        <w:rPr>
          <w:rFonts w:ascii="Arial" w:hAnsi="Arial" w:cs="Arial"/>
          <w:color w:val="1E1E1E"/>
          <w:sz w:val="20"/>
          <w:szCs w:val="20"/>
        </w:rPr>
        <w:t>T</w:t>
      </w:r>
      <w:r w:rsidR="005F2F38" w:rsidRPr="00B12974">
        <w:rPr>
          <w:rFonts w:ascii="Arial" w:hAnsi="Arial" w:cs="Arial"/>
          <w:color w:val="1E1E1E"/>
          <w:sz w:val="20"/>
          <w:szCs w:val="20"/>
        </w:rPr>
        <w:t xml:space="preserve">he </w:t>
      </w:r>
      <w:r w:rsidR="00BA17FD">
        <w:rPr>
          <w:rFonts w:ascii="Arial" w:hAnsi="Arial" w:cs="Arial"/>
          <w:color w:val="1E1E1E"/>
          <w:sz w:val="20"/>
          <w:szCs w:val="20"/>
        </w:rPr>
        <w:t>Listing Rules of the Hong Kong Stock E</w:t>
      </w:r>
      <w:r>
        <w:rPr>
          <w:rFonts w:ascii="Arial" w:hAnsi="Arial" w:cs="Arial"/>
          <w:color w:val="1E1E1E"/>
          <w:sz w:val="20"/>
          <w:szCs w:val="20"/>
        </w:rPr>
        <w:t>xchange allow</w:t>
      </w:r>
      <w:r w:rsidR="005F2F38" w:rsidRPr="00B12974">
        <w:rPr>
          <w:rFonts w:ascii="Arial" w:hAnsi="Arial" w:cs="Arial"/>
          <w:color w:val="1E1E1E"/>
          <w:sz w:val="20"/>
          <w:szCs w:val="20"/>
        </w:rPr>
        <w:t xml:space="preserve"> </w:t>
      </w:r>
      <w:r>
        <w:rPr>
          <w:rFonts w:ascii="Arial" w:hAnsi="Arial" w:cs="Arial"/>
          <w:color w:val="1E1E1E"/>
          <w:sz w:val="20"/>
          <w:szCs w:val="20"/>
        </w:rPr>
        <w:t>HKEX-listed companies</w:t>
      </w:r>
      <w:r w:rsidR="005F2F38" w:rsidRPr="00B12974">
        <w:rPr>
          <w:rFonts w:ascii="Arial" w:hAnsi="Arial" w:cs="Arial"/>
          <w:color w:val="1E1E1E"/>
          <w:sz w:val="20"/>
          <w:szCs w:val="20"/>
        </w:rPr>
        <w:t xml:space="preserve"> </w:t>
      </w:r>
      <w:r>
        <w:rPr>
          <w:rFonts w:ascii="Arial" w:hAnsi="Arial" w:cs="Arial"/>
          <w:color w:val="1E1E1E"/>
          <w:sz w:val="20"/>
          <w:szCs w:val="20"/>
        </w:rPr>
        <w:t xml:space="preserve">to </w:t>
      </w:r>
      <w:r w:rsidR="005F2F38" w:rsidRPr="00B12974">
        <w:rPr>
          <w:rFonts w:ascii="Arial" w:hAnsi="Arial" w:cs="Arial"/>
          <w:color w:val="1E1E1E"/>
          <w:sz w:val="20"/>
          <w:szCs w:val="20"/>
        </w:rPr>
        <w:t xml:space="preserve">send corporate communications to </w:t>
      </w:r>
      <w:r>
        <w:rPr>
          <w:rFonts w:ascii="Arial" w:hAnsi="Arial" w:cs="Arial"/>
          <w:color w:val="1E1E1E"/>
          <w:sz w:val="20"/>
          <w:szCs w:val="20"/>
        </w:rPr>
        <w:t xml:space="preserve">their </w:t>
      </w:r>
      <w:r w:rsidR="005F2F38" w:rsidRPr="00B12974">
        <w:rPr>
          <w:rFonts w:ascii="Arial" w:hAnsi="Arial" w:cs="Arial"/>
          <w:color w:val="1E1E1E"/>
          <w:sz w:val="20"/>
          <w:szCs w:val="20"/>
        </w:rPr>
        <w:t>securities holders electronically</w:t>
      </w:r>
      <w:r w:rsidR="008D13B3" w:rsidRPr="00B12974">
        <w:rPr>
          <w:rFonts w:ascii="Arial" w:hAnsi="Arial" w:cs="Arial"/>
          <w:color w:val="1E1E1E"/>
          <w:sz w:val="20"/>
          <w:szCs w:val="20"/>
        </w:rPr>
        <w:t xml:space="preserve"> if certain conditions are met.</w:t>
      </w:r>
    </w:p>
    <w:p w:rsidR="002C2D79" w:rsidRPr="00B12974" w:rsidRDefault="005F2F38" w:rsidP="00B12974">
      <w:pPr>
        <w:jc w:val="both"/>
        <w:rPr>
          <w:rFonts w:ascii="Arial" w:hAnsi="Arial" w:cs="Arial"/>
          <w:color w:val="1E1E1E"/>
          <w:sz w:val="20"/>
          <w:szCs w:val="20"/>
        </w:rPr>
      </w:pPr>
      <w:r w:rsidRPr="00B12974">
        <w:rPr>
          <w:rFonts w:ascii="Arial" w:hAnsi="Arial" w:cs="Arial"/>
          <w:color w:val="1E1E1E"/>
          <w:sz w:val="20"/>
          <w:szCs w:val="20"/>
        </w:rPr>
        <w:t>The SFC proposes to add a new</w:t>
      </w:r>
      <w:r w:rsidR="008D13B3" w:rsidRPr="00B12974">
        <w:rPr>
          <w:rFonts w:ascii="Arial" w:hAnsi="Arial" w:cs="Arial"/>
          <w:color w:val="1E1E1E"/>
          <w:sz w:val="20"/>
          <w:szCs w:val="20"/>
        </w:rPr>
        <w:t xml:space="preserve"> Rule 8.7, which provides </w:t>
      </w:r>
      <w:r w:rsidR="00B12974" w:rsidRPr="00B12974">
        <w:rPr>
          <w:rFonts w:ascii="Arial" w:hAnsi="Arial" w:cs="Arial"/>
          <w:color w:val="1E1E1E"/>
          <w:sz w:val="20"/>
          <w:szCs w:val="20"/>
        </w:rPr>
        <w:t xml:space="preserve">the </w:t>
      </w:r>
      <w:r w:rsidR="008D13B3" w:rsidRPr="00B12974">
        <w:rPr>
          <w:rFonts w:ascii="Arial" w:hAnsi="Arial" w:cs="Arial"/>
          <w:color w:val="1E1E1E"/>
          <w:sz w:val="20"/>
          <w:szCs w:val="20"/>
        </w:rPr>
        <w:t>offero</w:t>
      </w:r>
      <w:r w:rsidR="00FC2AE8" w:rsidRPr="00B12974">
        <w:rPr>
          <w:rFonts w:ascii="Arial" w:hAnsi="Arial" w:cs="Arial"/>
          <w:color w:val="1E1E1E"/>
          <w:sz w:val="20"/>
          <w:szCs w:val="20"/>
        </w:rPr>
        <w:t>r and offeree company</w:t>
      </w:r>
      <w:r w:rsidR="00B90D6B">
        <w:rPr>
          <w:rFonts w:ascii="Arial" w:hAnsi="Arial" w:cs="Arial"/>
          <w:color w:val="1E1E1E"/>
          <w:sz w:val="20"/>
          <w:szCs w:val="20"/>
        </w:rPr>
        <w:t xml:space="preserve"> with the option of</w:t>
      </w:r>
      <w:r w:rsidRPr="00B12974">
        <w:rPr>
          <w:rFonts w:ascii="Arial" w:hAnsi="Arial" w:cs="Arial"/>
          <w:color w:val="1E1E1E"/>
          <w:sz w:val="20"/>
          <w:szCs w:val="20"/>
        </w:rPr>
        <w:t xml:space="preserve"> dispatch</w:t>
      </w:r>
      <w:r w:rsidR="00B90D6B">
        <w:rPr>
          <w:rFonts w:ascii="Arial" w:hAnsi="Arial" w:cs="Arial"/>
          <w:color w:val="1E1E1E"/>
          <w:sz w:val="20"/>
          <w:szCs w:val="20"/>
        </w:rPr>
        <w:t>ing</w:t>
      </w:r>
      <w:r w:rsidRPr="00B12974">
        <w:rPr>
          <w:rFonts w:ascii="Arial" w:hAnsi="Arial" w:cs="Arial"/>
          <w:color w:val="1E1E1E"/>
          <w:sz w:val="20"/>
          <w:szCs w:val="20"/>
        </w:rPr>
        <w:t xml:space="preserve"> documents </w:t>
      </w:r>
      <w:r w:rsidR="00FC2AE8" w:rsidRPr="00B12974">
        <w:rPr>
          <w:rFonts w:ascii="Arial" w:hAnsi="Arial" w:cs="Arial"/>
          <w:color w:val="1E1E1E"/>
          <w:sz w:val="20"/>
          <w:szCs w:val="20"/>
        </w:rPr>
        <w:t xml:space="preserve">under the Codes electronically. </w:t>
      </w:r>
      <w:r w:rsidR="002C2D79" w:rsidRPr="00B12974">
        <w:rPr>
          <w:rFonts w:ascii="Arial" w:hAnsi="Arial" w:cs="Arial"/>
          <w:color w:val="1E1E1E"/>
          <w:sz w:val="20"/>
          <w:szCs w:val="20"/>
        </w:rPr>
        <w:t>However, the SFC also states that any document sent in breach of applicable laws and regulations and constitutional documents may not be treated as having been sent or d</w:t>
      </w:r>
      <w:r w:rsidR="003877A5">
        <w:rPr>
          <w:rFonts w:ascii="Arial" w:hAnsi="Arial" w:cs="Arial"/>
          <w:color w:val="1E1E1E"/>
          <w:sz w:val="20"/>
          <w:szCs w:val="20"/>
        </w:rPr>
        <w:t>i</w:t>
      </w:r>
      <w:r w:rsidR="002C2D79" w:rsidRPr="00B12974">
        <w:rPr>
          <w:rFonts w:ascii="Arial" w:hAnsi="Arial" w:cs="Arial"/>
          <w:color w:val="1E1E1E"/>
          <w:sz w:val="20"/>
          <w:szCs w:val="20"/>
        </w:rPr>
        <w:t xml:space="preserve">spatched under Rule 8.7. </w:t>
      </w:r>
    </w:p>
    <w:p w:rsidR="002C2D79" w:rsidRPr="00B12974" w:rsidRDefault="002C2D79" w:rsidP="00B12974">
      <w:pPr>
        <w:jc w:val="both"/>
        <w:rPr>
          <w:rFonts w:ascii="Arial" w:hAnsi="Arial" w:cs="Arial"/>
          <w:b/>
          <w:color w:val="161616"/>
          <w:sz w:val="20"/>
          <w:szCs w:val="20"/>
        </w:rPr>
      </w:pPr>
      <w:r w:rsidRPr="00B12974">
        <w:rPr>
          <w:rFonts w:ascii="Arial" w:hAnsi="Arial" w:cs="Arial"/>
          <w:b/>
          <w:color w:val="161616"/>
          <w:sz w:val="20"/>
          <w:szCs w:val="20"/>
        </w:rPr>
        <w:t>Language Preference</w:t>
      </w:r>
    </w:p>
    <w:p w:rsidR="00C271F1" w:rsidRPr="00B12974" w:rsidRDefault="002C2D79" w:rsidP="00B12974">
      <w:pPr>
        <w:jc w:val="both"/>
        <w:rPr>
          <w:rFonts w:ascii="Arial" w:hAnsi="Arial" w:cs="Arial"/>
          <w:color w:val="161616"/>
          <w:sz w:val="20"/>
          <w:szCs w:val="20"/>
        </w:rPr>
      </w:pPr>
      <w:r w:rsidRPr="00B12974">
        <w:rPr>
          <w:rFonts w:ascii="Arial" w:hAnsi="Arial" w:cs="Arial"/>
          <w:color w:val="161616"/>
          <w:sz w:val="20"/>
          <w:szCs w:val="20"/>
        </w:rPr>
        <w:t xml:space="preserve">Rule 8.6 of the Codes </w:t>
      </w:r>
      <w:r w:rsidR="00CB0E1F" w:rsidRPr="00B12974">
        <w:rPr>
          <w:rFonts w:ascii="Arial" w:hAnsi="Arial" w:cs="Arial"/>
          <w:color w:val="161616"/>
          <w:sz w:val="20"/>
          <w:szCs w:val="20"/>
        </w:rPr>
        <w:t xml:space="preserve">currently </w:t>
      </w:r>
      <w:r w:rsidRPr="00B12974">
        <w:rPr>
          <w:rFonts w:ascii="Arial" w:hAnsi="Arial" w:cs="Arial"/>
          <w:color w:val="161616"/>
          <w:sz w:val="20"/>
          <w:szCs w:val="20"/>
        </w:rPr>
        <w:t>requires that documents be printed and dispatch</w:t>
      </w:r>
      <w:r w:rsidR="009D535E" w:rsidRPr="00B12974">
        <w:rPr>
          <w:rFonts w:ascii="Arial" w:hAnsi="Arial" w:cs="Arial"/>
          <w:color w:val="161616"/>
          <w:sz w:val="20"/>
          <w:szCs w:val="20"/>
        </w:rPr>
        <w:t xml:space="preserve">ed in both Chinese and English. </w:t>
      </w:r>
      <w:r w:rsidRPr="00B12974">
        <w:rPr>
          <w:rFonts w:ascii="Arial" w:hAnsi="Arial" w:cs="Arial"/>
          <w:color w:val="161616"/>
          <w:sz w:val="20"/>
          <w:szCs w:val="20"/>
        </w:rPr>
        <w:t xml:space="preserve">The SFC proposes to introduce a new Note 2 to Rule 8.6, permitting issuers to send physical </w:t>
      </w:r>
      <w:r w:rsidRPr="00B12974">
        <w:rPr>
          <w:rFonts w:ascii="Arial" w:hAnsi="Arial" w:cs="Arial"/>
          <w:color w:val="161616"/>
          <w:sz w:val="20"/>
          <w:szCs w:val="20"/>
        </w:rPr>
        <w:lastRenderedPageBreak/>
        <w:t>copies of documents in either English or Chinese, as long as arrangements are in place to ascertain the languag</w:t>
      </w:r>
      <w:r w:rsidR="009D535E" w:rsidRPr="00B12974">
        <w:rPr>
          <w:rFonts w:ascii="Arial" w:hAnsi="Arial" w:cs="Arial"/>
          <w:color w:val="161616"/>
          <w:sz w:val="20"/>
          <w:szCs w:val="20"/>
        </w:rPr>
        <w:t>e preference of the recipient.</w:t>
      </w:r>
    </w:p>
    <w:p w:rsidR="009D535E" w:rsidRPr="00B12974" w:rsidRDefault="00BA17FD" w:rsidP="00B12974">
      <w:pPr>
        <w:jc w:val="both"/>
        <w:rPr>
          <w:rFonts w:ascii="Arial" w:hAnsi="Arial" w:cs="Arial"/>
          <w:b/>
          <w:color w:val="161616"/>
          <w:sz w:val="20"/>
          <w:szCs w:val="20"/>
        </w:rPr>
      </w:pPr>
      <w:r>
        <w:rPr>
          <w:rFonts w:ascii="Arial" w:hAnsi="Arial" w:cs="Arial"/>
          <w:b/>
          <w:color w:val="161616"/>
          <w:sz w:val="20"/>
          <w:szCs w:val="20"/>
        </w:rPr>
        <w:t>Publication of Announcements in Respect of Unlisted O</w:t>
      </w:r>
      <w:r w:rsidR="009D535E" w:rsidRPr="00B12974">
        <w:rPr>
          <w:rFonts w:ascii="Arial" w:hAnsi="Arial" w:cs="Arial"/>
          <w:b/>
          <w:color w:val="161616"/>
          <w:sz w:val="20"/>
          <w:szCs w:val="20"/>
        </w:rPr>
        <w:t>fferees</w:t>
      </w:r>
    </w:p>
    <w:p w:rsidR="009D535E" w:rsidRDefault="009D535E" w:rsidP="00B12974">
      <w:pPr>
        <w:jc w:val="both"/>
        <w:rPr>
          <w:rFonts w:ascii="Arial" w:hAnsi="Arial" w:cs="Arial"/>
          <w:color w:val="161616"/>
          <w:sz w:val="20"/>
          <w:szCs w:val="20"/>
        </w:rPr>
      </w:pPr>
      <w:r w:rsidRPr="00B12974">
        <w:rPr>
          <w:rFonts w:ascii="Arial" w:hAnsi="Arial" w:cs="Arial"/>
          <w:color w:val="161616"/>
          <w:sz w:val="20"/>
          <w:szCs w:val="20"/>
        </w:rPr>
        <w:t xml:space="preserve">The </w:t>
      </w:r>
      <w:r w:rsidR="007D1B57" w:rsidRPr="00B12974">
        <w:rPr>
          <w:rFonts w:ascii="Arial" w:hAnsi="Arial" w:cs="Arial"/>
          <w:color w:val="161616"/>
          <w:sz w:val="20"/>
          <w:szCs w:val="20"/>
        </w:rPr>
        <w:t>SFC</w:t>
      </w:r>
      <w:r w:rsidRPr="00B12974">
        <w:rPr>
          <w:rFonts w:ascii="Arial" w:hAnsi="Arial" w:cs="Arial"/>
          <w:color w:val="161616"/>
          <w:sz w:val="20"/>
          <w:szCs w:val="20"/>
        </w:rPr>
        <w:t xml:space="preserve"> currently require</w:t>
      </w:r>
      <w:r w:rsidR="007D1B57" w:rsidRPr="00B12974">
        <w:rPr>
          <w:rFonts w:ascii="Arial" w:hAnsi="Arial" w:cs="Arial"/>
          <w:color w:val="161616"/>
          <w:sz w:val="20"/>
          <w:szCs w:val="20"/>
        </w:rPr>
        <w:t>s</w:t>
      </w:r>
      <w:r w:rsidRPr="00B12974">
        <w:rPr>
          <w:rFonts w:ascii="Arial" w:hAnsi="Arial" w:cs="Arial"/>
          <w:color w:val="161616"/>
          <w:sz w:val="20"/>
          <w:szCs w:val="20"/>
        </w:rPr>
        <w:t xml:space="preserve"> </w:t>
      </w:r>
      <w:r w:rsidR="007D1B57" w:rsidRPr="00B12974">
        <w:rPr>
          <w:rFonts w:ascii="Arial" w:hAnsi="Arial" w:cs="Arial"/>
          <w:color w:val="161616"/>
          <w:sz w:val="20"/>
          <w:szCs w:val="20"/>
        </w:rPr>
        <w:t>unlisted offeree companies</w:t>
      </w:r>
      <w:r w:rsidRPr="00B12974">
        <w:rPr>
          <w:rFonts w:ascii="Arial" w:hAnsi="Arial" w:cs="Arial"/>
          <w:color w:val="161616"/>
          <w:sz w:val="20"/>
          <w:szCs w:val="20"/>
        </w:rPr>
        <w:t xml:space="preserve"> </w:t>
      </w:r>
      <w:r w:rsidR="00BA17FD">
        <w:rPr>
          <w:rFonts w:ascii="Arial" w:hAnsi="Arial" w:cs="Arial"/>
          <w:color w:val="161616"/>
          <w:sz w:val="20"/>
          <w:szCs w:val="20"/>
        </w:rPr>
        <w:t xml:space="preserve">who are public companies within section 4.2 of the Introduction to the Codes </w:t>
      </w:r>
      <w:r w:rsidRPr="00B12974">
        <w:rPr>
          <w:rFonts w:ascii="Arial" w:hAnsi="Arial" w:cs="Arial"/>
          <w:color w:val="161616"/>
          <w:sz w:val="20"/>
          <w:szCs w:val="20"/>
        </w:rPr>
        <w:t xml:space="preserve">to </w:t>
      </w:r>
      <w:r w:rsidR="007D1B57" w:rsidRPr="00B12974">
        <w:rPr>
          <w:rFonts w:ascii="Arial" w:hAnsi="Arial" w:cs="Arial"/>
          <w:color w:val="161616"/>
          <w:sz w:val="20"/>
          <w:szCs w:val="20"/>
        </w:rPr>
        <w:t xml:space="preserve">publish </w:t>
      </w:r>
      <w:r w:rsidR="00BA17FD">
        <w:rPr>
          <w:rFonts w:ascii="Arial" w:hAnsi="Arial" w:cs="Arial"/>
          <w:color w:val="161616"/>
          <w:sz w:val="20"/>
          <w:szCs w:val="20"/>
        </w:rPr>
        <w:t xml:space="preserve">their </w:t>
      </w:r>
      <w:r w:rsidR="007D1B57" w:rsidRPr="00B12974">
        <w:rPr>
          <w:rFonts w:ascii="Arial" w:hAnsi="Arial" w:cs="Arial"/>
          <w:color w:val="161616"/>
          <w:sz w:val="20"/>
          <w:szCs w:val="20"/>
        </w:rPr>
        <w:t>announcements</w:t>
      </w:r>
      <w:r w:rsidRPr="00B12974">
        <w:rPr>
          <w:rFonts w:ascii="Arial" w:hAnsi="Arial" w:cs="Arial"/>
          <w:color w:val="161616"/>
          <w:sz w:val="20"/>
          <w:szCs w:val="20"/>
        </w:rPr>
        <w:t xml:space="preserve"> in a leading English </w:t>
      </w:r>
      <w:r w:rsidR="007D1B57" w:rsidRPr="00B12974">
        <w:rPr>
          <w:rFonts w:ascii="Arial" w:hAnsi="Arial" w:cs="Arial"/>
          <w:color w:val="161616"/>
          <w:sz w:val="20"/>
          <w:szCs w:val="20"/>
        </w:rPr>
        <w:t xml:space="preserve">and </w:t>
      </w:r>
      <w:r w:rsidR="00BA17FD">
        <w:rPr>
          <w:rFonts w:ascii="Arial" w:hAnsi="Arial" w:cs="Arial"/>
          <w:color w:val="161616"/>
          <w:sz w:val="20"/>
          <w:szCs w:val="20"/>
        </w:rPr>
        <w:t xml:space="preserve">a </w:t>
      </w:r>
      <w:r w:rsidR="007D1B57" w:rsidRPr="00B12974">
        <w:rPr>
          <w:rFonts w:ascii="Arial" w:hAnsi="Arial" w:cs="Arial"/>
          <w:color w:val="161616"/>
          <w:sz w:val="20"/>
          <w:szCs w:val="20"/>
        </w:rPr>
        <w:t xml:space="preserve">leading Chinese newspaper. </w:t>
      </w:r>
      <w:r w:rsidRPr="00B12974">
        <w:rPr>
          <w:rFonts w:ascii="Arial" w:hAnsi="Arial" w:cs="Arial"/>
          <w:color w:val="161616"/>
          <w:sz w:val="20"/>
          <w:szCs w:val="20"/>
        </w:rPr>
        <w:t xml:space="preserve">The SFC proposes </w:t>
      </w:r>
      <w:r w:rsidR="00BA17FD">
        <w:rPr>
          <w:rFonts w:ascii="Arial" w:hAnsi="Arial" w:cs="Arial"/>
          <w:color w:val="161616"/>
          <w:sz w:val="20"/>
          <w:szCs w:val="20"/>
        </w:rPr>
        <w:t>to remove</w:t>
      </w:r>
      <w:r w:rsidR="007D1B57" w:rsidRPr="00B12974">
        <w:rPr>
          <w:rFonts w:ascii="Arial" w:hAnsi="Arial" w:cs="Arial"/>
          <w:color w:val="161616"/>
          <w:sz w:val="20"/>
          <w:szCs w:val="20"/>
        </w:rPr>
        <w:t xml:space="preserve"> </w:t>
      </w:r>
      <w:r w:rsidR="00BA17FD">
        <w:rPr>
          <w:rFonts w:ascii="Arial" w:hAnsi="Arial" w:cs="Arial"/>
          <w:color w:val="161616"/>
          <w:sz w:val="20"/>
          <w:szCs w:val="20"/>
        </w:rPr>
        <w:t xml:space="preserve">this </w:t>
      </w:r>
      <w:r w:rsidR="00FC2AE8" w:rsidRPr="00B12974">
        <w:rPr>
          <w:rFonts w:ascii="Arial" w:hAnsi="Arial" w:cs="Arial"/>
          <w:color w:val="161616"/>
          <w:sz w:val="20"/>
          <w:szCs w:val="20"/>
        </w:rPr>
        <w:t>requirement</w:t>
      </w:r>
      <w:r w:rsidR="00DE19FF">
        <w:rPr>
          <w:rFonts w:ascii="Arial" w:hAnsi="Arial" w:cs="Arial"/>
          <w:color w:val="161616"/>
          <w:sz w:val="20"/>
          <w:szCs w:val="20"/>
        </w:rPr>
        <w:t xml:space="preserve"> from</w:t>
      </w:r>
      <w:r w:rsidR="00BA17FD">
        <w:rPr>
          <w:rFonts w:ascii="Arial" w:hAnsi="Arial" w:cs="Arial"/>
          <w:color w:val="161616"/>
          <w:sz w:val="20"/>
          <w:szCs w:val="20"/>
        </w:rPr>
        <w:t xml:space="preserve"> </w:t>
      </w:r>
      <w:r w:rsidR="00BA17FD" w:rsidRPr="00B12974">
        <w:rPr>
          <w:rFonts w:ascii="Arial" w:hAnsi="Arial" w:cs="Arial"/>
          <w:color w:val="161616"/>
          <w:sz w:val="20"/>
          <w:szCs w:val="20"/>
        </w:rPr>
        <w:t>Rule 12.2</w:t>
      </w:r>
      <w:r w:rsidR="00FC2AE8" w:rsidRPr="00B12974">
        <w:rPr>
          <w:rFonts w:ascii="Arial" w:hAnsi="Arial" w:cs="Arial"/>
          <w:color w:val="161616"/>
          <w:sz w:val="20"/>
          <w:szCs w:val="20"/>
        </w:rPr>
        <w:t>.</w:t>
      </w:r>
    </w:p>
    <w:p w:rsidR="00DE19FF" w:rsidRDefault="00DE19FF" w:rsidP="00B12974">
      <w:pPr>
        <w:jc w:val="both"/>
        <w:rPr>
          <w:rFonts w:ascii="Arial" w:hAnsi="Arial" w:cs="Arial"/>
          <w:b/>
          <w:color w:val="161616"/>
          <w:sz w:val="20"/>
          <w:szCs w:val="20"/>
        </w:rPr>
      </w:pPr>
      <w:r w:rsidRPr="00DE19FF">
        <w:rPr>
          <w:rFonts w:ascii="Arial" w:hAnsi="Arial" w:cs="Arial"/>
          <w:b/>
          <w:color w:val="161616"/>
          <w:sz w:val="20"/>
          <w:szCs w:val="20"/>
        </w:rPr>
        <w:t>Submissions to the Executive</w:t>
      </w:r>
    </w:p>
    <w:p w:rsidR="00DE19FF" w:rsidRDefault="00DE19FF" w:rsidP="00B12974">
      <w:pPr>
        <w:jc w:val="both"/>
        <w:rPr>
          <w:rFonts w:ascii="Arial" w:hAnsi="Arial" w:cs="Arial"/>
          <w:color w:val="161616"/>
          <w:sz w:val="20"/>
          <w:szCs w:val="20"/>
        </w:rPr>
      </w:pPr>
      <w:r>
        <w:rPr>
          <w:rFonts w:ascii="Arial" w:hAnsi="Arial" w:cs="Arial"/>
          <w:color w:val="161616"/>
          <w:sz w:val="20"/>
          <w:szCs w:val="20"/>
        </w:rPr>
        <w:t xml:space="preserve">The SFC is proposing to require all submissions (including draft documents, ruling applications, financial resources confirmations, no material change confirmations and other reports, letters and confirmations required under the Codes and Practice Note 20) to be made electronically by email to </w:t>
      </w:r>
      <w:hyperlink r:id="rId14" w:history="1">
        <w:r w:rsidRPr="006F12FE">
          <w:rPr>
            <w:rStyle w:val="a7"/>
            <w:rFonts w:ascii="Arial" w:hAnsi="Arial" w:cs="Arial"/>
            <w:sz w:val="20"/>
            <w:szCs w:val="20"/>
          </w:rPr>
          <w:t>cfmailbox@sfc.hk</w:t>
        </w:r>
      </w:hyperlink>
      <w:r>
        <w:rPr>
          <w:rFonts w:ascii="Arial" w:hAnsi="Arial" w:cs="Arial"/>
          <w:color w:val="161616"/>
          <w:sz w:val="20"/>
          <w:szCs w:val="20"/>
        </w:rPr>
        <w:t xml:space="preserve">, unless directed otherwise. It will continue to accept fees for document vetting and ruling applications by cheque or telegraphic transfer. The proposals will be </w:t>
      </w:r>
      <w:proofErr w:type="gramStart"/>
      <w:r>
        <w:rPr>
          <w:rFonts w:ascii="Arial" w:hAnsi="Arial" w:cs="Arial"/>
          <w:color w:val="161616"/>
          <w:sz w:val="20"/>
          <w:szCs w:val="20"/>
        </w:rPr>
        <w:t>effected</w:t>
      </w:r>
      <w:proofErr w:type="gramEnd"/>
      <w:r>
        <w:rPr>
          <w:rFonts w:ascii="Arial" w:hAnsi="Arial" w:cs="Arial"/>
          <w:color w:val="161616"/>
          <w:sz w:val="20"/>
          <w:szCs w:val="20"/>
        </w:rPr>
        <w:t xml:space="preserve"> by amendments to Rules 8.1 and 8.2 to the Introduction to the Codes, Rule 12.1 and Practice Note 20.</w:t>
      </w:r>
    </w:p>
    <w:p w:rsidR="00310DBB" w:rsidRPr="00CD6C76" w:rsidRDefault="00310DBB" w:rsidP="00CD6C76">
      <w:pPr>
        <w:pStyle w:val="a3"/>
        <w:numPr>
          <w:ilvl w:val="0"/>
          <w:numId w:val="12"/>
        </w:numPr>
        <w:ind w:left="426" w:hanging="426"/>
        <w:jc w:val="both"/>
        <w:rPr>
          <w:rFonts w:ascii="Arial" w:hAnsi="Arial" w:cs="Arial"/>
          <w:b/>
          <w:color w:val="FF0000"/>
          <w:sz w:val="20"/>
          <w:szCs w:val="20"/>
        </w:rPr>
      </w:pPr>
      <w:r w:rsidRPr="00CD6C76">
        <w:rPr>
          <w:rFonts w:ascii="Arial" w:hAnsi="Arial" w:cs="Arial"/>
          <w:b/>
          <w:color w:val="FF0000"/>
          <w:sz w:val="20"/>
          <w:szCs w:val="20"/>
        </w:rPr>
        <w:t>Other Hong Kong Takeovers Code Amendments</w:t>
      </w:r>
    </w:p>
    <w:p w:rsidR="00DE19FF" w:rsidRDefault="00DE19FF" w:rsidP="00B12974">
      <w:pPr>
        <w:jc w:val="both"/>
        <w:rPr>
          <w:rFonts w:ascii="Arial" w:hAnsi="Arial" w:cs="Arial"/>
          <w:b/>
          <w:color w:val="161616"/>
          <w:sz w:val="20"/>
          <w:szCs w:val="20"/>
        </w:rPr>
      </w:pPr>
      <w:r>
        <w:rPr>
          <w:rFonts w:ascii="Arial" w:hAnsi="Arial" w:cs="Arial"/>
          <w:b/>
          <w:color w:val="161616"/>
          <w:sz w:val="20"/>
          <w:szCs w:val="20"/>
        </w:rPr>
        <w:t xml:space="preserve">Definition of </w:t>
      </w:r>
      <w:r w:rsidRPr="00DE19FF">
        <w:rPr>
          <w:rFonts w:ascii="Arial" w:hAnsi="Arial" w:cs="Arial"/>
          <w:b/>
          <w:color w:val="161616"/>
          <w:sz w:val="20"/>
          <w:szCs w:val="20"/>
        </w:rPr>
        <w:t xml:space="preserve">On-Market Share Buy-backs </w:t>
      </w:r>
    </w:p>
    <w:p w:rsidR="00C502C8" w:rsidRDefault="00DE19FF" w:rsidP="00B12974">
      <w:pPr>
        <w:jc w:val="both"/>
        <w:rPr>
          <w:rFonts w:ascii="Arial" w:hAnsi="Arial" w:cs="Arial"/>
          <w:color w:val="161616"/>
          <w:sz w:val="20"/>
          <w:szCs w:val="20"/>
        </w:rPr>
      </w:pPr>
      <w:r w:rsidRPr="00DE19FF">
        <w:rPr>
          <w:rFonts w:ascii="Arial" w:hAnsi="Arial" w:cs="Arial"/>
          <w:color w:val="161616"/>
          <w:sz w:val="20"/>
          <w:szCs w:val="20"/>
        </w:rPr>
        <w:t>O</w:t>
      </w:r>
      <w:r>
        <w:rPr>
          <w:rFonts w:ascii="Arial" w:hAnsi="Arial" w:cs="Arial"/>
          <w:color w:val="161616"/>
          <w:sz w:val="20"/>
          <w:szCs w:val="20"/>
        </w:rPr>
        <w:t>ff-</w:t>
      </w:r>
      <w:r w:rsidRPr="00DE19FF">
        <w:rPr>
          <w:rFonts w:ascii="Arial" w:hAnsi="Arial" w:cs="Arial"/>
          <w:color w:val="161616"/>
          <w:sz w:val="20"/>
          <w:szCs w:val="20"/>
        </w:rPr>
        <w:t xml:space="preserve">market </w:t>
      </w:r>
      <w:r>
        <w:rPr>
          <w:rFonts w:ascii="Arial" w:hAnsi="Arial" w:cs="Arial"/>
          <w:color w:val="161616"/>
          <w:sz w:val="20"/>
          <w:szCs w:val="20"/>
        </w:rPr>
        <w:t>share buy-backs require the approval of 75% of the company’s independent shareholders.</w:t>
      </w:r>
      <w:r w:rsidR="00C502C8">
        <w:rPr>
          <w:rFonts w:ascii="Arial" w:hAnsi="Arial" w:cs="Arial"/>
          <w:color w:val="161616"/>
          <w:sz w:val="20"/>
          <w:szCs w:val="20"/>
        </w:rPr>
        <w:t xml:space="preserve"> The SFC proposes to clarify that, for HKEX-listed shares, an “on-market share buy-back” means a share buy-back made by an HKEX-listed company made through the facilities of the Hong Kong Stock Exchange’s automatic order matching system in which the company buying back its shares and its directors are not involved in the selection or identification (directly or indirectly) of the seller</w:t>
      </w:r>
      <w:r w:rsidR="003877A5">
        <w:rPr>
          <w:rFonts w:ascii="Arial" w:hAnsi="Arial" w:cs="Arial"/>
          <w:color w:val="161616"/>
          <w:sz w:val="20"/>
          <w:szCs w:val="20"/>
        </w:rPr>
        <w:t>s</w:t>
      </w:r>
      <w:r w:rsidR="00C502C8">
        <w:rPr>
          <w:rFonts w:ascii="Arial" w:hAnsi="Arial" w:cs="Arial"/>
          <w:color w:val="161616"/>
          <w:sz w:val="20"/>
          <w:szCs w:val="20"/>
        </w:rPr>
        <w:t xml:space="preserve"> of the shares.</w:t>
      </w:r>
    </w:p>
    <w:p w:rsidR="00DE19FF" w:rsidRDefault="00C502C8" w:rsidP="00B12974">
      <w:pPr>
        <w:jc w:val="both"/>
        <w:rPr>
          <w:rFonts w:ascii="Arial" w:hAnsi="Arial" w:cs="Arial"/>
          <w:b/>
          <w:color w:val="161616"/>
          <w:sz w:val="20"/>
          <w:szCs w:val="20"/>
        </w:rPr>
      </w:pPr>
      <w:r w:rsidRPr="00C502C8">
        <w:rPr>
          <w:rFonts w:ascii="Arial" w:hAnsi="Arial" w:cs="Arial"/>
          <w:b/>
          <w:color w:val="161616"/>
          <w:sz w:val="20"/>
          <w:szCs w:val="20"/>
        </w:rPr>
        <w:t xml:space="preserve">Disclosure of Special Deals in Firm Intention Announcements </w:t>
      </w:r>
    </w:p>
    <w:p w:rsidR="00C502C8" w:rsidRDefault="00953BCA" w:rsidP="00B12974">
      <w:pPr>
        <w:jc w:val="both"/>
        <w:rPr>
          <w:rFonts w:ascii="Arial" w:hAnsi="Arial" w:cs="Arial"/>
          <w:color w:val="161616"/>
          <w:sz w:val="20"/>
          <w:szCs w:val="20"/>
        </w:rPr>
      </w:pPr>
      <w:r>
        <w:rPr>
          <w:rFonts w:ascii="Arial" w:hAnsi="Arial" w:cs="Arial"/>
          <w:color w:val="161616"/>
          <w:sz w:val="20"/>
          <w:szCs w:val="20"/>
        </w:rPr>
        <w:t>The Executive has routinely required vendor, offeror and offeree companies to disclose details of special deals or an appropriate negative statement in announcements of a firm intention to make an offer and shareholders’ documents s</w:t>
      </w:r>
      <w:r w:rsidR="00C502C8">
        <w:rPr>
          <w:rFonts w:ascii="Arial" w:hAnsi="Arial" w:cs="Arial"/>
          <w:color w:val="161616"/>
          <w:sz w:val="20"/>
          <w:szCs w:val="20"/>
        </w:rPr>
        <w:t xml:space="preserve">ince publishing </w:t>
      </w:r>
      <w:r>
        <w:rPr>
          <w:rFonts w:ascii="Arial" w:hAnsi="Arial" w:cs="Arial"/>
          <w:color w:val="161616"/>
          <w:sz w:val="20"/>
          <w:szCs w:val="20"/>
        </w:rPr>
        <w:t xml:space="preserve">its </w:t>
      </w:r>
      <w:hyperlink r:id="rId15" w:history="1">
        <w:r w:rsidR="00C502C8" w:rsidRPr="00C502C8">
          <w:rPr>
            <w:rStyle w:val="a7"/>
            <w:rFonts w:ascii="Arial" w:hAnsi="Arial" w:cs="Arial"/>
            <w:sz w:val="20"/>
            <w:szCs w:val="20"/>
          </w:rPr>
          <w:t>Issue 48</w:t>
        </w:r>
      </w:hyperlink>
      <w:r w:rsidR="00C502C8">
        <w:rPr>
          <w:rFonts w:ascii="Arial" w:hAnsi="Arial" w:cs="Arial"/>
          <w:color w:val="161616"/>
          <w:sz w:val="20"/>
          <w:szCs w:val="20"/>
        </w:rPr>
        <w:t xml:space="preserve"> of the Takeovers Bulletin </w:t>
      </w:r>
      <w:r>
        <w:rPr>
          <w:rFonts w:ascii="Arial" w:hAnsi="Arial" w:cs="Arial"/>
          <w:color w:val="161616"/>
          <w:sz w:val="20"/>
          <w:szCs w:val="20"/>
        </w:rPr>
        <w:t xml:space="preserve">in </w:t>
      </w:r>
      <w:r w:rsidR="00C502C8">
        <w:rPr>
          <w:rFonts w:ascii="Arial" w:hAnsi="Arial" w:cs="Arial"/>
          <w:color w:val="161616"/>
          <w:sz w:val="20"/>
          <w:szCs w:val="20"/>
        </w:rPr>
        <w:t>March 2019</w:t>
      </w:r>
      <w:r>
        <w:rPr>
          <w:rFonts w:ascii="Arial" w:hAnsi="Arial" w:cs="Arial"/>
          <w:color w:val="161616"/>
          <w:sz w:val="20"/>
          <w:szCs w:val="20"/>
        </w:rPr>
        <w:t>. The SFC is therefore proposing to codify this requirement by including it as a prescribed disclosure under Rule 3.5, and Schedules 1 and II which will be revised to include provisions that</w:t>
      </w:r>
      <w:r w:rsidR="00FB6F05">
        <w:rPr>
          <w:rFonts w:ascii="Arial" w:hAnsi="Arial" w:cs="Arial"/>
          <w:color w:val="161616"/>
          <w:sz w:val="20"/>
          <w:szCs w:val="20"/>
        </w:rPr>
        <w:t xml:space="preserve"> where a firm intention to make an offer is made, the announcement must include</w:t>
      </w:r>
      <w:r>
        <w:rPr>
          <w:rFonts w:ascii="Arial" w:hAnsi="Arial" w:cs="Arial"/>
          <w:color w:val="161616"/>
          <w:sz w:val="20"/>
          <w:szCs w:val="20"/>
        </w:rPr>
        <w:t>:</w:t>
      </w:r>
    </w:p>
    <w:p w:rsidR="00FB6F05" w:rsidRDefault="00681DAE" w:rsidP="00F00108">
      <w:pPr>
        <w:pStyle w:val="a3"/>
        <w:numPr>
          <w:ilvl w:val="0"/>
          <w:numId w:val="27"/>
        </w:numPr>
        <w:ind w:left="851" w:hanging="425"/>
        <w:jc w:val="both"/>
        <w:rPr>
          <w:rFonts w:ascii="Arial" w:hAnsi="Arial" w:cs="Arial"/>
          <w:i/>
          <w:color w:val="161616"/>
          <w:sz w:val="20"/>
          <w:szCs w:val="20"/>
        </w:rPr>
      </w:pPr>
      <w:r>
        <w:rPr>
          <w:rFonts w:ascii="Arial" w:hAnsi="Arial" w:cs="Arial"/>
          <w:i/>
          <w:color w:val="161616"/>
          <w:sz w:val="20"/>
          <w:szCs w:val="20"/>
        </w:rPr>
        <w:t>“</w:t>
      </w:r>
      <w:proofErr w:type="gramStart"/>
      <w:r>
        <w:rPr>
          <w:rFonts w:ascii="Arial" w:hAnsi="Arial" w:cs="Arial"/>
          <w:i/>
          <w:color w:val="161616"/>
          <w:sz w:val="20"/>
          <w:szCs w:val="20"/>
        </w:rPr>
        <w:t>w</w:t>
      </w:r>
      <w:r w:rsidR="00953BCA" w:rsidRPr="00F00108">
        <w:rPr>
          <w:rFonts w:ascii="Arial" w:hAnsi="Arial" w:cs="Arial"/>
          <w:i/>
          <w:color w:val="161616"/>
          <w:sz w:val="20"/>
          <w:szCs w:val="20"/>
        </w:rPr>
        <w:t>here</w:t>
      </w:r>
      <w:proofErr w:type="gramEnd"/>
      <w:r w:rsidR="00953BCA" w:rsidRPr="00F00108">
        <w:rPr>
          <w:rFonts w:ascii="Arial" w:hAnsi="Arial" w:cs="Arial"/>
          <w:i/>
          <w:color w:val="161616"/>
          <w:sz w:val="20"/>
          <w:szCs w:val="20"/>
        </w:rPr>
        <w:t xml:space="preserve"> an offer involves or otherwise relates to a sale (directly or indirectly by a vendor of shares in the offeree </w:t>
      </w:r>
      <w:r w:rsidR="00FB6F05" w:rsidRPr="00F00108">
        <w:rPr>
          <w:rFonts w:ascii="Arial" w:hAnsi="Arial" w:cs="Arial"/>
          <w:i/>
          <w:color w:val="161616"/>
          <w:sz w:val="20"/>
          <w:szCs w:val="20"/>
        </w:rPr>
        <w:t>company:</w:t>
      </w:r>
      <w:r w:rsidR="00953BCA" w:rsidRPr="00F00108">
        <w:rPr>
          <w:rFonts w:ascii="Arial" w:hAnsi="Arial" w:cs="Arial"/>
          <w:i/>
          <w:color w:val="161616"/>
          <w:sz w:val="20"/>
          <w:szCs w:val="20"/>
        </w:rPr>
        <w:t xml:space="preserve"> </w:t>
      </w:r>
    </w:p>
    <w:p w:rsidR="00FD7C72" w:rsidRPr="00F00108" w:rsidRDefault="00FD7C72" w:rsidP="00FD7C72">
      <w:pPr>
        <w:pStyle w:val="a3"/>
        <w:ind w:left="851"/>
        <w:jc w:val="both"/>
        <w:rPr>
          <w:rFonts w:ascii="Arial" w:hAnsi="Arial" w:cs="Arial"/>
          <w:i/>
          <w:color w:val="161616"/>
          <w:sz w:val="20"/>
          <w:szCs w:val="20"/>
        </w:rPr>
      </w:pPr>
    </w:p>
    <w:p w:rsidR="00FB6F05" w:rsidRDefault="00953BCA" w:rsidP="00F00108">
      <w:pPr>
        <w:pStyle w:val="a3"/>
        <w:numPr>
          <w:ilvl w:val="0"/>
          <w:numId w:val="26"/>
        </w:numPr>
        <w:ind w:left="1276" w:hanging="425"/>
        <w:jc w:val="both"/>
        <w:rPr>
          <w:rFonts w:ascii="Arial" w:hAnsi="Arial" w:cs="Arial"/>
          <w:i/>
          <w:color w:val="161616"/>
          <w:sz w:val="20"/>
          <w:szCs w:val="20"/>
        </w:rPr>
      </w:pPr>
      <w:r w:rsidRPr="00F00108">
        <w:rPr>
          <w:rFonts w:ascii="Arial" w:hAnsi="Arial" w:cs="Arial"/>
          <w:i/>
          <w:color w:val="161616"/>
          <w:sz w:val="20"/>
          <w:szCs w:val="20"/>
        </w:rPr>
        <w:t>details of any consideration, compensation or benefit in whatever form paid or to be paid by the offeror or any party acting in conce</w:t>
      </w:r>
      <w:r w:rsidR="00FB6F05" w:rsidRPr="00F00108">
        <w:rPr>
          <w:rFonts w:ascii="Arial" w:hAnsi="Arial" w:cs="Arial"/>
          <w:i/>
          <w:color w:val="161616"/>
          <w:sz w:val="20"/>
          <w:szCs w:val="20"/>
        </w:rPr>
        <w:t>rt with it to the vendor of the</w:t>
      </w:r>
      <w:r w:rsidRPr="00F00108">
        <w:rPr>
          <w:rFonts w:ascii="Arial" w:hAnsi="Arial" w:cs="Arial"/>
          <w:i/>
          <w:color w:val="161616"/>
          <w:sz w:val="20"/>
          <w:szCs w:val="20"/>
        </w:rPr>
        <w:t xml:space="preserve"> sale shares or any party acting in concert with such vendor in connection with the sale and purchase of </w:t>
      </w:r>
      <w:r w:rsidR="00FB6F05" w:rsidRPr="00F00108">
        <w:rPr>
          <w:rFonts w:ascii="Arial" w:hAnsi="Arial" w:cs="Arial"/>
          <w:i/>
          <w:color w:val="161616"/>
          <w:sz w:val="20"/>
          <w:szCs w:val="20"/>
        </w:rPr>
        <w:t xml:space="preserve">the </w:t>
      </w:r>
      <w:r w:rsidRPr="00F00108">
        <w:rPr>
          <w:rFonts w:ascii="Arial" w:hAnsi="Arial" w:cs="Arial"/>
          <w:i/>
          <w:color w:val="161616"/>
          <w:sz w:val="20"/>
          <w:szCs w:val="20"/>
        </w:rPr>
        <w:t xml:space="preserve">sale shares; </w:t>
      </w:r>
      <w:r w:rsidR="00F00108" w:rsidRPr="00F00108">
        <w:rPr>
          <w:rFonts w:ascii="Arial" w:hAnsi="Arial" w:cs="Arial"/>
          <w:i/>
          <w:color w:val="161616"/>
          <w:sz w:val="20"/>
          <w:szCs w:val="20"/>
        </w:rPr>
        <w:t>and</w:t>
      </w:r>
    </w:p>
    <w:p w:rsidR="00F00108" w:rsidRPr="00F00108" w:rsidRDefault="00F00108" w:rsidP="00F00108">
      <w:pPr>
        <w:pStyle w:val="a3"/>
        <w:ind w:left="1146"/>
        <w:jc w:val="both"/>
        <w:rPr>
          <w:rFonts w:ascii="Arial" w:hAnsi="Arial" w:cs="Arial"/>
          <w:i/>
          <w:color w:val="161616"/>
          <w:sz w:val="20"/>
          <w:szCs w:val="20"/>
        </w:rPr>
      </w:pPr>
    </w:p>
    <w:p w:rsidR="00F00108" w:rsidRDefault="00953BCA" w:rsidP="00681DAE">
      <w:pPr>
        <w:pStyle w:val="a3"/>
        <w:numPr>
          <w:ilvl w:val="0"/>
          <w:numId w:val="26"/>
        </w:numPr>
        <w:ind w:left="1276" w:hanging="425"/>
        <w:jc w:val="both"/>
        <w:rPr>
          <w:rFonts w:ascii="Arial" w:hAnsi="Arial" w:cs="Arial"/>
          <w:i/>
          <w:color w:val="161616"/>
          <w:sz w:val="20"/>
          <w:szCs w:val="20"/>
        </w:rPr>
      </w:pPr>
      <w:r w:rsidRPr="00FB6F05">
        <w:rPr>
          <w:rFonts w:ascii="Arial" w:hAnsi="Arial" w:cs="Arial"/>
          <w:i/>
          <w:color w:val="161616"/>
          <w:sz w:val="20"/>
          <w:szCs w:val="20"/>
        </w:rPr>
        <w:t xml:space="preserve">details of any understanding, arrangement, agreement or special deal between the offeror or any party acting in concert with it on the one hand, and the vendor of </w:t>
      </w:r>
      <w:r w:rsidR="00FB6F05">
        <w:rPr>
          <w:rFonts w:ascii="Arial" w:hAnsi="Arial" w:cs="Arial"/>
          <w:i/>
          <w:color w:val="161616"/>
          <w:sz w:val="20"/>
          <w:szCs w:val="20"/>
        </w:rPr>
        <w:t xml:space="preserve">the </w:t>
      </w:r>
      <w:r w:rsidRPr="00FB6F05">
        <w:rPr>
          <w:rFonts w:ascii="Arial" w:hAnsi="Arial" w:cs="Arial"/>
          <w:i/>
          <w:color w:val="161616"/>
          <w:sz w:val="20"/>
          <w:szCs w:val="20"/>
        </w:rPr>
        <w:t xml:space="preserve">shares and any party acting in concert with it on the other hand; </w:t>
      </w:r>
    </w:p>
    <w:p w:rsidR="00681DAE" w:rsidRPr="00681DAE" w:rsidRDefault="00681DAE" w:rsidP="00681DAE">
      <w:pPr>
        <w:pStyle w:val="a3"/>
        <w:rPr>
          <w:rFonts w:ascii="Arial" w:hAnsi="Arial" w:cs="Arial"/>
          <w:i/>
          <w:color w:val="161616"/>
          <w:sz w:val="20"/>
          <w:szCs w:val="20"/>
        </w:rPr>
      </w:pPr>
    </w:p>
    <w:p w:rsidR="00F00108" w:rsidRDefault="00F00108" w:rsidP="00F00108">
      <w:pPr>
        <w:pStyle w:val="a3"/>
        <w:numPr>
          <w:ilvl w:val="0"/>
          <w:numId w:val="27"/>
        </w:numPr>
        <w:ind w:left="851" w:hanging="425"/>
        <w:jc w:val="both"/>
        <w:rPr>
          <w:rFonts w:ascii="Arial" w:hAnsi="Arial" w:cs="Arial"/>
          <w:i/>
          <w:color w:val="161616"/>
          <w:sz w:val="20"/>
          <w:szCs w:val="20"/>
        </w:rPr>
      </w:pPr>
      <w:r w:rsidRPr="00F00108">
        <w:rPr>
          <w:rFonts w:ascii="Arial" w:hAnsi="Arial" w:cs="Arial"/>
          <w:i/>
          <w:color w:val="161616"/>
          <w:sz w:val="20"/>
          <w:szCs w:val="20"/>
        </w:rPr>
        <w:t>details of any understanding, arrangement or agreement or special deal between</w:t>
      </w:r>
      <w:r>
        <w:rPr>
          <w:rFonts w:ascii="Arial" w:hAnsi="Arial" w:cs="Arial"/>
          <w:i/>
          <w:color w:val="161616"/>
          <w:sz w:val="20"/>
          <w:szCs w:val="20"/>
        </w:rPr>
        <w:t xml:space="preserve"> </w:t>
      </w:r>
      <w:r w:rsidRPr="00F00108">
        <w:rPr>
          <w:rFonts w:ascii="Arial" w:hAnsi="Arial" w:cs="Arial"/>
          <w:i/>
          <w:color w:val="161616"/>
          <w:sz w:val="20"/>
          <w:szCs w:val="20"/>
        </w:rPr>
        <w:t>any shareholder of the offeree company</w:t>
      </w:r>
      <w:r>
        <w:rPr>
          <w:rFonts w:ascii="Arial" w:hAnsi="Arial" w:cs="Arial"/>
          <w:i/>
          <w:color w:val="161616"/>
          <w:sz w:val="20"/>
          <w:szCs w:val="20"/>
        </w:rPr>
        <w:t xml:space="preserve"> </w:t>
      </w:r>
      <w:r w:rsidRPr="00F00108">
        <w:rPr>
          <w:rFonts w:ascii="Arial" w:hAnsi="Arial" w:cs="Arial"/>
          <w:i/>
          <w:color w:val="161616"/>
          <w:sz w:val="20"/>
          <w:szCs w:val="20"/>
        </w:rPr>
        <w:t xml:space="preserve">and: </w:t>
      </w:r>
    </w:p>
    <w:p w:rsidR="00F00108" w:rsidRDefault="00F00108" w:rsidP="00F00108">
      <w:pPr>
        <w:pStyle w:val="a3"/>
        <w:jc w:val="both"/>
        <w:rPr>
          <w:rFonts w:ascii="Arial" w:hAnsi="Arial" w:cs="Arial"/>
          <w:i/>
          <w:color w:val="161616"/>
          <w:sz w:val="20"/>
          <w:szCs w:val="20"/>
        </w:rPr>
      </w:pPr>
    </w:p>
    <w:p w:rsidR="00F00108" w:rsidRDefault="00F00108" w:rsidP="00F00108">
      <w:pPr>
        <w:pStyle w:val="a3"/>
        <w:numPr>
          <w:ilvl w:val="0"/>
          <w:numId w:val="26"/>
        </w:numPr>
        <w:ind w:left="1276" w:hanging="425"/>
        <w:jc w:val="both"/>
        <w:rPr>
          <w:rFonts w:ascii="Arial" w:hAnsi="Arial" w:cs="Arial"/>
          <w:i/>
          <w:color w:val="161616"/>
          <w:sz w:val="20"/>
          <w:szCs w:val="20"/>
        </w:rPr>
      </w:pPr>
      <w:r w:rsidRPr="00F00108">
        <w:rPr>
          <w:rFonts w:ascii="Arial" w:hAnsi="Arial" w:cs="Arial"/>
          <w:i/>
          <w:color w:val="161616"/>
          <w:sz w:val="20"/>
          <w:szCs w:val="20"/>
        </w:rPr>
        <w:t>the offeror and any party acting in concert with it, or</w:t>
      </w:r>
    </w:p>
    <w:p w:rsidR="00906E7F" w:rsidRDefault="00906E7F" w:rsidP="00906E7F">
      <w:pPr>
        <w:pStyle w:val="a3"/>
        <w:ind w:left="1276"/>
        <w:jc w:val="both"/>
        <w:rPr>
          <w:rFonts w:ascii="Arial" w:hAnsi="Arial" w:cs="Arial"/>
          <w:i/>
          <w:color w:val="161616"/>
          <w:sz w:val="20"/>
          <w:szCs w:val="20"/>
        </w:rPr>
      </w:pPr>
    </w:p>
    <w:p w:rsidR="00F00108" w:rsidRDefault="00F00108" w:rsidP="00F00108">
      <w:pPr>
        <w:pStyle w:val="a3"/>
        <w:numPr>
          <w:ilvl w:val="0"/>
          <w:numId w:val="26"/>
        </w:numPr>
        <w:ind w:left="1276" w:hanging="425"/>
        <w:jc w:val="both"/>
        <w:rPr>
          <w:rFonts w:ascii="Arial" w:hAnsi="Arial" w:cs="Arial"/>
          <w:i/>
          <w:color w:val="161616"/>
          <w:sz w:val="20"/>
          <w:szCs w:val="20"/>
        </w:rPr>
      </w:pPr>
      <w:r w:rsidRPr="00F00108">
        <w:rPr>
          <w:rFonts w:ascii="Arial" w:hAnsi="Arial" w:cs="Arial"/>
          <w:i/>
          <w:color w:val="161616"/>
          <w:sz w:val="20"/>
          <w:szCs w:val="20"/>
        </w:rPr>
        <w:t>the offeree company, its subsidiaries or associated companies.</w:t>
      </w:r>
      <w:r w:rsidR="00681DAE">
        <w:rPr>
          <w:rFonts w:ascii="Arial" w:hAnsi="Arial" w:cs="Arial"/>
          <w:i/>
          <w:color w:val="161616"/>
          <w:sz w:val="20"/>
          <w:szCs w:val="20"/>
        </w:rPr>
        <w:t>”</w:t>
      </w:r>
    </w:p>
    <w:p w:rsidR="00E71F6B" w:rsidRDefault="00E71F6B" w:rsidP="00E71F6B">
      <w:pPr>
        <w:jc w:val="both"/>
        <w:rPr>
          <w:rFonts w:ascii="Arial" w:hAnsi="Arial" w:cs="Arial"/>
          <w:color w:val="161616"/>
          <w:sz w:val="20"/>
          <w:szCs w:val="20"/>
        </w:rPr>
      </w:pPr>
      <w:r>
        <w:rPr>
          <w:rFonts w:ascii="Arial" w:hAnsi="Arial" w:cs="Arial"/>
          <w:b/>
          <w:color w:val="161616"/>
          <w:sz w:val="20"/>
          <w:szCs w:val="20"/>
        </w:rPr>
        <w:lastRenderedPageBreak/>
        <w:t>Disclosure of Offeror and Offeree Relevant Securities on Commencement of Offer Periods</w:t>
      </w:r>
    </w:p>
    <w:p w:rsidR="00E71F6B" w:rsidRDefault="00E71F6B" w:rsidP="00E71F6B">
      <w:pPr>
        <w:jc w:val="both"/>
        <w:rPr>
          <w:rFonts w:ascii="Arial" w:hAnsi="Arial" w:cs="Arial"/>
          <w:color w:val="161616"/>
          <w:sz w:val="20"/>
          <w:szCs w:val="20"/>
        </w:rPr>
      </w:pPr>
      <w:r>
        <w:rPr>
          <w:rFonts w:ascii="Arial" w:hAnsi="Arial" w:cs="Arial"/>
          <w:color w:val="161616"/>
          <w:sz w:val="20"/>
          <w:szCs w:val="20"/>
        </w:rPr>
        <w:t>Rule 22 of the Hong Kong Takeovers Code requires the disclosure of dealings in relevant securities by the offeror and offeree and their respective associates during the offer period. The definition of “relevant securities” includes:</w:t>
      </w:r>
    </w:p>
    <w:p w:rsidR="00E71F6B" w:rsidRDefault="00E71F6B" w:rsidP="00E71F6B">
      <w:pPr>
        <w:pStyle w:val="a3"/>
        <w:numPr>
          <w:ilvl w:val="0"/>
          <w:numId w:val="27"/>
        </w:numPr>
        <w:jc w:val="both"/>
        <w:rPr>
          <w:rFonts w:ascii="Arial" w:hAnsi="Arial" w:cs="Arial"/>
          <w:color w:val="161616"/>
          <w:sz w:val="20"/>
          <w:szCs w:val="20"/>
        </w:rPr>
      </w:pPr>
      <w:r w:rsidRPr="00E71F6B">
        <w:rPr>
          <w:rFonts w:ascii="Arial" w:hAnsi="Arial" w:cs="Arial"/>
          <w:color w:val="161616"/>
          <w:sz w:val="20"/>
          <w:szCs w:val="20"/>
        </w:rPr>
        <w:t xml:space="preserve">securities of the offeree which are being offered for or which carry voting rights; </w:t>
      </w:r>
    </w:p>
    <w:p w:rsidR="00E71F6B" w:rsidRPr="00E71F6B" w:rsidRDefault="00E71F6B" w:rsidP="00E71F6B">
      <w:pPr>
        <w:pStyle w:val="a3"/>
        <w:numPr>
          <w:ilvl w:val="0"/>
          <w:numId w:val="27"/>
        </w:numPr>
        <w:jc w:val="both"/>
        <w:rPr>
          <w:rFonts w:ascii="Arial" w:hAnsi="Arial" w:cs="Arial"/>
          <w:color w:val="161616"/>
          <w:sz w:val="20"/>
          <w:szCs w:val="20"/>
        </w:rPr>
      </w:pPr>
      <w:r>
        <w:t xml:space="preserve">equity share capital of the offeree company; </w:t>
      </w:r>
      <w:r w:rsidRPr="00E71F6B">
        <w:rPr>
          <w:rFonts w:ascii="Arial" w:hAnsi="Arial" w:cs="Arial"/>
          <w:color w:val="161616"/>
          <w:sz w:val="20"/>
          <w:szCs w:val="20"/>
        </w:rPr>
        <w:t>and</w:t>
      </w:r>
    </w:p>
    <w:p w:rsidR="00E71F6B" w:rsidRDefault="003877A5" w:rsidP="00E71F6B">
      <w:pPr>
        <w:pStyle w:val="a3"/>
        <w:numPr>
          <w:ilvl w:val="0"/>
          <w:numId w:val="27"/>
        </w:numPr>
        <w:jc w:val="both"/>
        <w:rPr>
          <w:rFonts w:ascii="Arial" w:hAnsi="Arial" w:cs="Arial"/>
          <w:color w:val="161616"/>
          <w:sz w:val="20"/>
          <w:szCs w:val="20"/>
        </w:rPr>
      </w:pPr>
      <w:r>
        <w:rPr>
          <w:rFonts w:ascii="Arial" w:hAnsi="Arial" w:cs="Arial"/>
          <w:color w:val="161616"/>
          <w:sz w:val="20"/>
          <w:szCs w:val="20"/>
        </w:rPr>
        <w:t>i</w:t>
      </w:r>
      <w:r w:rsidR="00E71F6B" w:rsidRPr="00E71F6B">
        <w:rPr>
          <w:rFonts w:ascii="Arial" w:hAnsi="Arial" w:cs="Arial"/>
          <w:color w:val="161616"/>
          <w:sz w:val="20"/>
          <w:szCs w:val="20"/>
        </w:rPr>
        <w:t>n the case of a securities exchange offer, the securities or equity share capital of an offeror, or of a company the securities of which are to be offered as consideration for the offer</w:t>
      </w:r>
      <w:r w:rsidR="00E71F6B">
        <w:rPr>
          <w:rFonts w:ascii="Arial" w:hAnsi="Arial" w:cs="Arial"/>
          <w:color w:val="161616"/>
          <w:sz w:val="20"/>
          <w:szCs w:val="20"/>
        </w:rPr>
        <w:t>.</w:t>
      </w:r>
    </w:p>
    <w:p w:rsidR="00E71F6B" w:rsidRDefault="00E71F6B" w:rsidP="00E71F6B">
      <w:pPr>
        <w:jc w:val="both"/>
        <w:rPr>
          <w:rFonts w:ascii="Arial" w:hAnsi="Arial" w:cs="Arial"/>
          <w:color w:val="161616"/>
          <w:sz w:val="20"/>
          <w:szCs w:val="20"/>
        </w:rPr>
      </w:pPr>
      <w:r>
        <w:rPr>
          <w:rFonts w:ascii="Arial" w:hAnsi="Arial" w:cs="Arial"/>
          <w:color w:val="161616"/>
          <w:sz w:val="20"/>
          <w:szCs w:val="20"/>
        </w:rPr>
        <w:t>The SFC is proposing to remove the requirement for class (6) associates of the offeror to disclose their dealings in relevant securities of the offeree during a cash offer.</w:t>
      </w:r>
    </w:p>
    <w:p w:rsidR="00E71F6B" w:rsidRPr="00E71F6B" w:rsidRDefault="00E71F6B" w:rsidP="00E71F6B">
      <w:pPr>
        <w:jc w:val="both"/>
        <w:rPr>
          <w:rFonts w:ascii="Arial" w:hAnsi="Arial" w:cs="Arial"/>
          <w:b/>
          <w:color w:val="161616"/>
          <w:sz w:val="20"/>
          <w:szCs w:val="20"/>
        </w:rPr>
      </w:pPr>
      <w:r w:rsidRPr="00E71F6B">
        <w:rPr>
          <w:rFonts w:ascii="Arial" w:hAnsi="Arial" w:cs="Arial"/>
          <w:b/>
          <w:color w:val="161616"/>
          <w:sz w:val="20"/>
          <w:szCs w:val="20"/>
        </w:rPr>
        <w:t>Frustrating Actions</w:t>
      </w:r>
    </w:p>
    <w:p w:rsidR="008D4D82" w:rsidRDefault="00E71F6B" w:rsidP="00E71F6B">
      <w:pPr>
        <w:jc w:val="both"/>
        <w:rPr>
          <w:rFonts w:ascii="Arial" w:hAnsi="Arial" w:cs="Arial"/>
          <w:color w:val="161616"/>
          <w:sz w:val="20"/>
          <w:szCs w:val="20"/>
        </w:rPr>
      </w:pPr>
      <w:r>
        <w:rPr>
          <w:rFonts w:ascii="Arial" w:hAnsi="Arial" w:cs="Arial"/>
          <w:color w:val="161616"/>
          <w:sz w:val="20"/>
          <w:szCs w:val="20"/>
        </w:rPr>
        <w:t>Rule 4 of the Hong Kong Takeovers Code prohibits the board of the offeree from taking any action to frustrate an offer or which might result in the offeree’s shareholders being denied an opportunity to decide on the merits of an offer, except with shareholders’ approval.</w:t>
      </w:r>
      <w:r w:rsidR="008D4D82">
        <w:rPr>
          <w:rFonts w:ascii="Arial" w:hAnsi="Arial" w:cs="Arial"/>
          <w:color w:val="161616"/>
          <w:sz w:val="20"/>
          <w:szCs w:val="20"/>
        </w:rPr>
        <w:t xml:space="preserve"> Note 1 to Rule 4 provides that if the offeror consents to a corporate action, the Executive may waive the requirement for it to be approved by shareholders. </w:t>
      </w:r>
    </w:p>
    <w:p w:rsidR="00085B24" w:rsidRPr="00085B24" w:rsidRDefault="00085B24" w:rsidP="00E71F6B">
      <w:pPr>
        <w:jc w:val="both"/>
        <w:rPr>
          <w:rFonts w:ascii="Arial" w:hAnsi="Arial" w:cs="Arial"/>
          <w:color w:val="161616"/>
          <w:sz w:val="20"/>
          <w:szCs w:val="20"/>
          <w:u w:val="single"/>
        </w:rPr>
      </w:pPr>
      <w:r>
        <w:rPr>
          <w:rFonts w:ascii="Arial" w:hAnsi="Arial" w:cs="Arial"/>
          <w:color w:val="161616"/>
          <w:sz w:val="20"/>
          <w:szCs w:val="20"/>
          <w:u w:val="single"/>
        </w:rPr>
        <w:t>Rule 4 list of frustrating actions is non-exhaustive</w:t>
      </w:r>
    </w:p>
    <w:p w:rsidR="008D4D82" w:rsidRDefault="008D4D82" w:rsidP="00E71F6B">
      <w:pPr>
        <w:jc w:val="both"/>
        <w:rPr>
          <w:rFonts w:ascii="Arial" w:hAnsi="Arial" w:cs="Arial"/>
          <w:color w:val="161616"/>
          <w:sz w:val="20"/>
          <w:szCs w:val="20"/>
        </w:rPr>
      </w:pPr>
      <w:r>
        <w:rPr>
          <w:rFonts w:ascii="Arial" w:hAnsi="Arial" w:cs="Arial"/>
          <w:color w:val="161616"/>
          <w:sz w:val="20"/>
          <w:szCs w:val="20"/>
        </w:rPr>
        <w:t xml:space="preserve">The SFC proposes to amend Rule 4 to clarify that the following frustrating actions </w:t>
      </w:r>
      <w:r w:rsidR="0046540D">
        <w:rPr>
          <w:rFonts w:ascii="Arial" w:hAnsi="Arial" w:cs="Arial"/>
          <w:color w:val="161616"/>
          <w:sz w:val="20"/>
          <w:szCs w:val="20"/>
        </w:rPr>
        <w:t xml:space="preserve">listed in the Rule are </w:t>
      </w:r>
      <w:r>
        <w:rPr>
          <w:rFonts w:ascii="Arial" w:hAnsi="Arial" w:cs="Arial"/>
          <w:color w:val="161616"/>
          <w:sz w:val="20"/>
          <w:szCs w:val="20"/>
        </w:rPr>
        <w:t xml:space="preserve">merely examples of events that might constitute frustrating actions and </w:t>
      </w:r>
      <w:r w:rsidR="0046540D">
        <w:rPr>
          <w:rFonts w:ascii="Arial" w:hAnsi="Arial" w:cs="Arial"/>
          <w:color w:val="161616"/>
          <w:sz w:val="20"/>
          <w:szCs w:val="20"/>
        </w:rPr>
        <w:t>are</w:t>
      </w:r>
      <w:r>
        <w:rPr>
          <w:rFonts w:ascii="Arial" w:hAnsi="Arial" w:cs="Arial"/>
          <w:color w:val="161616"/>
          <w:sz w:val="20"/>
          <w:szCs w:val="20"/>
        </w:rPr>
        <w:t xml:space="preserve"> not </w:t>
      </w:r>
      <w:r w:rsidR="0046540D">
        <w:rPr>
          <w:rFonts w:ascii="Arial" w:hAnsi="Arial" w:cs="Arial"/>
          <w:color w:val="161616"/>
          <w:sz w:val="20"/>
          <w:szCs w:val="20"/>
        </w:rPr>
        <w:t xml:space="preserve">a </w:t>
      </w:r>
      <w:r>
        <w:rPr>
          <w:rFonts w:ascii="Arial" w:hAnsi="Arial" w:cs="Arial"/>
          <w:color w:val="161616"/>
          <w:sz w:val="20"/>
          <w:szCs w:val="20"/>
        </w:rPr>
        <w:t>definitive or exhaustive</w:t>
      </w:r>
      <w:r w:rsidR="0046540D">
        <w:rPr>
          <w:rFonts w:ascii="Arial" w:hAnsi="Arial" w:cs="Arial"/>
          <w:color w:val="161616"/>
          <w:sz w:val="20"/>
          <w:szCs w:val="20"/>
        </w:rPr>
        <w:t xml:space="preserve"> list of the events that may be frustrating actions:</w:t>
      </w:r>
    </w:p>
    <w:p w:rsidR="0046540D" w:rsidRDefault="008D4D82" w:rsidP="008D4D82">
      <w:pPr>
        <w:pStyle w:val="a3"/>
        <w:numPr>
          <w:ilvl w:val="0"/>
          <w:numId w:val="29"/>
        </w:numPr>
        <w:jc w:val="both"/>
        <w:rPr>
          <w:rFonts w:ascii="Arial" w:hAnsi="Arial" w:cs="Arial"/>
          <w:color w:val="161616"/>
          <w:sz w:val="20"/>
          <w:szCs w:val="20"/>
        </w:rPr>
      </w:pPr>
      <w:r w:rsidRPr="008D4D82">
        <w:rPr>
          <w:rFonts w:ascii="Arial" w:hAnsi="Arial" w:cs="Arial"/>
          <w:color w:val="161616"/>
          <w:sz w:val="20"/>
          <w:szCs w:val="20"/>
        </w:rPr>
        <w:t xml:space="preserve">share issues; </w:t>
      </w:r>
    </w:p>
    <w:p w:rsidR="0046540D" w:rsidRDefault="0046540D" w:rsidP="0046540D">
      <w:pPr>
        <w:pStyle w:val="a3"/>
        <w:ind w:left="777"/>
        <w:jc w:val="both"/>
        <w:rPr>
          <w:rFonts w:ascii="Arial" w:hAnsi="Arial" w:cs="Arial"/>
          <w:color w:val="161616"/>
          <w:sz w:val="20"/>
          <w:szCs w:val="20"/>
        </w:rPr>
      </w:pPr>
    </w:p>
    <w:p w:rsidR="008D4D82" w:rsidRDefault="008D4D82" w:rsidP="008D4D82">
      <w:pPr>
        <w:pStyle w:val="a3"/>
        <w:numPr>
          <w:ilvl w:val="0"/>
          <w:numId w:val="29"/>
        </w:numPr>
        <w:jc w:val="both"/>
        <w:rPr>
          <w:rFonts w:ascii="Arial" w:hAnsi="Arial" w:cs="Arial"/>
          <w:color w:val="161616"/>
          <w:sz w:val="20"/>
          <w:szCs w:val="20"/>
        </w:rPr>
      </w:pPr>
      <w:r w:rsidRPr="008D4D82">
        <w:rPr>
          <w:rFonts w:ascii="Arial" w:hAnsi="Arial" w:cs="Arial"/>
          <w:color w:val="161616"/>
          <w:sz w:val="20"/>
          <w:szCs w:val="20"/>
        </w:rPr>
        <w:t xml:space="preserve">the issue or grant of convertible securities, options or warrants for the offeree company’s shares; </w:t>
      </w:r>
    </w:p>
    <w:p w:rsidR="0046540D" w:rsidRDefault="0046540D" w:rsidP="0046540D">
      <w:pPr>
        <w:pStyle w:val="a3"/>
        <w:ind w:left="777"/>
        <w:jc w:val="both"/>
        <w:rPr>
          <w:rFonts w:ascii="Arial" w:hAnsi="Arial" w:cs="Arial"/>
          <w:color w:val="161616"/>
          <w:sz w:val="20"/>
          <w:szCs w:val="20"/>
        </w:rPr>
      </w:pPr>
    </w:p>
    <w:p w:rsidR="0046540D" w:rsidRDefault="008D4D82" w:rsidP="001A14CC">
      <w:pPr>
        <w:pStyle w:val="a3"/>
        <w:numPr>
          <w:ilvl w:val="0"/>
          <w:numId w:val="29"/>
        </w:numPr>
        <w:jc w:val="both"/>
        <w:rPr>
          <w:rFonts w:ascii="Arial" w:hAnsi="Arial" w:cs="Arial"/>
          <w:color w:val="161616"/>
          <w:sz w:val="20"/>
          <w:szCs w:val="20"/>
        </w:rPr>
      </w:pPr>
      <w:r w:rsidRPr="0046540D">
        <w:rPr>
          <w:rFonts w:ascii="Arial" w:hAnsi="Arial" w:cs="Arial"/>
          <w:color w:val="161616"/>
          <w:sz w:val="20"/>
          <w:szCs w:val="20"/>
        </w:rPr>
        <w:t>the sale, disposal or acquisition o</w:t>
      </w:r>
      <w:r w:rsidR="0046540D">
        <w:rPr>
          <w:rFonts w:ascii="Arial" w:hAnsi="Arial" w:cs="Arial"/>
          <w:color w:val="161616"/>
          <w:sz w:val="20"/>
          <w:szCs w:val="20"/>
        </w:rPr>
        <w:t xml:space="preserve">f assets of a material amount; </w:t>
      </w:r>
    </w:p>
    <w:p w:rsidR="0046540D" w:rsidRDefault="0046540D" w:rsidP="0046540D">
      <w:pPr>
        <w:pStyle w:val="a3"/>
        <w:ind w:left="777"/>
        <w:jc w:val="both"/>
        <w:rPr>
          <w:rFonts w:ascii="Arial" w:hAnsi="Arial" w:cs="Arial"/>
          <w:color w:val="161616"/>
          <w:sz w:val="20"/>
          <w:szCs w:val="20"/>
        </w:rPr>
      </w:pPr>
    </w:p>
    <w:p w:rsidR="008D4D82" w:rsidRDefault="008D4D82" w:rsidP="001A14CC">
      <w:pPr>
        <w:pStyle w:val="a3"/>
        <w:numPr>
          <w:ilvl w:val="0"/>
          <w:numId w:val="29"/>
        </w:numPr>
        <w:jc w:val="both"/>
        <w:rPr>
          <w:rFonts w:ascii="Arial" w:hAnsi="Arial" w:cs="Arial"/>
          <w:color w:val="161616"/>
          <w:sz w:val="20"/>
          <w:szCs w:val="20"/>
        </w:rPr>
      </w:pPr>
      <w:r w:rsidRPr="0046540D">
        <w:rPr>
          <w:rFonts w:ascii="Arial" w:hAnsi="Arial" w:cs="Arial"/>
          <w:color w:val="161616"/>
          <w:sz w:val="20"/>
          <w:szCs w:val="20"/>
        </w:rPr>
        <w:t>the entering into of contracts otherwise than in the ordinary course of business; and</w:t>
      </w:r>
    </w:p>
    <w:p w:rsidR="0046540D" w:rsidRPr="0046540D" w:rsidRDefault="0046540D" w:rsidP="0046540D">
      <w:pPr>
        <w:pStyle w:val="a3"/>
        <w:rPr>
          <w:rFonts w:ascii="Arial" w:hAnsi="Arial" w:cs="Arial"/>
          <w:color w:val="161616"/>
          <w:sz w:val="20"/>
          <w:szCs w:val="20"/>
        </w:rPr>
      </w:pPr>
    </w:p>
    <w:p w:rsidR="00085B24" w:rsidRDefault="008D4D82" w:rsidP="008D4D82">
      <w:pPr>
        <w:pStyle w:val="a3"/>
        <w:numPr>
          <w:ilvl w:val="0"/>
          <w:numId w:val="29"/>
        </w:numPr>
        <w:jc w:val="both"/>
        <w:rPr>
          <w:rFonts w:ascii="Arial" w:hAnsi="Arial" w:cs="Arial"/>
          <w:color w:val="161616"/>
          <w:sz w:val="20"/>
          <w:szCs w:val="20"/>
        </w:rPr>
      </w:pPr>
      <w:r>
        <w:rPr>
          <w:rFonts w:ascii="Arial" w:hAnsi="Arial" w:cs="Arial"/>
          <w:color w:val="161616"/>
          <w:sz w:val="20"/>
          <w:szCs w:val="20"/>
        </w:rPr>
        <w:t>causing the offeree or its subsidiary or associated company to buy back, purchase or redeem any shares in the offeree or provide financial assistance for any such buy-back, purchase or redemption</w:t>
      </w:r>
      <w:r w:rsidR="0046540D">
        <w:rPr>
          <w:rFonts w:ascii="Arial" w:hAnsi="Arial" w:cs="Arial"/>
          <w:color w:val="161616"/>
          <w:sz w:val="20"/>
          <w:szCs w:val="20"/>
        </w:rPr>
        <w:t>.</w:t>
      </w:r>
      <w:r w:rsidRPr="008D4D82">
        <w:rPr>
          <w:rFonts w:ascii="Arial" w:hAnsi="Arial" w:cs="Arial"/>
          <w:color w:val="161616"/>
          <w:sz w:val="20"/>
          <w:szCs w:val="20"/>
        </w:rPr>
        <w:t xml:space="preserve"> </w:t>
      </w:r>
    </w:p>
    <w:p w:rsidR="00E71F6B" w:rsidRDefault="00085B24" w:rsidP="00085B24">
      <w:pPr>
        <w:jc w:val="both"/>
        <w:rPr>
          <w:rFonts w:ascii="Arial" w:hAnsi="Arial" w:cs="Arial"/>
          <w:color w:val="161616"/>
          <w:sz w:val="20"/>
          <w:szCs w:val="20"/>
        </w:rPr>
      </w:pPr>
      <w:r>
        <w:rPr>
          <w:rFonts w:ascii="Arial" w:hAnsi="Arial" w:cs="Arial"/>
          <w:color w:val="161616"/>
          <w:sz w:val="20"/>
          <w:szCs w:val="20"/>
        </w:rPr>
        <w:t>The over-arching principle to be considered in determining whether an action is “frustrating” is whether the action results in the offeree’s position being materially different from</w:t>
      </w:r>
      <w:r w:rsidR="003877A5">
        <w:rPr>
          <w:rFonts w:ascii="Arial" w:hAnsi="Arial" w:cs="Arial"/>
          <w:color w:val="161616"/>
          <w:sz w:val="20"/>
          <w:szCs w:val="20"/>
        </w:rPr>
        <w:t xml:space="preserve"> when</w:t>
      </w:r>
      <w:r>
        <w:rPr>
          <w:rFonts w:ascii="Arial" w:hAnsi="Arial" w:cs="Arial"/>
          <w:color w:val="161616"/>
          <w:sz w:val="20"/>
          <w:szCs w:val="20"/>
        </w:rPr>
        <w:t xml:space="preserve"> the offeror announced its intention to make an offer (or when the offeror approached the offeree with an offer).</w:t>
      </w:r>
    </w:p>
    <w:p w:rsidR="00085B24" w:rsidRDefault="00085B24" w:rsidP="00085B24">
      <w:pPr>
        <w:jc w:val="both"/>
        <w:rPr>
          <w:rFonts w:ascii="Arial" w:hAnsi="Arial" w:cs="Arial"/>
          <w:color w:val="161616"/>
          <w:sz w:val="20"/>
          <w:szCs w:val="20"/>
          <w:u w:val="single"/>
        </w:rPr>
      </w:pPr>
      <w:r w:rsidRPr="00085B24">
        <w:rPr>
          <w:rFonts w:ascii="Arial" w:hAnsi="Arial" w:cs="Arial"/>
          <w:color w:val="161616"/>
          <w:sz w:val="20"/>
          <w:szCs w:val="20"/>
          <w:u w:val="single"/>
        </w:rPr>
        <w:t xml:space="preserve">Prior </w:t>
      </w:r>
      <w:r>
        <w:rPr>
          <w:rFonts w:ascii="Arial" w:hAnsi="Arial" w:cs="Arial"/>
          <w:color w:val="161616"/>
          <w:sz w:val="20"/>
          <w:szCs w:val="20"/>
          <w:u w:val="single"/>
        </w:rPr>
        <w:t>c</w:t>
      </w:r>
      <w:r w:rsidRPr="00085B24">
        <w:rPr>
          <w:rFonts w:ascii="Arial" w:hAnsi="Arial" w:cs="Arial"/>
          <w:color w:val="161616"/>
          <w:sz w:val="20"/>
          <w:szCs w:val="20"/>
          <w:u w:val="single"/>
        </w:rPr>
        <w:t xml:space="preserve">ontractual </w:t>
      </w:r>
      <w:r>
        <w:rPr>
          <w:rFonts w:ascii="Arial" w:hAnsi="Arial" w:cs="Arial"/>
          <w:color w:val="161616"/>
          <w:sz w:val="20"/>
          <w:szCs w:val="20"/>
          <w:u w:val="single"/>
        </w:rPr>
        <w:t>o</w:t>
      </w:r>
      <w:r w:rsidRPr="00085B24">
        <w:rPr>
          <w:rFonts w:ascii="Arial" w:hAnsi="Arial" w:cs="Arial"/>
          <w:color w:val="161616"/>
          <w:sz w:val="20"/>
          <w:szCs w:val="20"/>
          <w:u w:val="single"/>
        </w:rPr>
        <w:t>bligations</w:t>
      </w:r>
    </w:p>
    <w:p w:rsidR="00E02AEE" w:rsidRDefault="00085B24" w:rsidP="00085B24">
      <w:pPr>
        <w:jc w:val="both"/>
        <w:rPr>
          <w:rFonts w:ascii="Arial" w:hAnsi="Arial" w:cs="Arial"/>
          <w:color w:val="161616"/>
          <w:sz w:val="20"/>
          <w:szCs w:val="20"/>
        </w:rPr>
      </w:pPr>
      <w:r w:rsidRPr="00085B24">
        <w:rPr>
          <w:rFonts w:ascii="Arial" w:hAnsi="Arial" w:cs="Arial"/>
          <w:color w:val="161616"/>
          <w:sz w:val="20"/>
          <w:szCs w:val="20"/>
        </w:rPr>
        <w:t>Rule</w:t>
      </w:r>
      <w:r>
        <w:rPr>
          <w:rFonts w:ascii="Arial" w:hAnsi="Arial" w:cs="Arial"/>
          <w:color w:val="161616"/>
          <w:sz w:val="20"/>
          <w:szCs w:val="20"/>
        </w:rPr>
        <w:t xml:space="preserve"> 4 provides that </w:t>
      </w:r>
      <w:r w:rsidRPr="00085B24">
        <w:rPr>
          <w:rFonts w:ascii="Arial" w:hAnsi="Arial" w:cs="Arial"/>
          <w:color w:val="161616"/>
          <w:sz w:val="20"/>
          <w:szCs w:val="20"/>
        </w:rPr>
        <w:t xml:space="preserve">the Executive must be consulted at the earliest opportunity when the offeree </w:t>
      </w:r>
      <w:r>
        <w:rPr>
          <w:rFonts w:ascii="Arial" w:hAnsi="Arial" w:cs="Arial"/>
          <w:color w:val="161616"/>
          <w:sz w:val="20"/>
          <w:szCs w:val="20"/>
        </w:rPr>
        <w:t>has</w:t>
      </w:r>
      <w:r w:rsidRPr="00085B24">
        <w:rPr>
          <w:rFonts w:ascii="Arial" w:hAnsi="Arial" w:cs="Arial"/>
          <w:color w:val="161616"/>
          <w:sz w:val="20"/>
          <w:szCs w:val="20"/>
        </w:rPr>
        <w:t xml:space="preserve"> a prior contractual obligation to take an action</w:t>
      </w:r>
      <w:r>
        <w:rPr>
          <w:rFonts w:ascii="Arial" w:hAnsi="Arial" w:cs="Arial"/>
          <w:color w:val="161616"/>
          <w:sz w:val="20"/>
          <w:szCs w:val="20"/>
        </w:rPr>
        <w:t xml:space="preserve"> and that </w:t>
      </w:r>
      <w:r w:rsidRPr="00085B24">
        <w:rPr>
          <w:rFonts w:ascii="Arial" w:hAnsi="Arial" w:cs="Arial"/>
          <w:color w:val="161616"/>
          <w:sz w:val="20"/>
          <w:szCs w:val="20"/>
        </w:rPr>
        <w:t>such action</w:t>
      </w:r>
      <w:r>
        <w:rPr>
          <w:rFonts w:ascii="Arial" w:hAnsi="Arial" w:cs="Arial"/>
          <w:color w:val="161616"/>
          <w:sz w:val="20"/>
          <w:szCs w:val="20"/>
        </w:rPr>
        <w:t>s</w:t>
      </w:r>
      <w:r w:rsidRPr="00085B24">
        <w:rPr>
          <w:rFonts w:ascii="Arial" w:hAnsi="Arial" w:cs="Arial"/>
          <w:color w:val="161616"/>
          <w:sz w:val="20"/>
          <w:szCs w:val="20"/>
        </w:rPr>
        <w:t xml:space="preserve"> </w:t>
      </w:r>
      <w:r>
        <w:rPr>
          <w:rFonts w:ascii="Arial" w:hAnsi="Arial" w:cs="Arial"/>
          <w:color w:val="161616"/>
          <w:sz w:val="20"/>
          <w:szCs w:val="20"/>
        </w:rPr>
        <w:t xml:space="preserve">are </w:t>
      </w:r>
      <w:r w:rsidRPr="00085B24">
        <w:rPr>
          <w:rFonts w:ascii="Arial" w:hAnsi="Arial" w:cs="Arial"/>
          <w:color w:val="161616"/>
          <w:sz w:val="20"/>
          <w:szCs w:val="20"/>
        </w:rPr>
        <w:t xml:space="preserve">not normally caught as frustrating actions, particularly </w:t>
      </w:r>
      <w:r>
        <w:rPr>
          <w:rFonts w:ascii="Arial" w:hAnsi="Arial" w:cs="Arial"/>
          <w:color w:val="161616"/>
          <w:sz w:val="20"/>
          <w:szCs w:val="20"/>
        </w:rPr>
        <w:t xml:space="preserve">where they are </w:t>
      </w:r>
      <w:r w:rsidRPr="00085B24">
        <w:rPr>
          <w:rFonts w:ascii="Arial" w:hAnsi="Arial" w:cs="Arial"/>
          <w:color w:val="161616"/>
          <w:sz w:val="20"/>
          <w:szCs w:val="20"/>
        </w:rPr>
        <w:t xml:space="preserve">announced by the offeree company before the board has reason to believe that a bona fide offer may be imminent. However, </w:t>
      </w:r>
      <w:r w:rsidR="00E02AEE">
        <w:rPr>
          <w:rFonts w:ascii="Arial" w:hAnsi="Arial" w:cs="Arial"/>
          <w:color w:val="161616"/>
          <w:sz w:val="20"/>
          <w:szCs w:val="20"/>
        </w:rPr>
        <w:t xml:space="preserve">if there are </w:t>
      </w:r>
      <w:r w:rsidRPr="00085B24">
        <w:rPr>
          <w:rFonts w:ascii="Arial" w:hAnsi="Arial" w:cs="Arial"/>
          <w:color w:val="161616"/>
          <w:sz w:val="20"/>
          <w:szCs w:val="20"/>
        </w:rPr>
        <w:t>special circumstances</w:t>
      </w:r>
      <w:r w:rsidR="00E02AEE">
        <w:rPr>
          <w:rFonts w:ascii="Arial" w:hAnsi="Arial" w:cs="Arial"/>
          <w:color w:val="161616"/>
          <w:sz w:val="20"/>
          <w:szCs w:val="20"/>
        </w:rPr>
        <w:t>, these</w:t>
      </w:r>
      <w:r w:rsidRPr="00085B24">
        <w:rPr>
          <w:rFonts w:ascii="Arial" w:hAnsi="Arial" w:cs="Arial"/>
          <w:color w:val="161616"/>
          <w:sz w:val="20"/>
          <w:szCs w:val="20"/>
        </w:rPr>
        <w:t xml:space="preserve"> should be brought to the Executive</w:t>
      </w:r>
      <w:r w:rsidR="00E02AEE">
        <w:rPr>
          <w:rFonts w:ascii="Arial" w:hAnsi="Arial" w:cs="Arial"/>
          <w:color w:val="161616"/>
          <w:sz w:val="20"/>
          <w:szCs w:val="20"/>
        </w:rPr>
        <w:t xml:space="preserve">’s </w:t>
      </w:r>
      <w:r w:rsidR="00E02AEE" w:rsidRPr="00085B24">
        <w:rPr>
          <w:rFonts w:ascii="Arial" w:hAnsi="Arial" w:cs="Arial"/>
          <w:color w:val="161616"/>
          <w:sz w:val="20"/>
          <w:szCs w:val="20"/>
        </w:rPr>
        <w:t xml:space="preserve">attention </w:t>
      </w:r>
      <w:r w:rsidRPr="00085B24">
        <w:rPr>
          <w:rFonts w:ascii="Arial" w:hAnsi="Arial" w:cs="Arial"/>
          <w:color w:val="161616"/>
          <w:sz w:val="20"/>
          <w:szCs w:val="20"/>
        </w:rPr>
        <w:t>as soon as possible to confirm whether Rule 4 applies. An example of special circumstance would be where obligations are put in place</w:t>
      </w:r>
      <w:r w:rsidR="00E02AEE">
        <w:rPr>
          <w:rFonts w:ascii="Arial" w:hAnsi="Arial" w:cs="Arial"/>
          <w:color w:val="161616"/>
          <w:sz w:val="20"/>
          <w:szCs w:val="20"/>
        </w:rPr>
        <w:t>,</w:t>
      </w:r>
      <w:r w:rsidRPr="00085B24">
        <w:rPr>
          <w:rFonts w:ascii="Arial" w:hAnsi="Arial" w:cs="Arial"/>
          <w:color w:val="161616"/>
          <w:sz w:val="20"/>
          <w:szCs w:val="20"/>
        </w:rPr>
        <w:t xml:space="preserve"> but are not otherwise enforceable or triggered</w:t>
      </w:r>
      <w:r w:rsidR="00E02AEE">
        <w:rPr>
          <w:rFonts w:ascii="Arial" w:hAnsi="Arial" w:cs="Arial"/>
          <w:color w:val="161616"/>
          <w:sz w:val="20"/>
          <w:szCs w:val="20"/>
        </w:rPr>
        <w:t>,</w:t>
      </w:r>
      <w:r w:rsidRPr="00085B24">
        <w:rPr>
          <w:rFonts w:ascii="Arial" w:hAnsi="Arial" w:cs="Arial"/>
          <w:color w:val="161616"/>
          <w:sz w:val="20"/>
          <w:szCs w:val="20"/>
        </w:rPr>
        <w:t xml:space="preserve"> unless and until a takeover offer is made for the offeree company, such as </w:t>
      </w:r>
      <w:r w:rsidR="00E02AEE">
        <w:rPr>
          <w:rFonts w:ascii="Arial" w:hAnsi="Arial" w:cs="Arial"/>
          <w:color w:val="161616"/>
          <w:sz w:val="20"/>
          <w:szCs w:val="20"/>
        </w:rPr>
        <w:t>a poison pill. In these</w:t>
      </w:r>
      <w:r w:rsidRPr="00085B24">
        <w:rPr>
          <w:rFonts w:ascii="Arial" w:hAnsi="Arial" w:cs="Arial"/>
          <w:color w:val="161616"/>
          <w:sz w:val="20"/>
          <w:szCs w:val="20"/>
        </w:rPr>
        <w:t xml:space="preserve"> circumstances, the Executive is likely to consider </w:t>
      </w:r>
      <w:r w:rsidR="00E02AEE">
        <w:rPr>
          <w:rFonts w:ascii="Arial" w:hAnsi="Arial" w:cs="Arial"/>
          <w:color w:val="161616"/>
          <w:sz w:val="20"/>
          <w:szCs w:val="20"/>
        </w:rPr>
        <w:t xml:space="preserve">these prior contractual </w:t>
      </w:r>
      <w:r w:rsidRPr="00085B24">
        <w:rPr>
          <w:rFonts w:ascii="Arial" w:hAnsi="Arial" w:cs="Arial"/>
          <w:color w:val="161616"/>
          <w:sz w:val="20"/>
          <w:szCs w:val="20"/>
        </w:rPr>
        <w:t xml:space="preserve">obligations as frustrating actions under Rule 4. </w:t>
      </w:r>
    </w:p>
    <w:p w:rsidR="00E02AEE" w:rsidRDefault="00085B24" w:rsidP="00085B24">
      <w:pPr>
        <w:jc w:val="both"/>
        <w:rPr>
          <w:rFonts w:ascii="Arial" w:hAnsi="Arial" w:cs="Arial"/>
          <w:color w:val="161616"/>
          <w:sz w:val="20"/>
          <w:szCs w:val="20"/>
        </w:rPr>
      </w:pPr>
      <w:r w:rsidRPr="00E02AEE">
        <w:rPr>
          <w:rFonts w:ascii="Arial" w:hAnsi="Arial" w:cs="Arial"/>
          <w:color w:val="161616"/>
          <w:sz w:val="20"/>
          <w:szCs w:val="20"/>
          <w:u w:val="single"/>
        </w:rPr>
        <w:lastRenderedPageBreak/>
        <w:t>Offeror’s consent</w:t>
      </w:r>
      <w:r w:rsidRPr="00085B24">
        <w:rPr>
          <w:rFonts w:ascii="Arial" w:hAnsi="Arial" w:cs="Arial"/>
          <w:color w:val="161616"/>
          <w:sz w:val="20"/>
          <w:szCs w:val="20"/>
        </w:rPr>
        <w:t xml:space="preserve"> </w:t>
      </w:r>
    </w:p>
    <w:p w:rsidR="00085B24" w:rsidRDefault="00085B24" w:rsidP="00085B24">
      <w:pPr>
        <w:jc w:val="both"/>
        <w:rPr>
          <w:rFonts w:ascii="Arial" w:hAnsi="Arial" w:cs="Arial"/>
          <w:color w:val="161616"/>
          <w:sz w:val="20"/>
          <w:szCs w:val="20"/>
        </w:rPr>
      </w:pPr>
      <w:r w:rsidRPr="00085B24">
        <w:rPr>
          <w:rFonts w:ascii="Arial" w:hAnsi="Arial" w:cs="Arial"/>
          <w:color w:val="161616"/>
          <w:sz w:val="20"/>
          <w:szCs w:val="20"/>
        </w:rPr>
        <w:t>Note 1 to Rule 4 provides that shareholders’ approval is not required if the offeror consents to the corporate action be</w:t>
      </w:r>
      <w:r w:rsidR="00E02AEE">
        <w:rPr>
          <w:rFonts w:ascii="Arial" w:hAnsi="Arial" w:cs="Arial"/>
          <w:color w:val="161616"/>
          <w:sz w:val="20"/>
          <w:szCs w:val="20"/>
        </w:rPr>
        <w:t>ing</w:t>
      </w:r>
      <w:r w:rsidRPr="00085B24">
        <w:rPr>
          <w:rFonts w:ascii="Arial" w:hAnsi="Arial" w:cs="Arial"/>
          <w:color w:val="161616"/>
          <w:sz w:val="20"/>
          <w:szCs w:val="20"/>
        </w:rPr>
        <w:t xml:space="preserve"> taken. To streamline the operation of Note 1, </w:t>
      </w:r>
      <w:r w:rsidR="00E02AEE">
        <w:rPr>
          <w:rFonts w:ascii="Arial" w:hAnsi="Arial" w:cs="Arial"/>
          <w:color w:val="161616"/>
          <w:sz w:val="20"/>
          <w:szCs w:val="20"/>
        </w:rPr>
        <w:t xml:space="preserve">the SFC will amend it so that once </w:t>
      </w:r>
      <w:r w:rsidRPr="00085B24">
        <w:rPr>
          <w:rFonts w:ascii="Arial" w:hAnsi="Arial" w:cs="Arial"/>
          <w:color w:val="161616"/>
          <w:sz w:val="20"/>
          <w:szCs w:val="20"/>
        </w:rPr>
        <w:t xml:space="preserve">the offeror has given its consent, it </w:t>
      </w:r>
      <w:r w:rsidR="00E02AEE">
        <w:rPr>
          <w:rFonts w:ascii="Arial" w:hAnsi="Arial" w:cs="Arial"/>
          <w:color w:val="161616"/>
          <w:sz w:val="20"/>
          <w:szCs w:val="20"/>
        </w:rPr>
        <w:t xml:space="preserve">will </w:t>
      </w:r>
      <w:r w:rsidRPr="00085B24">
        <w:rPr>
          <w:rFonts w:ascii="Arial" w:hAnsi="Arial" w:cs="Arial"/>
          <w:color w:val="161616"/>
          <w:sz w:val="20"/>
          <w:szCs w:val="20"/>
        </w:rPr>
        <w:t>not require a further waiver from the Executive.</w:t>
      </w:r>
      <w:r w:rsidR="00E02AEE">
        <w:rPr>
          <w:rFonts w:ascii="Arial" w:hAnsi="Arial" w:cs="Arial"/>
          <w:color w:val="161616"/>
          <w:sz w:val="20"/>
          <w:szCs w:val="20"/>
        </w:rPr>
        <w:t xml:space="preserve"> Where an announcement is made, it will be sufficient to include a statement confirming </w:t>
      </w:r>
      <w:r w:rsidRPr="00085B24">
        <w:rPr>
          <w:rFonts w:ascii="Arial" w:hAnsi="Arial" w:cs="Arial"/>
          <w:color w:val="161616"/>
          <w:sz w:val="20"/>
          <w:szCs w:val="20"/>
        </w:rPr>
        <w:t>that the offeror’s consent has been obtained</w:t>
      </w:r>
      <w:r w:rsidR="00E02AEE">
        <w:rPr>
          <w:rFonts w:ascii="Arial" w:hAnsi="Arial" w:cs="Arial"/>
          <w:color w:val="161616"/>
          <w:sz w:val="20"/>
          <w:szCs w:val="20"/>
        </w:rPr>
        <w:t>. If</w:t>
      </w:r>
      <w:r w:rsidRPr="00085B24">
        <w:rPr>
          <w:rFonts w:ascii="Arial" w:hAnsi="Arial" w:cs="Arial"/>
          <w:color w:val="161616"/>
          <w:sz w:val="20"/>
          <w:szCs w:val="20"/>
        </w:rPr>
        <w:t xml:space="preserve"> no announcement will be made (for example, </w:t>
      </w:r>
      <w:r w:rsidR="00E02AEE">
        <w:rPr>
          <w:rFonts w:ascii="Arial" w:hAnsi="Arial" w:cs="Arial"/>
          <w:color w:val="161616"/>
          <w:sz w:val="20"/>
          <w:szCs w:val="20"/>
        </w:rPr>
        <w:t xml:space="preserve">because </w:t>
      </w:r>
      <w:r w:rsidRPr="00085B24">
        <w:rPr>
          <w:rFonts w:ascii="Arial" w:hAnsi="Arial" w:cs="Arial"/>
          <w:color w:val="161616"/>
          <w:sz w:val="20"/>
          <w:szCs w:val="20"/>
        </w:rPr>
        <w:t xml:space="preserve">the relevant corporate action is not a notifiable transaction under the </w:t>
      </w:r>
      <w:r w:rsidR="00E02AEE">
        <w:rPr>
          <w:rFonts w:ascii="Arial" w:hAnsi="Arial" w:cs="Arial"/>
          <w:color w:val="161616"/>
          <w:sz w:val="20"/>
          <w:szCs w:val="20"/>
        </w:rPr>
        <w:t xml:space="preserve">HKEX </w:t>
      </w:r>
      <w:r w:rsidRPr="00085B24">
        <w:rPr>
          <w:rFonts w:ascii="Arial" w:hAnsi="Arial" w:cs="Arial"/>
          <w:color w:val="161616"/>
          <w:sz w:val="20"/>
          <w:szCs w:val="20"/>
        </w:rPr>
        <w:t xml:space="preserve">Listing Rules), the </w:t>
      </w:r>
      <w:r w:rsidR="00E02AEE">
        <w:rPr>
          <w:rFonts w:ascii="Arial" w:hAnsi="Arial" w:cs="Arial"/>
          <w:color w:val="161616"/>
          <w:sz w:val="20"/>
          <w:szCs w:val="20"/>
        </w:rPr>
        <w:t xml:space="preserve">offeror’s </w:t>
      </w:r>
      <w:r w:rsidRPr="00085B24">
        <w:rPr>
          <w:rFonts w:ascii="Arial" w:hAnsi="Arial" w:cs="Arial"/>
          <w:color w:val="161616"/>
          <w:sz w:val="20"/>
          <w:szCs w:val="20"/>
        </w:rPr>
        <w:t xml:space="preserve">consent </w:t>
      </w:r>
      <w:r w:rsidR="00E02AEE" w:rsidRPr="00085B24">
        <w:rPr>
          <w:rFonts w:ascii="Arial" w:hAnsi="Arial" w:cs="Arial"/>
          <w:color w:val="161616"/>
          <w:sz w:val="20"/>
          <w:szCs w:val="20"/>
        </w:rPr>
        <w:t xml:space="preserve">to the corporate action </w:t>
      </w:r>
      <w:r w:rsidR="00E02AEE">
        <w:rPr>
          <w:rFonts w:ascii="Arial" w:hAnsi="Arial" w:cs="Arial"/>
          <w:color w:val="161616"/>
          <w:sz w:val="20"/>
          <w:szCs w:val="20"/>
        </w:rPr>
        <w:t xml:space="preserve">will need to </w:t>
      </w:r>
      <w:r w:rsidRPr="00085B24">
        <w:rPr>
          <w:rFonts w:ascii="Arial" w:hAnsi="Arial" w:cs="Arial"/>
          <w:color w:val="161616"/>
          <w:sz w:val="20"/>
          <w:szCs w:val="20"/>
        </w:rPr>
        <w:t>be lodged with the Executive. I</w:t>
      </w:r>
      <w:r w:rsidR="00E02AEE">
        <w:rPr>
          <w:rFonts w:ascii="Arial" w:hAnsi="Arial" w:cs="Arial"/>
          <w:color w:val="161616"/>
          <w:sz w:val="20"/>
          <w:szCs w:val="20"/>
        </w:rPr>
        <w:t xml:space="preserve">f there are </w:t>
      </w:r>
      <w:r w:rsidRPr="00085B24">
        <w:rPr>
          <w:rFonts w:ascii="Arial" w:hAnsi="Arial" w:cs="Arial"/>
          <w:color w:val="161616"/>
          <w:sz w:val="20"/>
          <w:szCs w:val="20"/>
        </w:rPr>
        <w:t xml:space="preserve">competing bids, consents from all named offerors or potential offerors </w:t>
      </w:r>
      <w:r w:rsidR="00E02AEE">
        <w:rPr>
          <w:rFonts w:ascii="Arial" w:hAnsi="Arial" w:cs="Arial"/>
          <w:color w:val="161616"/>
          <w:sz w:val="20"/>
          <w:szCs w:val="20"/>
        </w:rPr>
        <w:t xml:space="preserve">will need to </w:t>
      </w:r>
      <w:r w:rsidRPr="00085B24">
        <w:rPr>
          <w:rFonts w:ascii="Arial" w:hAnsi="Arial" w:cs="Arial"/>
          <w:color w:val="161616"/>
          <w:sz w:val="20"/>
          <w:szCs w:val="20"/>
        </w:rPr>
        <w:t xml:space="preserve">be obtained before the shareholders’ approval requirement </w:t>
      </w:r>
      <w:r w:rsidR="00E02AEE">
        <w:rPr>
          <w:rFonts w:ascii="Arial" w:hAnsi="Arial" w:cs="Arial"/>
          <w:color w:val="161616"/>
          <w:sz w:val="20"/>
          <w:szCs w:val="20"/>
        </w:rPr>
        <w:t xml:space="preserve">can </w:t>
      </w:r>
      <w:r w:rsidRPr="00085B24">
        <w:rPr>
          <w:rFonts w:ascii="Arial" w:hAnsi="Arial" w:cs="Arial"/>
          <w:color w:val="161616"/>
          <w:sz w:val="20"/>
          <w:szCs w:val="20"/>
        </w:rPr>
        <w:t xml:space="preserve">be dispensed with. </w:t>
      </w:r>
    </w:p>
    <w:p w:rsidR="00E02AEE" w:rsidRDefault="00E02AEE" w:rsidP="00085B24">
      <w:pPr>
        <w:jc w:val="both"/>
        <w:rPr>
          <w:rFonts w:ascii="Arial" w:hAnsi="Arial" w:cs="Arial"/>
          <w:b/>
          <w:color w:val="161616"/>
          <w:sz w:val="20"/>
          <w:szCs w:val="20"/>
        </w:rPr>
      </w:pPr>
      <w:r w:rsidRPr="00E02AEE">
        <w:rPr>
          <w:rFonts w:ascii="Arial" w:hAnsi="Arial" w:cs="Arial"/>
          <w:b/>
          <w:color w:val="161616"/>
          <w:sz w:val="20"/>
          <w:szCs w:val="20"/>
        </w:rPr>
        <w:t>Disclosure of Market Prices of Offeree Company’s and Offeror’s Securities</w:t>
      </w:r>
    </w:p>
    <w:p w:rsidR="00E02AEE" w:rsidRPr="00FD7C72" w:rsidRDefault="00E02AEE" w:rsidP="00085B24">
      <w:pPr>
        <w:jc w:val="both"/>
        <w:rPr>
          <w:rFonts w:ascii="Arial" w:hAnsi="Arial" w:cs="Arial"/>
          <w:color w:val="161616"/>
          <w:sz w:val="20"/>
          <w:szCs w:val="20"/>
        </w:rPr>
      </w:pPr>
      <w:r w:rsidRPr="00FD7C72">
        <w:rPr>
          <w:rFonts w:ascii="Arial" w:hAnsi="Arial" w:cs="Arial"/>
          <w:color w:val="161616"/>
          <w:sz w:val="20"/>
          <w:szCs w:val="20"/>
        </w:rPr>
        <w:t xml:space="preserve">Paragraph 10 of Schedule I to the Hong Kong Takeovers Code sets out certain disclosure requirements relating to the closing price of the securities of the offeree company and the securities of the offeror (if the consideration for the offer involves </w:t>
      </w:r>
      <w:r w:rsidR="003877A5">
        <w:rPr>
          <w:rFonts w:ascii="Arial" w:hAnsi="Arial" w:cs="Arial"/>
          <w:color w:val="161616"/>
          <w:sz w:val="20"/>
          <w:szCs w:val="20"/>
        </w:rPr>
        <w:t>t</w:t>
      </w:r>
      <w:r w:rsidRPr="00FD7C72">
        <w:rPr>
          <w:rFonts w:ascii="Arial" w:hAnsi="Arial" w:cs="Arial"/>
          <w:color w:val="161616"/>
          <w:sz w:val="20"/>
          <w:szCs w:val="20"/>
        </w:rPr>
        <w:t xml:space="preserve">he offeror’s securities). Where the trading of shares is halted during a trading day, the SFC normally requires disclosure of, and comparison with: </w:t>
      </w:r>
    </w:p>
    <w:p w:rsidR="00E02AEE" w:rsidRPr="00FD7C72" w:rsidRDefault="00E02AEE" w:rsidP="00E02AEE">
      <w:pPr>
        <w:pStyle w:val="a3"/>
        <w:numPr>
          <w:ilvl w:val="0"/>
          <w:numId w:val="30"/>
        </w:numPr>
        <w:jc w:val="both"/>
        <w:rPr>
          <w:rFonts w:ascii="Arial" w:hAnsi="Arial" w:cs="Arial"/>
          <w:color w:val="161616"/>
          <w:sz w:val="20"/>
          <w:szCs w:val="20"/>
        </w:rPr>
      </w:pPr>
      <w:r w:rsidRPr="00FD7C72">
        <w:rPr>
          <w:rFonts w:ascii="Arial" w:hAnsi="Arial" w:cs="Arial"/>
          <w:color w:val="161616"/>
          <w:sz w:val="20"/>
          <w:szCs w:val="20"/>
        </w:rPr>
        <w:t xml:space="preserve">the closing price for the full trading day before such halt; and </w:t>
      </w:r>
    </w:p>
    <w:p w:rsidR="00E02AEE" w:rsidRPr="00FD7C72" w:rsidRDefault="00E02AEE" w:rsidP="00E02AEE">
      <w:pPr>
        <w:pStyle w:val="a3"/>
        <w:jc w:val="both"/>
        <w:rPr>
          <w:rFonts w:ascii="Arial" w:hAnsi="Arial" w:cs="Arial"/>
          <w:color w:val="161616"/>
          <w:sz w:val="20"/>
          <w:szCs w:val="20"/>
        </w:rPr>
      </w:pPr>
    </w:p>
    <w:p w:rsidR="00E02AEE" w:rsidRPr="00FD7C72" w:rsidRDefault="00E02AEE" w:rsidP="00E02AEE">
      <w:pPr>
        <w:pStyle w:val="a3"/>
        <w:numPr>
          <w:ilvl w:val="0"/>
          <w:numId w:val="30"/>
        </w:numPr>
        <w:jc w:val="both"/>
        <w:rPr>
          <w:rFonts w:ascii="Arial" w:hAnsi="Arial" w:cs="Arial"/>
          <w:color w:val="161616"/>
          <w:sz w:val="20"/>
          <w:szCs w:val="20"/>
        </w:rPr>
      </w:pPr>
      <w:r w:rsidRPr="00FD7C72">
        <w:rPr>
          <w:rFonts w:ascii="Arial" w:hAnsi="Arial" w:cs="Arial"/>
          <w:color w:val="161616"/>
          <w:sz w:val="20"/>
          <w:szCs w:val="20"/>
        </w:rPr>
        <w:t xml:space="preserve">the last trading price immediately before the trading halt. </w:t>
      </w:r>
    </w:p>
    <w:p w:rsidR="00E02AEE" w:rsidRPr="00FD7C72" w:rsidRDefault="00E02AEE" w:rsidP="00310DBB">
      <w:pPr>
        <w:jc w:val="both"/>
        <w:rPr>
          <w:rFonts w:ascii="Arial" w:hAnsi="Arial" w:cs="Arial"/>
          <w:color w:val="161616"/>
          <w:sz w:val="20"/>
          <w:szCs w:val="20"/>
        </w:rPr>
      </w:pPr>
      <w:r w:rsidRPr="00FD7C72">
        <w:rPr>
          <w:rFonts w:ascii="Arial" w:hAnsi="Arial" w:cs="Arial"/>
          <w:color w:val="161616"/>
          <w:sz w:val="20"/>
          <w:szCs w:val="20"/>
        </w:rPr>
        <w:t>The SFC is proposing to codify this practice by adding a new note to paragraph 10 of Schedule I stating</w:t>
      </w:r>
      <w:r w:rsidR="00310DBB" w:rsidRPr="00FD7C72">
        <w:rPr>
          <w:rFonts w:ascii="Arial" w:hAnsi="Arial" w:cs="Arial"/>
          <w:color w:val="161616"/>
          <w:sz w:val="20"/>
          <w:szCs w:val="20"/>
        </w:rPr>
        <w:t xml:space="preserve"> that w</w:t>
      </w:r>
      <w:r w:rsidRPr="00FD7C72">
        <w:rPr>
          <w:rFonts w:ascii="Arial" w:hAnsi="Arial" w:cs="Arial"/>
          <w:color w:val="161616"/>
          <w:sz w:val="20"/>
          <w:szCs w:val="20"/>
        </w:rPr>
        <w:t xml:space="preserve">here trading of securities is suspended during a trading day, </w:t>
      </w:r>
      <w:r w:rsidR="00310DBB" w:rsidRPr="00FD7C72">
        <w:rPr>
          <w:rFonts w:ascii="Arial" w:hAnsi="Arial" w:cs="Arial"/>
          <w:color w:val="161616"/>
          <w:sz w:val="20"/>
          <w:szCs w:val="20"/>
        </w:rPr>
        <w:t xml:space="preserve">disclosure is required of </w:t>
      </w:r>
      <w:r w:rsidRPr="00FD7C72">
        <w:rPr>
          <w:rFonts w:ascii="Arial" w:hAnsi="Arial" w:cs="Arial"/>
          <w:color w:val="161616"/>
          <w:sz w:val="20"/>
          <w:szCs w:val="20"/>
        </w:rPr>
        <w:t>the closing price on the last full trading day and the trading price im</w:t>
      </w:r>
      <w:r w:rsidR="00310DBB" w:rsidRPr="00FD7C72">
        <w:rPr>
          <w:rFonts w:ascii="Arial" w:hAnsi="Arial" w:cs="Arial"/>
          <w:color w:val="161616"/>
          <w:sz w:val="20"/>
          <w:szCs w:val="20"/>
        </w:rPr>
        <w:t>mediately before the suspension.</w:t>
      </w:r>
    </w:p>
    <w:p w:rsidR="00310DBB" w:rsidRPr="00FD7C72" w:rsidRDefault="00310DBB" w:rsidP="00310DBB">
      <w:pPr>
        <w:jc w:val="both"/>
        <w:rPr>
          <w:rFonts w:ascii="Arial" w:hAnsi="Arial" w:cs="Arial"/>
          <w:b/>
          <w:sz w:val="20"/>
          <w:szCs w:val="20"/>
        </w:rPr>
      </w:pPr>
      <w:r w:rsidRPr="00FD7C72">
        <w:rPr>
          <w:rFonts w:ascii="Arial" w:hAnsi="Arial" w:cs="Arial"/>
          <w:b/>
          <w:sz w:val="20"/>
          <w:szCs w:val="20"/>
        </w:rPr>
        <w:t>Application of Rule 31.1 in Whitewash Transactions</w:t>
      </w:r>
    </w:p>
    <w:p w:rsidR="00310DBB" w:rsidRPr="00FD7C72" w:rsidRDefault="00310DBB" w:rsidP="00310DBB">
      <w:pPr>
        <w:jc w:val="both"/>
        <w:rPr>
          <w:rFonts w:ascii="Arial" w:hAnsi="Arial" w:cs="Arial"/>
          <w:sz w:val="20"/>
          <w:szCs w:val="20"/>
        </w:rPr>
      </w:pPr>
      <w:r w:rsidRPr="00FD7C72">
        <w:rPr>
          <w:rFonts w:ascii="Arial" w:hAnsi="Arial" w:cs="Arial"/>
          <w:sz w:val="20"/>
          <w:szCs w:val="20"/>
        </w:rPr>
        <w:t>Rule 31.1 prohibits an offeror and its concert parties from announcing a further offer for the offeree company or acquiring voting rights of the offeree where this would require the making of a mandatory offer under Rule 26, within 12 months of the withdrawal or lapse of a previous offer, except with the Executive’s consent</w:t>
      </w:r>
      <w:r w:rsidR="00995C9F" w:rsidRPr="00FD7C72">
        <w:rPr>
          <w:rFonts w:ascii="Arial" w:hAnsi="Arial" w:cs="Arial"/>
          <w:sz w:val="20"/>
          <w:szCs w:val="20"/>
        </w:rPr>
        <w:t>.</w:t>
      </w:r>
    </w:p>
    <w:p w:rsidR="00995C9F" w:rsidRPr="00FD7C72" w:rsidRDefault="00995C9F" w:rsidP="00310DBB">
      <w:pPr>
        <w:jc w:val="both"/>
        <w:rPr>
          <w:rFonts w:ascii="Arial" w:hAnsi="Arial" w:cs="Arial"/>
          <w:sz w:val="20"/>
          <w:szCs w:val="20"/>
        </w:rPr>
      </w:pPr>
      <w:r w:rsidRPr="00FD7C72">
        <w:rPr>
          <w:rFonts w:ascii="Arial" w:hAnsi="Arial" w:cs="Arial"/>
          <w:sz w:val="20"/>
          <w:szCs w:val="20"/>
        </w:rPr>
        <w:t>Note 4 to Rule 31.1 and 31.2 further provides that the restrictions under Rule 31.1(c) also apply to a person who announces a transaction that is conditional on no general offer being required, where the person does not reserve the right to waive the condition, or does reserve the right to waive but does not waive the condition.</w:t>
      </w:r>
    </w:p>
    <w:p w:rsidR="00995C9F" w:rsidRPr="00FD7C72" w:rsidRDefault="00995C9F" w:rsidP="00310DBB">
      <w:pPr>
        <w:jc w:val="both"/>
        <w:rPr>
          <w:rFonts w:ascii="Arial" w:hAnsi="Arial" w:cs="Arial"/>
          <w:sz w:val="20"/>
          <w:szCs w:val="20"/>
        </w:rPr>
      </w:pPr>
      <w:r w:rsidRPr="00FD7C72">
        <w:rPr>
          <w:rFonts w:ascii="Arial" w:hAnsi="Arial" w:cs="Arial"/>
          <w:sz w:val="20"/>
          <w:szCs w:val="20"/>
        </w:rPr>
        <w:t>The SFC is proposing to apply the restrictions under Rule 31.1 to whitewash transactions so that a transaction that is conditional on a whitewash waiver being granted will be treated in the same way as a transaction that is conditional upon no mandatory general offer being required. Accordingly, Rule 31.1 is proposed to be included in the list of Takeovers Code requirements applicable to whitewash transactions i</w:t>
      </w:r>
      <w:r w:rsidR="00895971" w:rsidRPr="00FD7C72">
        <w:rPr>
          <w:rFonts w:ascii="Arial" w:hAnsi="Arial" w:cs="Arial"/>
          <w:sz w:val="20"/>
          <w:szCs w:val="20"/>
        </w:rPr>
        <w:t>n paragraph 2(d) of Schedule VI.</w:t>
      </w:r>
      <w:r w:rsidRPr="00FD7C72">
        <w:rPr>
          <w:rFonts w:ascii="Arial" w:hAnsi="Arial" w:cs="Arial"/>
          <w:sz w:val="20"/>
          <w:szCs w:val="20"/>
        </w:rPr>
        <w:t xml:space="preserve"> However, </w:t>
      </w:r>
      <w:r w:rsidR="00895971" w:rsidRPr="00FD7C72">
        <w:rPr>
          <w:rFonts w:ascii="Arial" w:hAnsi="Arial" w:cs="Arial"/>
          <w:sz w:val="20"/>
          <w:szCs w:val="20"/>
        </w:rPr>
        <w:t xml:space="preserve">the revised </w:t>
      </w:r>
      <w:r w:rsidRPr="00FD7C72">
        <w:rPr>
          <w:rFonts w:ascii="Arial" w:hAnsi="Arial" w:cs="Arial"/>
          <w:sz w:val="20"/>
          <w:szCs w:val="20"/>
        </w:rPr>
        <w:t xml:space="preserve">Note 4 would not restrict back-to-back non-waivable whitewash transactions: it would allow a person to enter into non-waivable whitewash transactions repeatedly given that no subsequent offers can be made if the whitewash condition is voted down by shareholders. </w:t>
      </w:r>
    </w:p>
    <w:p w:rsidR="00895971" w:rsidRPr="00FD7C72" w:rsidRDefault="00895971" w:rsidP="00310DBB">
      <w:pPr>
        <w:jc w:val="both"/>
        <w:rPr>
          <w:rFonts w:ascii="Arial" w:hAnsi="Arial" w:cs="Arial"/>
          <w:b/>
          <w:sz w:val="20"/>
          <w:szCs w:val="20"/>
        </w:rPr>
      </w:pPr>
      <w:r w:rsidRPr="00FD7C72">
        <w:rPr>
          <w:rFonts w:ascii="Arial" w:hAnsi="Arial" w:cs="Arial"/>
          <w:b/>
          <w:sz w:val="20"/>
          <w:szCs w:val="20"/>
        </w:rPr>
        <w:t>Application of Rule 3.8 to Share B</w:t>
      </w:r>
      <w:r w:rsidR="00CD6C76" w:rsidRPr="00FD7C72">
        <w:rPr>
          <w:rFonts w:ascii="Arial" w:hAnsi="Arial" w:cs="Arial"/>
          <w:b/>
          <w:sz w:val="20"/>
          <w:szCs w:val="20"/>
        </w:rPr>
        <w:t>uy-backs by way of General O</w:t>
      </w:r>
      <w:r w:rsidRPr="00FD7C72">
        <w:rPr>
          <w:rFonts w:ascii="Arial" w:hAnsi="Arial" w:cs="Arial"/>
          <w:b/>
          <w:sz w:val="20"/>
          <w:szCs w:val="20"/>
        </w:rPr>
        <w:t>ffer</w:t>
      </w:r>
    </w:p>
    <w:p w:rsidR="00CD6C76" w:rsidRPr="00FD7C72" w:rsidRDefault="00CD6C76" w:rsidP="00310DBB">
      <w:pPr>
        <w:jc w:val="both"/>
        <w:rPr>
          <w:rFonts w:ascii="Arial" w:hAnsi="Arial" w:cs="Arial"/>
          <w:sz w:val="20"/>
          <w:szCs w:val="20"/>
        </w:rPr>
      </w:pPr>
      <w:r w:rsidRPr="00FD7C72">
        <w:rPr>
          <w:rFonts w:ascii="Arial" w:hAnsi="Arial" w:cs="Arial"/>
          <w:sz w:val="20"/>
          <w:szCs w:val="20"/>
        </w:rPr>
        <w:t xml:space="preserve">In a share buy-back by way of general offer, the most up-to-date position of the offeree company’s relevant securities must be made known to assist investors in </w:t>
      </w:r>
      <w:r w:rsidR="003877A5" w:rsidRPr="00FD7C72">
        <w:rPr>
          <w:rFonts w:ascii="Arial" w:hAnsi="Arial" w:cs="Arial"/>
          <w:sz w:val="20"/>
          <w:szCs w:val="20"/>
        </w:rPr>
        <w:t>compl</w:t>
      </w:r>
      <w:r w:rsidR="003877A5">
        <w:rPr>
          <w:rFonts w:ascii="Arial" w:hAnsi="Arial" w:cs="Arial"/>
          <w:sz w:val="20"/>
          <w:szCs w:val="20"/>
        </w:rPr>
        <w:t>ying</w:t>
      </w:r>
      <w:r w:rsidR="003877A5" w:rsidRPr="00FD7C72">
        <w:rPr>
          <w:rFonts w:ascii="Arial" w:hAnsi="Arial" w:cs="Arial"/>
          <w:sz w:val="20"/>
          <w:szCs w:val="20"/>
        </w:rPr>
        <w:t xml:space="preserve"> </w:t>
      </w:r>
      <w:r w:rsidRPr="00FD7C72">
        <w:rPr>
          <w:rFonts w:ascii="Arial" w:hAnsi="Arial" w:cs="Arial"/>
          <w:sz w:val="20"/>
          <w:szCs w:val="20"/>
        </w:rPr>
        <w:t xml:space="preserve">with the Hong Kong Takeovers Code’s requirements, to determine whether they are class (6) associates who need to comply with Rule 22. The Rule 3.8 requirement for offerors and offerees to announce details of their relevant securities should therefore apply equally to share buy-backs by way of general offer. </w:t>
      </w:r>
    </w:p>
    <w:p w:rsidR="00CD6C76" w:rsidRPr="00FD7C72" w:rsidRDefault="00CD6C76" w:rsidP="00310DBB">
      <w:pPr>
        <w:jc w:val="both"/>
        <w:rPr>
          <w:rFonts w:ascii="Arial" w:hAnsi="Arial" w:cs="Arial"/>
          <w:sz w:val="20"/>
          <w:szCs w:val="20"/>
        </w:rPr>
      </w:pPr>
      <w:r w:rsidRPr="00FD7C72">
        <w:rPr>
          <w:rFonts w:ascii="Arial" w:hAnsi="Arial" w:cs="Arial"/>
          <w:sz w:val="20"/>
          <w:szCs w:val="20"/>
        </w:rPr>
        <w:lastRenderedPageBreak/>
        <w:t>The SFC is therefore proposing to amend Rule 5.1(c) of the Share Buy-backs Code to include Rule 3.8 as being one of the Takeovers Code Rules that apply to share buy-backs. The amendments will also include the new proposed Rule 3.9 in Rule 5.1(c) of the Share Buy-backs Code.</w:t>
      </w:r>
    </w:p>
    <w:p w:rsidR="00CD6C76" w:rsidRDefault="00A93A16" w:rsidP="00A93A16">
      <w:pPr>
        <w:pStyle w:val="a3"/>
        <w:numPr>
          <w:ilvl w:val="0"/>
          <w:numId w:val="12"/>
        </w:numPr>
        <w:ind w:left="426" w:hanging="426"/>
        <w:jc w:val="both"/>
        <w:rPr>
          <w:b/>
          <w:color w:val="FF0000"/>
        </w:rPr>
      </w:pPr>
      <w:r w:rsidRPr="00A93A16">
        <w:rPr>
          <w:b/>
          <w:color w:val="FF0000"/>
        </w:rPr>
        <w:t>Housekeeping A</w:t>
      </w:r>
      <w:r w:rsidR="00CD6C76" w:rsidRPr="00A93A16">
        <w:rPr>
          <w:b/>
          <w:color w:val="FF0000"/>
        </w:rPr>
        <w:t>mendments</w:t>
      </w:r>
    </w:p>
    <w:p w:rsidR="00A93A16" w:rsidRPr="00FD7C72" w:rsidRDefault="00A93A16" w:rsidP="00A93A16">
      <w:pPr>
        <w:jc w:val="both"/>
        <w:rPr>
          <w:rFonts w:ascii="Arial" w:hAnsi="Arial" w:cs="Arial"/>
          <w:sz w:val="20"/>
          <w:szCs w:val="20"/>
        </w:rPr>
      </w:pPr>
      <w:r w:rsidRPr="00FD7C72">
        <w:rPr>
          <w:rFonts w:ascii="Arial" w:hAnsi="Arial" w:cs="Arial"/>
          <w:sz w:val="20"/>
          <w:szCs w:val="20"/>
        </w:rPr>
        <w:t>Paragraph 2(a) of Schedule VI states there should be no disqualifying transactions from 6 months prior to the announcement of the whitewash proposals and up to the date of the shareholders’ meeting. However, this is inconsistent with paragraph 3 which states that there should be no disqualifying transactions from 6 months prior to the announcement of the proposals and up to the completion of the subscription. The current operating rules regarding disqualifying transaction have been applied since their last amendment in 2005 and therefore paragraph 2(a) is a typographical error which will be amended and aligned with paragraph (3) as follows:</w:t>
      </w:r>
    </w:p>
    <w:p w:rsidR="00A93A16" w:rsidRPr="00FD7C72" w:rsidRDefault="00A93A16" w:rsidP="00310DBB">
      <w:pPr>
        <w:jc w:val="both"/>
        <w:rPr>
          <w:rFonts w:ascii="Arial" w:hAnsi="Arial" w:cs="Arial"/>
          <w:i/>
          <w:sz w:val="20"/>
          <w:szCs w:val="20"/>
        </w:rPr>
      </w:pPr>
      <w:r w:rsidRPr="00FD7C72">
        <w:rPr>
          <w:rFonts w:ascii="Arial" w:hAnsi="Arial" w:cs="Arial"/>
          <w:sz w:val="20"/>
          <w:szCs w:val="20"/>
        </w:rPr>
        <w:t>“</w:t>
      </w:r>
      <w:r w:rsidRPr="00FD7C72">
        <w:rPr>
          <w:rFonts w:ascii="Arial" w:hAnsi="Arial" w:cs="Arial"/>
          <w:i/>
          <w:sz w:val="20"/>
          <w:szCs w:val="20"/>
        </w:rPr>
        <w:t xml:space="preserve">2. </w:t>
      </w:r>
      <w:r w:rsidRPr="00FD7C72">
        <w:rPr>
          <w:rFonts w:ascii="Arial" w:hAnsi="Arial" w:cs="Arial"/>
          <w:b/>
          <w:i/>
          <w:sz w:val="20"/>
          <w:szCs w:val="20"/>
        </w:rPr>
        <w:t>Specific grant of waiver required</w:t>
      </w:r>
      <w:r w:rsidRPr="00FD7C72">
        <w:rPr>
          <w:rFonts w:ascii="Arial" w:hAnsi="Arial" w:cs="Arial"/>
          <w:i/>
          <w:sz w:val="20"/>
          <w:szCs w:val="20"/>
        </w:rPr>
        <w:t xml:space="preserve"> </w:t>
      </w:r>
    </w:p>
    <w:p w:rsidR="00A93A16" w:rsidRPr="00FD7C72" w:rsidRDefault="00A93A16" w:rsidP="00310DBB">
      <w:pPr>
        <w:jc w:val="both"/>
        <w:rPr>
          <w:rFonts w:ascii="Arial" w:hAnsi="Arial" w:cs="Arial"/>
          <w:i/>
          <w:sz w:val="20"/>
          <w:szCs w:val="20"/>
        </w:rPr>
      </w:pPr>
      <w:r w:rsidRPr="00FD7C72">
        <w:rPr>
          <w:rFonts w:ascii="Arial" w:hAnsi="Arial" w:cs="Arial"/>
          <w:i/>
          <w:sz w:val="20"/>
          <w:szCs w:val="20"/>
        </w:rPr>
        <w:t xml:space="preserve">In each case, specific grant of a waiver from the Rule 26 obligation is required. Such grant will be subject to: </w:t>
      </w:r>
    </w:p>
    <w:p w:rsidR="00FC532C" w:rsidRDefault="00A93A16" w:rsidP="00FC532C">
      <w:pPr>
        <w:jc w:val="both"/>
        <w:rPr>
          <w:rFonts w:ascii="Arial" w:hAnsi="Arial" w:cs="Arial"/>
          <w:i/>
          <w:sz w:val="20"/>
          <w:szCs w:val="20"/>
        </w:rPr>
      </w:pPr>
      <w:r w:rsidRPr="00FD7C72">
        <w:rPr>
          <w:rFonts w:ascii="Arial" w:hAnsi="Arial" w:cs="Arial"/>
          <w:i/>
          <w:sz w:val="20"/>
          <w:szCs w:val="20"/>
        </w:rPr>
        <w:t>(a) there having been no disqualifying transactions (as set out in paragraph 3 of this Schedule VI) by the person or group seeking the waiver;</w:t>
      </w:r>
      <w:r w:rsidRPr="00FD7C72">
        <w:rPr>
          <w:rFonts w:ascii="Arial" w:hAnsi="Arial" w:cs="Arial"/>
          <w:sz w:val="20"/>
          <w:szCs w:val="20"/>
        </w:rPr>
        <w:t xml:space="preserve">”. </w:t>
      </w:r>
    </w:p>
    <w:p w:rsidR="00FC532C" w:rsidRPr="00A41F57" w:rsidRDefault="00FC532C" w:rsidP="00FC532C">
      <w:pPr>
        <w:pStyle w:val="DisclaimerBold"/>
        <w:numPr>
          <w:ilvl w:val="0"/>
          <w:numId w:val="32"/>
        </w:numPr>
        <w:rPr>
          <w:rFonts w:ascii="Helvetica" w:hAnsi="Helvetica"/>
        </w:rPr>
      </w:pPr>
      <w:r w:rsidRPr="00F05494">
        <w:rPr>
          <w:rFonts w:ascii="Helvetica" w:hAnsi="Helvetica"/>
        </w:rPr>
        <w:t>This newsletter is for information purposes only.</w:t>
      </w:r>
    </w:p>
    <w:p w:rsidR="00FC532C" w:rsidRPr="00F05494" w:rsidRDefault="00FC532C" w:rsidP="00FC532C">
      <w:pPr>
        <w:pStyle w:val="Disclaimer"/>
        <w:numPr>
          <w:ilvl w:val="0"/>
          <w:numId w:val="32"/>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FC532C" w:rsidRPr="00F05494" w:rsidRDefault="00FC532C" w:rsidP="00FC532C">
      <w:pPr>
        <w:pStyle w:val="Disclaimer"/>
        <w:numPr>
          <w:ilvl w:val="0"/>
          <w:numId w:val="32"/>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FC532C" w:rsidRPr="00F05494" w:rsidRDefault="00FC532C" w:rsidP="00FC532C">
      <w:pPr>
        <w:pStyle w:val="Disclaimer"/>
        <w:numPr>
          <w:ilvl w:val="0"/>
          <w:numId w:val="32"/>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FC532C" w:rsidRPr="00F05494" w:rsidRDefault="00FC532C" w:rsidP="00FC532C">
      <w:pPr>
        <w:pStyle w:val="Disclaimer"/>
        <w:numPr>
          <w:ilvl w:val="0"/>
          <w:numId w:val="32"/>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6">
        <w:r w:rsidRPr="00F05494">
          <w:rPr>
            <w:rFonts w:ascii="Helvetica" w:hAnsi="Helvetica"/>
          </w:rPr>
          <w:t>unsubscribe@charltonslaw.com</w:t>
        </w:r>
      </w:hyperlink>
    </w:p>
    <w:p w:rsidR="00FC532C" w:rsidRPr="009B5310" w:rsidRDefault="00FC532C" w:rsidP="00FC532C">
      <w:pPr>
        <w:pStyle w:val="BlackStrips"/>
        <w:numPr>
          <w:ilvl w:val="0"/>
          <w:numId w:val="32"/>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D02896">
        <w:rPr>
          <w:rFonts w:ascii="Helvetica" w:hAnsi="Helvetica"/>
        </w:rPr>
        <w:t>1</w:t>
      </w:r>
      <w:r>
        <w:rPr>
          <w:rFonts w:ascii="Helvetica" w:hAnsi="Helvetica"/>
        </w:rPr>
        <w:t>9</w:t>
      </w:r>
      <w:r w:rsidRPr="00F05494">
        <w:rPr>
          <w:rFonts w:ascii="Helvetica" w:hAnsi="Helvetica"/>
        </w:rPr>
        <w:t xml:space="preserve"> </w:t>
      </w:r>
      <w:r>
        <w:rPr>
          <w:rFonts w:ascii="Helvetica" w:hAnsi="Helvetica"/>
        </w:rPr>
        <w:t>June</w:t>
      </w:r>
      <w:r w:rsidRPr="00F05494">
        <w:rPr>
          <w:rFonts w:ascii="Helvetica" w:hAnsi="Helvetica"/>
        </w:rPr>
        <w:t xml:space="preserve"> 202</w:t>
      </w:r>
      <w:r w:rsidRPr="008524CA">
        <w:rPr>
          <w:rFonts w:ascii="Helvetica" w:hAnsi="Helvetica"/>
        </w:rPr>
        <w:t>3</w:t>
      </w:r>
    </w:p>
    <w:p w:rsidR="00FC532C" w:rsidRPr="00FC532C" w:rsidRDefault="00FC532C" w:rsidP="00FC532C">
      <w:pPr>
        <w:rPr>
          <w:rFonts w:ascii="Arial" w:hAnsi="Arial" w:cs="Arial"/>
          <w:sz w:val="20"/>
          <w:szCs w:val="20"/>
        </w:rPr>
      </w:pPr>
    </w:p>
    <w:sectPr w:rsidR="00FC532C" w:rsidRPr="00FC532C">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65E6" w:rsidRDefault="00B865E6" w:rsidP="00CC0F34">
      <w:pPr>
        <w:spacing w:after="0" w:line="240" w:lineRule="auto"/>
      </w:pPr>
      <w:r>
        <w:separator/>
      </w:r>
    </w:p>
  </w:endnote>
  <w:endnote w:type="continuationSeparator" w:id="0">
    <w:p w:rsidR="00B865E6" w:rsidRDefault="00B865E6" w:rsidP="00CC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215706"/>
      <w:docPartObj>
        <w:docPartGallery w:val="Page Numbers (Bottom of Page)"/>
        <w:docPartUnique/>
      </w:docPartObj>
    </w:sdtPr>
    <w:sdtEndPr>
      <w:rPr>
        <w:noProof/>
      </w:rPr>
    </w:sdtEndPr>
    <w:sdtContent>
      <w:p w:rsidR="00BA17FD" w:rsidRDefault="00BA17FD">
        <w:pPr>
          <w:pStyle w:val="aa"/>
          <w:jc w:val="right"/>
        </w:pPr>
        <w:r>
          <w:fldChar w:fldCharType="begin"/>
        </w:r>
        <w:r>
          <w:instrText xml:space="preserve"> PAGE   \* MERGEFORMAT </w:instrText>
        </w:r>
        <w:r>
          <w:fldChar w:fldCharType="separate"/>
        </w:r>
        <w:r w:rsidR="00525D4D">
          <w:rPr>
            <w:noProof/>
          </w:rPr>
          <w:t>16</w:t>
        </w:r>
        <w:r>
          <w:rPr>
            <w:noProof/>
          </w:rPr>
          <w:fldChar w:fldCharType="end"/>
        </w:r>
      </w:p>
    </w:sdtContent>
  </w:sdt>
  <w:p w:rsidR="00BA17FD" w:rsidRDefault="00BA17F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65E6" w:rsidRDefault="00B865E6" w:rsidP="00CC0F34">
      <w:pPr>
        <w:spacing w:after="0" w:line="240" w:lineRule="auto"/>
      </w:pPr>
      <w:r>
        <w:separator/>
      </w:r>
    </w:p>
  </w:footnote>
  <w:footnote w:type="continuationSeparator" w:id="0">
    <w:p w:rsidR="00B865E6" w:rsidRDefault="00B865E6" w:rsidP="00CC0F34">
      <w:pPr>
        <w:spacing w:after="0" w:line="240" w:lineRule="auto"/>
      </w:pPr>
      <w:r>
        <w:continuationSeparator/>
      </w:r>
    </w:p>
  </w:footnote>
  <w:footnote w:id="1">
    <w:p w:rsidR="00BA17FD" w:rsidRDefault="00BA17FD" w:rsidP="006A7903">
      <w:pPr>
        <w:pStyle w:val="a4"/>
      </w:pPr>
      <w:r>
        <w:rPr>
          <w:rStyle w:val="a6"/>
        </w:rPr>
        <w:footnoteRef/>
      </w:r>
      <w:r>
        <w:t xml:space="preserve"> </w:t>
      </w:r>
      <w:r w:rsidRPr="002C5102">
        <w:rPr>
          <w:rFonts w:ascii="Arial" w:hAnsi="Arial" w:cs="Arial"/>
          <w:sz w:val="16"/>
          <w:szCs w:val="16"/>
        </w:rPr>
        <w:t>The “Takeovers Executive” is the Executive Director of the SFC’s Corporate Finance Division or his/her delegate</w:t>
      </w:r>
    </w:p>
  </w:footnote>
  <w:footnote w:id="2">
    <w:p w:rsidR="00BA17FD" w:rsidRDefault="00BA17FD">
      <w:pPr>
        <w:pStyle w:val="a4"/>
      </w:pPr>
      <w:r>
        <w:rPr>
          <w:rStyle w:val="a6"/>
        </w:rPr>
        <w:footnoteRef/>
      </w:r>
      <w:r>
        <w:t xml:space="preserve"> </w:t>
      </w:r>
      <w:r w:rsidRPr="00FB37D7">
        <w:rPr>
          <w:rFonts w:ascii="Arial" w:hAnsi="Arial" w:cs="Arial"/>
          <w:sz w:val="16"/>
          <w:szCs w:val="16"/>
        </w:rPr>
        <w:t>Under Rule 2.2 of the Hong Kong Takeovers Code</w:t>
      </w:r>
    </w:p>
  </w:footnote>
  <w:footnote w:id="3">
    <w:p w:rsidR="00BA17FD" w:rsidRDefault="00BA17FD">
      <w:pPr>
        <w:pStyle w:val="a4"/>
      </w:pPr>
      <w:r>
        <w:rPr>
          <w:rStyle w:val="a6"/>
        </w:rPr>
        <w:footnoteRef/>
      </w:r>
      <w:r>
        <w:t xml:space="preserve"> </w:t>
      </w:r>
      <w:r w:rsidRPr="00FB37D7">
        <w:rPr>
          <w:rFonts w:ascii="Arial" w:hAnsi="Arial" w:cs="Arial"/>
          <w:sz w:val="16"/>
          <w:szCs w:val="16"/>
        </w:rPr>
        <w:t>Under Rule 2.2(c) of the Hong Kong Takeovers Code</w:t>
      </w:r>
    </w:p>
  </w:footnote>
  <w:footnote w:id="4">
    <w:p w:rsidR="00BA17FD" w:rsidRPr="004E0245" w:rsidRDefault="00BA17FD" w:rsidP="004E0245">
      <w:pPr>
        <w:pStyle w:val="a4"/>
        <w:rPr>
          <w:rFonts w:ascii="Arial" w:hAnsi="Arial" w:cs="Arial"/>
          <w:sz w:val="16"/>
          <w:szCs w:val="16"/>
        </w:rPr>
      </w:pPr>
      <w:r>
        <w:rPr>
          <w:rStyle w:val="a6"/>
        </w:rPr>
        <w:footnoteRef/>
      </w:r>
      <w:r>
        <w:t xml:space="preserve"> </w:t>
      </w:r>
      <w:r w:rsidRPr="004E0245">
        <w:rPr>
          <w:rFonts w:ascii="Arial" w:hAnsi="Arial" w:cs="Arial"/>
          <w:sz w:val="16"/>
          <w:szCs w:val="16"/>
        </w:rPr>
        <w:t xml:space="preserve">Under Rule 28.4 </w:t>
      </w:r>
      <w:r w:rsidRPr="00FB37D7">
        <w:rPr>
          <w:rFonts w:ascii="Arial" w:hAnsi="Arial" w:cs="Arial"/>
          <w:sz w:val="16"/>
          <w:szCs w:val="16"/>
        </w:rPr>
        <w:t>of the Hong Kong Takeovers Code</w:t>
      </w:r>
    </w:p>
    <w:p w:rsidR="00BA17FD" w:rsidRPr="004E0245" w:rsidRDefault="00BA17FD">
      <w:pPr>
        <w:pStyle w:val="a4"/>
        <w:rPr>
          <w:rFonts w:ascii="Arial" w:hAnsi="Arial" w:cs="Arial"/>
          <w:sz w:val="16"/>
          <w:szCs w:val="16"/>
        </w:rPr>
      </w:pPr>
    </w:p>
  </w:footnote>
  <w:footnote w:id="5">
    <w:p w:rsidR="00BA17FD" w:rsidRPr="002C5102" w:rsidRDefault="00BA17FD">
      <w:pPr>
        <w:pStyle w:val="a4"/>
        <w:rPr>
          <w:rFonts w:ascii="Arial" w:hAnsi="Arial" w:cs="Arial"/>
          <w:sz w:val="16"/>
          <w:szCs w:val="16"/>
        </w:rPr>
      </w:pPr>
      <w:r>
        <w:rPr>
          <w:rStyle w:val="a6"/>
        </w:rPr>
        <w:footnoteRef/>
      </w:r>
      <w:r>
        <w:t xml:space="preserve"> </w:t>
      </w:r>
      <w:r w:rsidRPr="002C5102">
        <w:rPr>
          <w:rFonts w:ascii="Arial" w:hAnsi="Arial" w:cs="Arial"/>
          <w:sz w:val="16"/>
          <w:szCs w:val="16"/>
        </w:rPr>
        <w:t>SFC. (2023). ‘Consultation paper on proposed amendments to the Codes on Takeovers and Mergers and Share Buy-backs’. P.</w:t>
      </w:r>
      <w:r>
        <w:rPr>
          <w:rFonts w:ascii="Arial" w:hAnsi="Arial" w:cs="Arial"/>
          <w:sz w:val="16"/>
          <w:szCs w:val="16"/>
        </w:rPr>
        <w:t xml:space="preserve"> 9 at paragraph 6</w:t>
      </w:r>
      <w:r w:rsidRPr="002C5102">
        <w:rPr>
          <w:rFonts w:ascii="Arial" w:hAnsi="Arial" w:cs="Arial"/>
          <w:sz w:val="16"/>
          <w:szCs w:val="16"/>
        </w:rPr>
        <w:t xml:space="preserve"> </w:t>
      </w:r>
    </w:p>
  </w:footnote>
  <w:footnote w:id="6">
    <w:p w:rsidR="00BA17FD" w:rsidRDefault="00BA17FD">
      <w:pPr>
        <w:pStyle w:val="a4"/>
      </w:pPr>
      <w:r>
        <w:rPr>
          <w:rStyle w:val="a6"/>
        </w:rPr>
        <w:footnoteRef/>
      </w:r>
      <w:r>
        <w:t xml:space="preserve"> </w:t>
      </w:r>
      <w:r w:rsidRPr="00D17CA6">
        <w:rPr>
          <w:rFonts w:ascii="Arial" w:hAnsi="Arial" w:cs="Arial"/>
          <w:sz w:val="16"/>
          <w:szCs w:val="16"/>
        </w:rPr>
        <w:t>The</w:t>
      </w:r>
      <w:r>
        <w:t xml:space="preserve"> T</w:t>
      </w:r>
      <w:r w:rsidRPr="00D17CA6">
        <w:rPr>
          <w:rFonts w:ascii="Arial" w:hAnsi="Arial" w:cs="Arial"/>
          <w:sz w:val="16"/>
          <w:szCs w:val="16"/>
        </w:rPr>
        <w:t>akeovers</w:t>
      </w:r>
      <w:r>
        <w:rPr>
          <w:rFonts w:ascii="Arial" w:hAnsi="Arial" w:cs="Arial"/>
          <w:sz w:val="16"/>
          <w:szCs w:val="16"/>
        </w:rPr>
        <w:t xml:space="preserve"> Code also applies to companies determined to be “public companies” according to the factors set out in 4.2 of the Introduction to the Code</w:t>
      </w:r>
      <w:r>
        <w:t xml:space="preserve"> </w:t>
      </w:r>
    </w:p>
  </w:footnote>
  <w:footnote w:id="7">
    <w:p w:rsidR="00BA17FD" w:rsidRDefault="00BA17FD">
      <w:pPr>
        <w:pStyle w:val="a4"/>
      </w:pPr>
      <w:r>
        <w:rPr>
          <w:rStyle w:val="a6"/>
        </w:rPr>
        <w:footnoteRef/>
      </w:r>
      <w:r>
        <w:t xml:space="preserve"> </w:t>
      </w:r>
      <w:r w:rsidRPr="002C5102">
        <w:rPr>
          <w:rFonts w:ascii="Arial" w:hAnsi="Arial" w:cs="Arial"/>
          <w:sz w:val="16"/>
          <w:szCs w:val="16"/>
        </w:rPr>
        <w:t>Re. Cosmos Machinery Enterprises Ltd (HCMO 601/2021, [2021] HKCFI 2088) and Re. Chong Hing Bank Limited (HCMP 968/2021, [2021] HKCFI 3091</w:t>
      </w:r>
    </w:p>
  </w:footnote>
  <w:footnote w:id="8">
    <w:p w:rsidR="00BA17FD" w:rsidRDefault="00BA17FD" w:rsidP="002828C5">
      <w:pPr>
        <w:pStyle w:val="a4"/>
      </w:pPr>
      <w:r>
        <w:rPr>
          <w:rStyle w:val="a6"/>
        </w:rPr>
        <w:footnoteRef/>
      </w:r>
      <w:r>
        <w:t xml:space="preserve"> </w:t>
      </w:r>
      <w:r w:rsidRPr="002C6A3E">
        <w:rPr>
          <w:rFonts w:ascii="Arial" w:hAnsi="Arial" w:cs="Arial"/>
          <w:sz w:val="16"/>
          <w:szCs w:val="16"/>
        </w:rPr>
        <w:t xml:space="preserve">The Executive refers to the Executive Director of the Corporate Finance Division of the SFC or any delegate of the Executive Director. </w:t>
      </w:r>
    </w:p>
  </w:footnote>
  <w:footnote w:id="9">
    <w:p w:rsidR="00BA17FD" w:rsidRDefault="00BA17FD">
      <w:pPr>
        <w:pStyle w:val="a4"/>
      </w:pPr>
      <w:r>
        <w:rPr>
          <w:rStyle w:val="a6"/>
        </w:rPr>
        <w:footnoteRef/>
      </w:r>
      <w:r>
        <w:t xml:space="preserve"> </w:t>
      </w:r>
      <w:r w:rsidRPr="007149FA">
        <w:rPr>
          <w:rFonts w:ascii="Arial" w:hAnsi="Arial" w:cs="Arial"/>
          <w:sz w:val="16"/>
          <w:szCs w:val="16"/>
        </w:rPr>
        <w:t xml:space="preserve">See </w:t>
      </w:r>
      <w:r>
        <w:rPr>
          <w:rFonts w:ascii="Arial" w:hAnsi="Arial" w:cs="Arial"/>
          <w:sz w:val="16"/>
          <w:szCs w:val="16"/>
        </w:rPr>
        <w:t xml:space="preserve">the Takeovers and Mergers Panel Decision at </w:t>
      </w:r>
      <w:r w:rsidRPr="007149FA">
        <w:rPr>
          <w:rFonts w:ascii="Arial" w:hAnsi="Arial" w:cs="Arial"/>
          <w:sz w:val="16"/>
          <w:szCs w:val="16"/>
        </w:rPr>
        <w:t>https://www.sfc.hk/-/media/EN/files/CF/pdf/Takeovers-and-Mergers-Panel---Panel-Decision/Dalian-Port---Decision-paper---2-Oct-2019-FINAL.pdf?rev=9219e0fc281f4c5fa165929faa3a05b1&amp;hash=DBAC0C67D460CF6E3DF48C398B66434C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0E2"/>
    <w:multiLevelType w:val="hybridMultilevel"/>
    <w:tmpl w:val="BFAEF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35CF"/>
    <w:multiLevelType w:val="hybridMultilevel"/>
    <w:tmpl w:val="1F28C2F4"/>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095815D4"/>
    <w:multiLevelType w:val="hybridMultilevel"/>
    <w:tmpl w:val="2D8A4D1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B6EE5"/>
    <w:multiLevelType w:val="hybridMultilevel"/>
    <w:tmpl w:val="18CC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252DB"/>
    <w:multiLevelType w:val="hybridMultilevel"/>
    <w:tmpl w:val="E3ACF344"/>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 w15:restartNumberingAfterBreak="0">
    <w:nsid w:val="17380456"/>
    <w:multiLevelType w:val="hybridMultilevel"/>
    <w:tmpl w:val="09DA6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D48AC"/>
    <w:multiLevelType w:val="hybridMultilevel"/>
    <w:tmpl w:val="76EE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45EFC"/>
    <w:multiLevelType w:val="hybridMultilevel"/>
    <w:tmpl w:val="4A16B5E0"/>
    <w:lvl w:ilvl="0" w:tplc="5E020346">
      <w:start w:val="1"/>
      <w:numFmt w:val="bullet"/>
      <w:lvlText w:val=""/>
      <w:lvlJc w:val="left"/>
      <w:pPr>
        <w:ind w:left="1626" w:hanging="360"/>
      </w:pPr>
      <w:rPr>
        <w:rFonts w:ascii="Symbol" w:hAnsi="Symbol" w:hint="default"/>
      </w:rPr>
    </w:lvl>
    <w:lvl w:ilvl="1" w:tplc="04090003" w:tentative="1">
      <w:start w:val="1"/>
      <w:numFmt w:val="bullet"/>
      <w:lvlText w:val="o"/>
      <w:lvlJc w:val="left"/>
      <w:pPr>
        <w:ind w:left="2346" w:hanging="360"/>
      </w:pPr>
      <w:rPr>
        <w:rFonts w:ascii="Courier New" w:hAnsi="Courier New" w:cs="Courier New" w:hint="default"/>
      </w:rPr>
    </w:lvl>
    <w:lvl w:ilvl="2" w:tplc="04090005" w:tentative="1">
      <w:start w:val="1"/>
      <w:numFmt w:val="bullet"/>
      <w:lvlText w:val=""/>
      <w:lvlJc w:val="left"/>
      <w:pPr>
        <w:ind w:left="3066" w:hanging="360"/>
      </w:pPr>
      <w:rPr>
        <w:rFonts w:ascii="Wingdings" w:hAnsi="Wingdings" w:hint="default"/>
      </w:rPr>
    </w:lvl>
    <w:lvl w:ilvl="3" w:tplc="04090001" w:tentative="1">
      <w:start w:val="1"/>
      <w:numFmt w:val="bullet"/>
      <w:lvlText w:val=""/>
      <w:lvlJc w:val="left"/>
      <w:pPr>
        <w:ind w:left="3786" w:hanging="360"/>
      </w:pPr>
      <w:rPr>
        <w:rFonts w:ascii="Symbol" w:hAnsi="Symbol" w:hint="default"/>
      </w:rPr>
    </w:lvl>
    <w:lvl w:ilvl="4" w:tplc="04090003" w:tentative="1">
      <w:start w:val="1"/>
      <w:numFmt w:val="bullet"/>
      <w:lvlText w:val="o"/>
      <w:lvlJc w:val="left"/>
      <w:pPr>
        <w:ind w:left="4506" w:hanging="360"/>
      </w:pPr>
      <w:rPr>
        <w:rFonts w:ascii="Courier New" w:hAnsi="Courier New" w:cs="Courier New" w:hint="default"/>
      </w:rPr>
    </w:lvl>
    <w:lvl w:ilvl="5" w:tplc="04090005" w:tentative="1">
      <w:start w:val="1"/>
      <w:numFmt w:val="bullet"/>
      <w:lvlText w:val=""/>
      <w:lvlJc w:val="left"/>
      <w:pPr>
        <w:ind w:left="5226" w:hanging="360"/>
      </w:pPr>
      <w:rPr>
        <w:rFonts w:ascii="Wingdings" w:hAnsi="Wingdings" w:hint="default"/>
      </w:rPr>
    </w:lvl>
    <w:lvl w:ilvl="6" w:tplc="04090001" w:tentative="1">
      <w:start w:val="1"/>
      <w:numFmt w:val="bullet"/>
      <w:lvlText w:val=""/>
      <w:lvlJc w:val="left"/>
      <w:pPr>
        <w:ind w:left="5946" w:hanging="360"/>
      </w:pPr>
      <w:rPr>
        <w:rFonts w:ascii="Symbol" w:hAnsi="Symbol" w:hint="default"/>
      </w:rPr>
    </w:lvl>
    <w:lvl w:ilvl="7" w:tplc="04090003" w:tentative="1">
      <w:start w:val="1"/>
      <w:numFmt w:val="bullet"/>
      <w:lvlText w:val="o"/>
      <w:lvlJc w:val="left"/>
      <w:pPr>
        <w:ind w:left="6666" w:hanging="360"/>
      </w:pPr>
      <w:rPr>
        <w:rFonts w:ascii="Courier New" w:hAnsi="Courier New" w:cs="Courier New" w:hint="default"/>
      </w:rPr>
    </w:lvl>
    <w:lvl w:ilvl="8" w:tplc="04090005" w:tentative="1">
      <w:start w:val="1"/>
      <w:numFmt w:val="bullet"/>
      <w:lvlText w:val=""/>
      <w:lvlJc w:val="left"/>
      <w:pPr>
        <w:ind w:left="7386" w:hanging="360"/>
      </w:pPr>
      <w:rPr>
        <w:rFonts w:ascii="Wingdings" w:hAnsi="Wingdings" w:hint="default"/>
      </w:rPr>
    </w:lvl>
  </w:abstractNum>
  <w:abstractNum w:abstractNumId="8" w15:restartNumberingAfterBreak="0">
    <w:nsid w:val="1FAB1F5D"/>
    <w:multiLevelType w:val="hybridMultilevel"/>
    <w:tmpl w:val="B7F263D6"/>
    <w:lvl w:ilvl="0" w:tplc="5E0203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CE22B2"/>
    <w:multiLevelType w:val="hybridMultilevel"/>
    <w:tmpl w:val="995ABEEC"/>
    <w:lvl w:ilvl="0" w:tplc="5E020346">
      <w:start w:val="1"/>
      <w:numFmt w:val="bullet"/>
      <w:lvlText w:val=""/>
      <w:lvlJc w:val="left"/>
      <w:pPr>
        <w:ind w:left="1553" w:hanging="360"/>
      </w:pPr>
      <w:rPr>
        <w:rFonts w:ascii="Symbol" w:hAnsi="Symbol" w:hint="default"/>
      </w:rPr>
    </w:lvl>
    <w:lvl w:ilvl="1" w:tplc="04090003">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0" w15:restartNumberingAfterBreak="0">
    <w:nsid w:val="268856F1"/>
    <w:multiLevelType w:val="hybridMultilevel"/>
    <w:tmpl w:val="64E4F926"/>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2A63AC7"/>
    <w:multiLevelType w:val="hybridMultilevel"/>
    <w:tmpl w:val="6082F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728D8"/>
    <w:multiLevelType w:val="hybridMultilevel"/>
    <w:tmpl w:val="5510A272"/>
    <w:lvl w:ilvl="0" w:tplc="C2FCE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5C466D"/>
    <w:multiLevelType w:val="hybridMultilevel"/>
    <w:tmpl w:val="4C94590A"/>
    <w:lvl w:ilvl="0" w:tplc="95BA7BB2">
      <w:start w:val="1"/>
      <w:numFmt w:val="bullet"/>
      <w:lvlText w:val="•"/>
      <w:lvlJc w:val="left"/>
      <w:pPr>
        <w:ind w:left="1545" w:hanging="360"/>
      </w:pPr>
      <w:rPr>
        <w:rFonts w:ascii="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4" w15:restartNumberingAfterBreak="0">
    <w:nsid w:val="3E7A00C7"/>
    <w:multiLevelType w:val="hybridMultilevel"/>
    <w:tmpl w:val="EF8698EA"/>
    <w:lvl w:ilvl="0" w:tplc="5E0203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42C0092C"/>
    <w:multiLevelType w:val="hybridMultilevel"/>
    <w:tmpl w:val="1CD8EBEC"/>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6" w15:restartNumberingAfterBreak="0">
    <w:nsid w:val="4CDA02EA"/>
    <w:multiLevelType w:val="hybridMultilevel"/>
    <w:tmpl w:val="7C3A59D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904AE4"/>
    <w:multiLevelType w:val="hybridMultilevel"/>
    <w:tmpl w:val="E9F29598"/>
    <w:lvl w:ilvl="0" w:tplc="8A46411E">
      <w:start w:val="1"/>
      <w:numFmt w:val="bullet"/>
      <w:lvlText w:val=""/>
      <w:lvlJc w:val="left"/>
      <w:pPr>
        <w:ind w:left="1497" w:hanging="360"/>
      </w:pPr>
      <w:rPr>
        <w:rFonts w:ascii="Symbol" w:hAnsi="Symbol" w:hint="default"/>
        <w:color w:val="000000" w:themeColor="text1"/>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8" w15:restartNumberingAfterBreak="0">
    <w:nsid w:val="533430C4"/>
    <w:multiLevelType w:val="hybridMultilevel"/>
    <w:tmpl w:val="3F5AC45E"/>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9" w15:restartNumberingAfterBreak="0">
    <w:nsid w:val="5F2F5AD8"/>
    <w:multiLevelType w:val="hybridMultilevel"/>
    <w:tmpl w:val="978AFE04"/>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C4010"/>
    <w:multiLevelType w:val="hybridMultilevel"/>
    <w:tmpl w:val="D3CE30F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23E64"/>
    <w:multiLevelType w:val="hybridMultilevel"/>
    <w:tmpl w:val="95487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2055EC"/>
    <w:multiLevelType w:val="hybridMultilevel"/>
    <w:tmpl w:val="511E5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727133"/>
    <w:multiLevelType w:val="hybridMultilevel"/>
    <w:tmpl w:val="FDD2F344"/>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091253"/>
    <w:multiLevelType w:val="hybridMultilevel"/>
    <w:tmpl w:val="4DC4AA44"/>
    <w:lvl w:ilvl="0" w:tplc="5E0203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72173C10"/>
    <w:multiLevelType w:val="hybridMultilevel"/>
    <w:tmpl w:val="C5A4C68E"/>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724E76D2"/>
    <w:multiLevelType w:val="hybridMultilevel"/>
    <w:tmpl w:val="2FEA84BA"/>
    <w:lvl w:ilvl="0" w:tplc="5E02034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9097F"/>
    <w:multiLevelType w:val="hybridMultilevel"/>
    <w:tmpl w:val="FC308B84"/>
    <w:lvl w:ilvl="0" w:tplc="5E020346">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9" w15:restartNumberingAfterBreak="0">
    <w:nsid w:val="751D30FA"/>
    <w:multiLevelType w:val="hybridMultilevel"/>
    <w:tmpl w:val="62CEDBF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BB048A"/>
    <w:multiLevelType w:val="hybridMultilevel"/>
    <w:tmpl w:val="857415C4"/>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51E15"/>
    <w:multiLevelType w:val="hybridMultilevel"/>
    <w:tmpl w:val="7F929818"/>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16cid:durableId="2028170187">
    <w:abstractNumId w:val="11"/>
  </w:num>
  <w:num w:numId="2" w16cid:durableId="1590383385">
    <w:abstractNumId w:val="6"/>
  </w:num>
  <w:num w:numId="3" w16cid:durableId="1210264142">
    <w:abstractNumId w:val="0"/>
  </w:num>
  <w:num w:numId="4" w16cid:durableId="449059186">
    <w:abstractNumId w:val="3"/>
  </w:num>
  <w:num w:numId="5" w16cid:durableId="1980649545">
    <w:abstractNumId w:val="21"/>
  </w:num>
  <w:num w:numId="6" w16cid:durableId="128406309">
    <w:abstractNumId w:val="20"/>
  </w:num>
  <w:num w:numId="7" w16cid:durableId="773785925">
    <w:abstractNumId w:val="5"/>
  </w:num>
  <w:num w:numId="8" w16cid:durableId="1121655540">
    <w:abstractNumId w:val="12"/>
  </w:num>
  <w:num w:numId="9" w16cid:durableId="1064138539">
    <w:abstractNumId w:val="2"/>
  </w:num>
  <w:num w:numId="10" w16cid:durableId="129328156">
    <w:abstractNumId w:val="4"/>
  </w:num>
  <w:num w:numId="11" w16cid:durableId="1948535194">
    <w:abstractNumId w:val="15"/>
  </w:num>
  <w:num w:numId="12" w16cid:durableId="1694451519">
    <w:abstractNumId w:val="22"/>
  </w:num>
  <w:num w:numId="13" w16cid:durableId="1369185968">
    <w:abstractNumId w:val="25"/>
  </w:num>
  <w:num w:numId="14" w16cid:durableId="592083578">
    <w:abstractNumId w:val="29"/>
  </w:num>
  <w:num w:numId="15" w16cid:durableId="2018262200">
    <w:abstractNumId w:val="1"/>
  </w:num>
  <w:num w:numId="16" w16cid:durableId="1495490955">
    <w:abstractNumId w:val="16"/>
  </w:num>
  <w:num w:numId="17" w16cid:durableId="250699030">
    <w:abstractNumId w:val="17"/>
  </w:num>
  <w:num w:numId="18" w16cid:durableId="482425939">
    <w:abstractNumId w:val="31"/>
  </w:num>
  <w:num w:numId="19" w16cid:durableId="655915465">
    <w:abstractNumId w:val="13"/>
  </w:num>
  <w:num w:numId="20" w16cid:durableId="1488352870">
    <w:abstractNumId w:val="19"/>
  </w:num>
  <w:num w:numId="21" w16cid:durableId="362438785">
    <w:abstractNumId w:val="18"/>
  </w:num>
  <w:num w:numId="22" w16cid:durableId="618612845">
    <w:abstractNumId w:val="24"/>
  </w:num>
  <w:num w:numId="23" w16cid:durableId="2037079432">
    <w:abstractNumId w:val="14"/>
  </w:num>
  <w:num w:numId="24" w16cid:durableId="1696881848">
    <w:abstractNumId w:val="28"/>
  </w:num>
  <w:num w:numId="25" w16cid:durableId="1199586413">
    <w:abstractNumId w:val="7"/>
  </w:num>
  <w:num w:numId="26" w16cid:durableId="2088960809">
    <w:abstractNumId w:val="26"/>
  </w:num>
  <w:num w:numId="27" w16cid:durableId="1531795419">
    <w:abstractNumId w:val="23"/>
  </w:num>
  <w:num w:numId="28" w16cid:durableId="1848710319">
    <w:abstractNumId w:val="8"/>
  </w:num>
  <w:num w:numId="29" w16cid:durableId="650256786">
    <w:abstractNumId w:val="10"/>
  </w:num>
  <w:num w:numId="30" w16cid:durableId="1792437939">
    <w:abstractNumId w:val="30"/>
  </w:num>
  <w:num w:numId="31" w16cid:durableId="2108961689">
    <w:abstractNumId w:val="9"/>
  </w:num>
  <w:num w:numId="32" w16cid:durableId="21100781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3NjUxsbA0NDA0MjZW0lEKTi0uzszPAykwrgUAqs4+eCwAAAA="/>
  </w:docVars>
  <w:rsids>
    <w:rsidRoot w:val="00AA7FA5"/>
    <w:rsid w:val="00002104"/>
    <w:rsid w:val="00007463"/>
    <w:rsid w:val="00017423"/>
    <w:rsid w:val="00023D18"/>
    <w:rsid w:val="00027E11"/>
    <w:rsid w:val="000314C3"/>
    <w:rsid w:val="00034C35"/>
    <w:rsid w:val="00041764"/>
    <w:rsid w:val="00044B16"/>
    <w:rsid w:val="00051D34"/>
    <w:rsid w:val="00052723"/>
    <w:rsid w:val="00052A65"/>
    <w:rsid w:val="00053B42"/>
    <w:rsid w:val="00056FB0"/>
    <w:rsid w:val="00074665"/>
    <w:rsid w:val="0007477A"/>
    <w:rsid w:val="0007659D"/>
    <w:rsid w:val="00076A93"/>
    <w:rsid w:val="00076C28"/>
    <w:rsid w:val="000813BB"/>
    <w:rsid w:val="00085B24"/>
    <w:rsid w:val="00086A4F"/>
    <w:rsid w:val="000A22E2"/>
    <w:rsid w:val="000A3F1F"/>
    <w:rsid w:val="000A49B2"/>
    <w:rsid w:val="000A63E5"/>
    <w:rsid w:val="000B2209"/>
    <w:rsid w:val="000B341B"/>
    <w:rsid w:val="000B602C"/>
    <w:rsid w:val="000C0458"/>
    <w:rsid w:val="000C0528"/>
    <w:rsid w:val="000D160A"/>
    <w:rsid w:val="000D72D0"/>
    <w:rsid w:val="000F2F7C"/>
    <w:rsid w:val="000F6F70"/>
    <w:rsid w:val="00101120"/>
    <w:rsid w:val="001075ED"/>
    <w:rsid w:val="001129AA"/>
    <w:rsid w:val="00125FA6"/>
    <w:rsid w:val="00126403"/>
    <w:rsid w:val="001264B8"/>
    <w:rsid w:val="001301FF"/>
    <w:rsid w:val="00141CF6"/>
    <w:rsid w:val="00146D83"/>
    <w:rsid w:val="0014796A"/>
    <w:rsid w:val="00151BDC"/>
    <w:rsid w:val="00164BC8"/>
    <w:rsid w:val="00173643"/>
    <w:rsid w:val="001737DF"/>
    <w:rsid w:val="00173E42"/>
    <w:rsid w:val="001850D3"/>
    <w:rsid w:val="00185900"/>
    <w:rsid w:val="001969A4"/>
    <w:rsid w:val="00197B53"/>
    <w:rsid w:val="001A4005"/>
    <w:rsid w:val="001C06B9"/>
    <w:rsid w:val="001C287E"/>
    <w:rsid w:val="001D68B7"/>
    <w:rsid w:val="001F2ABA"/>
    <w:rsid w:val="002058A1"/>
    <w:rsid w:val="0021069E"/>
    <w:rsid w:val="0021467E"/>
    <w:rsid w:val="0022279C"/>
    <w:rsid w:val="00223967"/>
    <w:rsid w:val="00223EBF"/>
    <w:rsid w:val="002256BE"/>
    <w:rsid w:val="002336F6"/>
    <w:rsid w:val="00236D29"/>
    <w:rsid w:val="00237791"/>
    <w:rsid w:val="00237A95"/>
    <w:rsid w:val="00247BE4"/>
    <w:rsid w:val="00251760"/>
    <w:rsid w:val="00257215"/>
    <w:rsid w:val="00264188"/>
    <w:rsid w:val="002710A5"/>
    <w:rsid w:val="002820A6"/>
    <w:rsid w:val="002828C5"/>
    <w:rsid w:val="00283DF9"/>
    <w:rsid w:val="002852A8"/>
    <w:rsid w:val="00287756"/>
    <w:rsid w:val="0029544D"/>
    <w:rsid w:val="002A66FD"/>
    <w:rsid w:val="002B29F3"/>
    <w:rsid w:val="002B41F8"/>
    <w:rsid w:val="002C2D79"/>
    <w:rsid w:val="002C4B72"/>
    <w:rsid w:val="002C5102"/>
    <w:rsid w:val="002C5B9F"/>
    <w:rsid w:val="002C5D9A"/>
    <w:rsid w:val="002C6A3E"/>
    <w:rsid w:val="002D5D7A"/>
    <w:rsid w:val="002D7F67"/>
    <w:rsid w:val="002E25F0"/>
    <w:rsid w:val="002E50A8"/>
    <w:rsid w:val="002E7E9A"/>
    <w:rsid w:val="002F54F0"/>
    <w:rsid w:val="002F7960"/>
    <w:rsid w:val="00305745"/>
    <w:rsid w:val="003074B0"/>
    <w:rsid w:val="00310DBB"/>
    <w:rsid w:val="00315A5D"/>
    <w:rsid w:val="00317FA8"/>
    <w:rsid w:val="00321167"/>
    <w:rsid w:val="00343FBE"/>
    <w:rsid w:val="00347E53"/>
    <w:rsid w:val="003549AF"/>
    <w:rsid w:val="003558F3"/>
    <w:rsid w:val="00360500"/>
    <w:rsid w:val="00361678"/>
    <w:rsid w:val="00370C37"/>
    <w:rsid w:val="003718A6"/>
    <w:rsid w:val="003768CF"/>
    <w:rsid w:val="003772F0"/>
    <w:rsid w:val="003877A5"/>
    <w:rsid w:val="00390C43"/>
    <w:rsid w:val="003942FC"/>
    <w:rsid w:val="0039571E"/>
    <w:rsid w:val="003A0BDB"/>
    <w:rsid w:val="003A67DD"/>
    <w:rsid w:val="003A74AA"/>
    <w:rsid w:val="003B246F"/>
    <w:rsid w:val="003B2841"/>
    <w:rsid w:val="003B3499"/>
    <w:rsid w:val="003B4993"/>
    <w:rsid w:val="003E0AF8"/>
    <w:rsid w:val="003E3B85"/>
    <w:rsid w:val="003E3D5E"/>
    <w:rsid w:val="003F7126"/>
    <w:rsid w:val="0040134A"/>
    <w:rsid w:val="0041508C"/>
    <w:rsid w:val="004207CE"/>
    <w:rsid w:val="00420C72"/>
    <w:rsid w:val="004312E7"/>
    <w:rsid w:val="00437F19"/>
    <w:rsid w:val="0044780A"/>
    <w:rsid w:val="00452716"/>
    <w:rsid w:val="0045385D"/>
    <w:rsid w:val="00453DDD"/>
    <w:rsid w:val="00454346"/>
    <w:rsid w:val="00461C5F"/>
    <w:rsid w:val="00464189"/>
    <w:rsid w:val="004647A6"/>
    <w:rsid w:val="0046540D"/>
    <w:rsid w:val="0047069F"/>
    <w:rsid w:val="00481965"/>
    <w:rsid w:val="00491051"/>
    <w:rsid w:val="004930B3"/>
    <w:rsid w:val="0049538C"/>
    <w:rsid w:val="004A2C21"/>
    <w:rsid w:val="004B22AA"/>
    <w:rsid w:val="004B407B"/>
    <w:rsid w:val="004B59FD"/>
    <w:rsid w:val="004B6CDD"/>
    <w:rsid w:val="004C3362"/>
    <w:rsid w:val="004C7C53"/>
    <w:rsid w:val="004D1CDB"/>
    <w:rsid w:val="004E0245"/>
    <w:rsid w:val="004E4A8D"/>
    <w:rsid w:val="004F23F3"/>
    <w:rsid w:val="004F59A0"/>
    <w:rsid w:val="005034B8"/>
    <w:rsid w:val="0051017B"/>
    <w:rsid w:val="00513790"/>
    <w:rsid w:val="005173EA"/>
    <w:rsid w:val="00522B20"/>
    <w:rsid w:val="0052446C"/>
    <w:rsid w:val="00525D4D"/>
    <w:rsid w:val="0053141A"/>
    <w:rsid w:val="00534328"/>
    <w:rsid w:val="00535295"/>
    <w:rsid w:val="00536C7B"/>
    <w:rsid w:val="00537C87"/>
    <w:rsid w:val="00540056"/>
    <w:rsid w:val="00541AB1"/>
    <w:rsid w:val="00542979"/>
    <w:rsid w:val="00550A1E"/>
    <w:rsid w:val="005534DF"/>
    <w:rsid w:val="005716F7"/>
    <w:rsid w:val="0058536E"/>
    <w:rsid w:val="00590D44"/>
    <w:rsid w:val="005A4D1A"/>
    <w:rsid w:val="005A58D2"/>
    <w:rsid w:val="005B3AC5"/>
    <w:rsid w:val="005C2E3A"/>
    <w:rsid w:val="005C442F"/>
    <w:rsid w:val="005C5E33"/>
    <w:rsid w:val="005C639D"/>
    <w:rsid w:val="005C6E35"/>
    <w:rsid w:val="005D7930"/>
    <w:rsid w:val="005E1EDC"/>
    <w:rsid w:val="005E48F3"/>
    <w:rsid w:val="005E52A8"/>
    <w:rsid w:val="005E77BE"/>
    <w:rsid w:val="005E7A51"/>
    <w:rsid w:val="005F2F38"/>
    <w:rsid w:val="005F4442"/>
    <w:rsid w:val="00600E68"/>
    <w:rsid w:val="006154D6"/>
    <w:rsid w:val="00616978"/>
    <w:rsid w:val="006169F4"/>
    <w:rsid w:val="00617A68"/>
    <w:rsid w:val="00620D40"/>
    <w:rsid w:val="00651966"/>
    <w:rsid w:val="0065281C"/>
    <w:rsid w:val="00660521"/>
    <w:rsid w:val="00662B07"/>
    <w:rsid w:val="0066379A"/>
    <w:rsid w:val="0066482C"/>
    <w:rsid w:val="00664FF0"/>
    <w:rsid w:val="006650CA"/>
    <w:rsid w:val="00667E95"/>
    <w:rsid w:val="00672483"/>
    <w:rsid w:val="006739FB"/>
    <w:rsid w:val="006767FD"/>
    <w:rsid w:val="00681DAE"/>
    <w:rsid w:val="00684C8E"/>
    <w:rsid w:val="00685F69"/>
    <w:rsid w:val="00695DCB"/>
    <w:rsid w:val="00695E0C"/>
    <w:rsid w:val="006A61A9"/>
    <w:rsid w:val="006A7903"/>
    <w:rsid w:val="006B023B"/>
    <w:rsid w:val="006B4CC0"/>
    <w:rsid w:val="006C521E"/>
    <w:rsid w:val="006E2F5C"/>
    <w:rsid w:val="00700C33"/>
    <w:rsid w:val="00704381"/>
    <w:rsid w:val="00713616"/>
    <w:rsid w:val="00713824"/>
    <w:rsid w:val="007149FA"/>
    <w:rsid w:val="00717009"/>
    <w:rsid w:val="00721B7C"/>
    <w:rsid w:val="00725B58"/>
    <w:rsid w:val="00734F4E"/>
    <w:rsid w:val="00737018"/>
    <w:rsid w:val="00742096"/>
    <w:rsid w:val="007445D3"/>
    <w:rsid w:val="00745DB9"/>
    <w:rsid w:val="00747DF0"/>
    <w:rsid w:val="00754094"/>
    <w:rsid w:val="007609F7"/>
    <w:rsid w:val="007649B4"/>
    <w:rsid w:val="007656DD"/>
    <w:rsid w:val="00770B49"/>
    <w:rsid w:val="0077171E"/>
    <w:rsid w:val="007763E9"/>
    <w:rsid w:val="0078549B"/>
    <w:rsid w:val="007873C2"/>
    <w:rsid w:val="007A0AC4"/>
    <w:rsid w:val="007B3B8C"/>
    <w:rsid w:val="007B3CC5"/>
    <w:rsid w:val="007C0117"/>
    <w:rsid w:val="007C5ED6"/>
    <w:rsid w:val="007D1B57"/>
    <w:rsid w:val="007D2632"/>
    <w:rsid w:val="007D4FF0"/>
    <w:rsid w:val="007E2741"/>
    <w:rsid w:val="007E6B20"/>
    <w:rsid w:val="007F325A"/>
    <w:rsid w:val="008027C9"/>
    <w:rsid w:val="008137AC"/>
    <w:rsid w:val="00814064"/>
    <w:rsid w:val="00817428"/>
    <w:rsid w:val="00820178"/>
    <w:rsid w:val="00831B61"/>
    <w:rsid w:val="008411FB"/>
    <w:rsid w:val="00841C89"/>
    <w:rsid w:val="008510B5"/>
    <w:rsid w:val="00851102"/>
    <w:rsid w:val="00852259"/>
    <w:rsid w:val="008567D8"/>
    <w:rsid w:val="00864FD8"/>
    <w:rsid w:val="008661A1"/>
    <w:rsid w:val="00880F5E"/>
    <w:rsid w:val="00895971"/>
    <w:rsid w:val="008968FD"/>
    <w:rsid w:val="008A024A"/>
    <w:rsid w:val="008A79F9"/>
    <w:rsid w:val="008B1C27"/>
    <w:rsid w:val="008B3915"/>
    <w:rsid w:val="008B500D"/>
    <w:rsid w:val="008B7749"/>
    <w:rsid w:val="008C12CA"/>
    <w:rsid w:val="008C6B75"/>
    <w:rsid w:val="008D13B3"/>
    <w:rsid w:val="008D25BF"/>
    <w:rsid w:val="008D4D82"/>
    <w:rsid w:val="008E21E3"/>
    <w:rsid w:val="008E6D6A"/>
    <w:rsid w:val="008F2C3D"/>
    <w:rsid w:val="00906E7F"/>
    <w:rsid w:val="009104F0"/>
    <w:rsid w:val="0091226D"/>
    <w:rsid w:val="009150F4"/>
    <w:rsid w:val="00916C8D"/>
    <w:rsid w:val="00926542"/>
    <w:rsid w:val="00930B1A"/>
    <w:rsid w:val="00936273"/>
    <w:rsid w:val="0094330F"/>
    <w:rsid w:val="00943775"/>
    <w:rsid w:val="00953BCA"/>
    <w:rsid w:val="00956E55"/>
    <w:rsid w:val="009576A4"/>
    <w:rsid w:val="00960B46"/>
    <w:rsid w:val="00963B59"/>
    <w:rsid w:val="00963EA6"/>
    <w:rsid w:val="00964DDE"/>
    <w:rsid w:val="00982408"/>
    <w:rsid w:val="00982D42"/>
    <w:rsid w:val="00986045"/>
    <w:rsid w:val="00987007"/>
    <w:rsid w:val="00991CF2"/>
    <w:rsid w:val="00992638"/>
    <w:rsid w:val="00995C9F"/>
    <w:rsid w:val="00995FF9"/>
    <w:rsid w:val="009968EE"/>
    <w:rsid w:val="00997A73"/>
    <w:rsid w:val="009A06AD"/>
    <w:rsid w:val="009B0422"/>
    <w:rsid w:val="009B2374"/>
    <w:rsid w:val="009B5551"/>
    <w:rsid w:val="009C0274"/>
    <w:rsid w:val="009C44B9"/>
    <w:rsid w:val="009C56E0"/>
    <w:rsid w:val="009C686C"/>
    <w:rsid w:val="009D0150"/>
    <w:rsid w:val="009D267E"/>
    <w:rsid w:val="009D535E"/>
    <w:rsid w:val="009D55A4"/>
    <w:rsid w:val="009E2FB5"/>
    <w:rsid w:val="009E4D5B"/>
    <w:rsid w:val="009E69BC"/>
    <w:rsid w:val="009F36EC"/>
    <w:rsid w:val="009F79A2"/>
    <w:rsid w:val="00A01A77"/>
    <w:rsid w:val="00A04400"/>
    <w:rsid w:val="00A04C85"/>
    <w:rsid w:val="00A052F6"/>
    <w:rsid w:val="00A103F6"/>
    <w:rsid w:val="00A1181F"/>
    <w:rsid w:val="00A208AB"/>
    <w:rsid w:val="00A252A8"/>
    <w:rsid w:val="00A25E9A"/>
    <w:rsid w:val="00A27141"/>
    <w:rsid w:val="00A35F7C"/>
    <w:rsid w:val="00A440C4"/>
    <w:rsid w:val="00A46055"/>
    <w:rsid w:val="00A478B1"/>
    <w:rsid w:val="00A50DF8"/>
    <w:rsid w:val="00A6541D"/>
    <w:rsid w:val="00A72717"/>
    <w:rsid w:val="00A74E29"/>
    <w:rsid w:val="00A771FD"/>
    <w:rsid w:val="00A87533"/>
    <w:rsid w:val="00A90B59"/>
    <w:rsid w:val="00A93A16"/>
    <w:rsid w:val="00A961CD"/>
    <w:rsid w:val="00AA7FA5"/>
    <w:rsid w:val="00AB04FB"/>
    <w:rsid w:val="00AB518C"/>
    <w:rsid w:val="00AB58DA"/>
    <w:rsid w:val="00AC205E"/>
    <w:rsid w:val="00AD78CB"/>
    <w:rsid w:val="00AE5378"/>
    <w:rsid w:val="00AF36CF"/>
    <w:rsid w:val="00AF49EF"/>
    <w:rsid w:val="00B12974"/>
    <w:rsid w:val="00B12A19"/>
    <w:rsid w:val="00B163BB"/>
    <w:rsid w:val="00B177EF"/>
    <w:rsid w:val="00B318EF"/>
    <w:rsid w:val="00B37234"/>
    <w:rsid w:val="00B4339F"/>
    <w:rsid w:val="00B5203D"/>
    <w:rsid w:val="00B5544E"/>
    <w:rsid w:val="00B6005D"/>
    <w:rsid w:val="00B66285"/>
    <w:rsid w:val="00B865E6"/>
    <w:rsid w:val="00B86F0F"/>
    <w:rsid w:val="00B90D6B"/>
    <w:rsid w:val="00B9166C"/>
    <w:rsid w:val="00B93AFF"/>
    <w:rsid w:val="00B93BB3"/>
    <w:rsid w:val="00B957BC"/>
    <w:rsid w:val="00BA17FD"/>
    <w:rsid w:val="00BB64FD"/>
    <w:rsid w:val="00BC21B4"/>
    <w:rsid w:val="00BC786D"/>
    <w:rsid w:val="00BD1CE5"/>
    <w:rsid w:val="00BD28BD"/>
    <w:rsid w:val="00BE2B6B"/>
    <w:rsid w:val="00BF36FE"/>
    <w:rsid w:val="00C15092"/>
    <w:rsid w:val="00C21232"/>
    <w:rsid w:val="00C21592"/>
    <w:rsid w:val="00C21A3B"/>
    <w:rsid w:val="00C237AF"/>
    <w:rsid w:val="00C271F1"/>
    <w:rsid w:val="00C304A3"/>
    <w:rsid w:val="00C3084E"/>
    <w:rsid w:val="00C31131"/>
    <w:rsid w:val="00C470DC"/>
    <w:rsid w:val="00C502C8"/>
    <w:rsid w:val="00C518CE"/>
    <w:rsid w:val="00C57E09"/>
    <w:rsid w:val="00C61BCE"/>
    <w:rsid w:val="00C63BFD"/>
    <w:rsid w:val="00C63D79"/>
    <w:rsid w:val="00C7277C"/>
    <w:rsid w:val="00C74B8D"/>
    <w:rsid w:val="00C77C94"/>
    <w:rsid w:val="00C809F2"/>
    <w:rsid w:val="00C92D4D"/>
    <w:rsid w:val="00C965D3"/>
    <w:rsid w:val="00CA0A20"/>
    <w:rsid w:val="00CA421E"/>
    <w:rsid w:val="00CA44D7"/>
    <w:rsid w:val="00CA695D"/>
    <w:rsid w:val="00CA7AFB"/>
    <w:rsid w:val="00CB0E1F"/>
    <w:rsid w:val="00CB7C2D"/>
    <w:rsid w:val="00CC0F34"/>
    <w:rsid w:val="00CC2A93"/>
    <w:rsid w:val="00CC47D0"/>
    <w:rsid w:val="00CD6C76"/>
    <w:rsid w:val="00CF4157"/>
    <w:rsid w:val="00D02896"/>
    <w:rsid w:val="00D056D3"/>
    <w:rsid w:val="00D074CA"/>
    <w:rsid w:val="00D109D4"/>
    <w:rsid w:val="00D17CA6"/>
    <w:rsid w:val="00D25263"/>
    <w:rsid w:val="00D3051C"/>
    <w:rsid w:val="00D357A3"/>
    <w:rsid w:val="00D357B4"/>
    <w:rsid w:val="00D4551D"/>
    <w:rsid w:val="00D556E9"/>
    <w:rsid w:val="00D55755"/>
    <w:rsid w:val="00D7403D"/>
    <w:rsid w:val="00D7536A"/>
    <w:rsid w:val="00D8392B"/>
    <w:rsid w:val="00D91775"/>
    <w:rsid w:val="00D96FB6"/>
    <w:rsid w:val="00DB7B1D"/>
    <w:rsid w:val="00DC2A8B"/>
    <w:rsid w:val="00DC4408"/>
    <w:rsid w:val="00DC47E5"/>
    <w:rsid w:val="00DC71C2"/>
    <w:rsid w:val="00DC7CED"/>
    <w:rsid w:val="00DD6481"/>
    <w:rsid w:val="00DD70DE"/>
    <w:rsid w:val="00DE19FF"/>
    <w:rsid w:val="00E020DC"/>
    <w:rsid w:val="00E02AEE"/>
    <w:rsid w:val="00E11D5A"/>
    <w:rsid w:val="00E1211F"/>
    <w:rsid w:val="00E23AD4"/>
    <w:rsid w:val="00E264CA"/>
    <w:rsid w:val="00E41E8A"/>
    <w:rsid w:val="00E452F8"/>
    <w:rsid w:val="00E46035"/>
    <w:rsid w:val="00E5662E"/>
    <w:rsid w:val="00E65679"/>
    <w:rsid w:val="00E65CF0"/>
    <w:rsid w:val="00E663C7"/>
    <w:rsid w:val="00E71109"/>
    <w:rsid w:val="00E71F6B"/>
    <w:rsid w:val="00E739D0"/>
    <w:rsid w:val="00E753AD"/>
    <w:rsid w:val="00E75A6A"/>
    <w:rsid w:val="00E76C24"/>
    <w:rsid w:val="00E81F6E"/>
    <w:rsid w:val="00E825CC"/>
    <w:rsid w:val="00E83D0C"/>
    <w:rsid w:val="00E9559B"/>
    <w:rsid w:val="00E96830"/>
    <w:rsid w:val="00E96864"/>
    <w:rsid w:val="00EC0F06"/>
    <w:rsid w:val="00EC203B"/>
    <w:rsid w:val="00EC2786"/>
    <w:rsid w:val="00EC48E8"/>
    <w:rsid w:val="00EC7EE9"/>
    <w:rsid w:val="00ED601B"/>
    <w:rsid w:val="00EE6ED4"/>
    <w:rsid w:val="00EF3F1A"/>
    <w:rsid w:val="00EF5F4B"/>
    <w:rsid w:val="00F00108"/>
    <w:rsid w:val="00F04941"/>
    <w:rsid w:val="00F0494E"/>
    <w:rsid w:val="00F1045C"/>
    <w:rsid w:val="00F13F16"/>
    <w:rsid w:val="00F21AB8"/>
    <w:rsid w:val="00F2318E"/>
    <w:rsid w:val="00F23AC7"/>
    <w:rsid w:val="00F25C52"/>
    <w:rsid w:val="00F33E34"/>
    <w:rsid w:val="00F355AD"/>
    <w:rsid w:val="00F40609"/>
    <w:rsid w:val="00F51831"/>
    <w:rsid w:val="00F51C16"/>
    <w:rsid w:val="00F53FC3"/>
    <w:rsid w:val="00F541A7"/>
    <w:rsid w:val="00F561C1"/>
    <w:rsid w:val="00F60783"/>
    <w:rsid w:val="00F63743"/>
    <w:rsid w:val="00F6516A"/>
    <w:rsid w:val="00F6795F"/>
    <w:rsid w:val="00F71CBF"/>
    <w:rsid w:val="00F73AC1"/>
    <w:rsid w:val="00F7784B"/>
    <w:rsid w:val="00F804C8"/>
    <w:rsid w:val="00F81397"/>
    <w:rsid w:val="00F95FBA"/>
    <w:rsid w:val="00FA1012"/>
    <w:rsid w:val="00FB37D7"/>
    <w:rsid w:val="00FB6F05"/>
    <w:rsid w:val="00FC0022"/>
    <w:rsid w:val="00FC2AE8"/>
    <w:rsid w:val="00FC4BC4"/>
    <w:rsid w:val="00FC532C"/>
    <w:rsid w:val="00FD13AE"/>
    <w:rsid w:val="00FD7C72"/>
    <w:rsid w:val="00FE78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5B78"/>
  <w15:chartTrackingRefBased/>
  <w15:docId w15:val="{B8F9F512-DD06-45B9-AD58-F6F40385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3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8EF"/>
    <w:pPr>
      <w:ind w:left="720"/>
      <w:contextualSpacing/>
    </w:pPr>
  </w:style>
  <w:style w:type="paragraph" w:styleId="a4">
    <w:name w:val="footnote text"/>
    <w:basedOn w:val="a"/>
    <w:link w:val="a5"/>
    <w:uiPriority w:val="99"/>
    <w:semiHidden/>
    <w:unhideWhenUsed/>
    <w:rsid w:val="00CC0F34"/>
    <w:pPr>
      <w:spacing w:after="0" w:line="240" w:lineRule="auto"/>
    </w:pPr>
    <w:rPr>
      <w:sz w:val="20"/>
      <w:szCs w:val="20"/>
    </w:rPr>
  </w:style>
  <w:style w:type="character" w:customStyle="1" w:styleId="a5">
    <w:name w:val="Текст сноски Знак"/>
    <w:basedOn w:val="a0"/>
    <w:link w:val="a4"/>
    <w:uiPriority w:val="99"/>
    <w:semiHidden/>
    <w:rsid w:val="00CC0F34"/>
    <w:rPr>
      <w:sz w:val="20"/>
      <w:szCs w:val="20"/>
    </w:rPr>
  </w:style>
  <w:style w:type="character" w:styleId="a6">
    <w:name w:val="footnote reference"/>
    <w:basedOn w:val="a0"/>
    <w:uiPriority w:val="99"/>
    <w:semiHidden/>
    <w:unhideWhenUsed/>
    <w:rsid w:val="00CC0F34"/>
    <w:rPr>
      <w:vertAlign w:val="superscript"/>
    </w:rPr>
  </w:style>
  <w:style w:type="character" w:styleId="a7">
    <w:name w:val="Hyperlink"/>
    <w:basedOn w:val="a0"/>
    <w:uiPriority w:val="99"/>
    <w:unhideWhenUsed/>
    <w:rsid w:val="00315A5D"/>
    <w:rPr>
      <w:color w:val="0563C1" w:themeColor="hyperlink"/>
      <w:u w:val="single"/>
    </w:rPr>
  </w:style>
  <w:style w:type="paragraph" w:styleId="a8">
    <w:name w:val="header"/>
    <w:basedOn w:val="a"/>
    <w:link w:val="a9"/>
    <w:uiPriority w:val="99"/>
    <w:unhideWhenUsed/>
    <w:rsid w:val="00930B1A"/>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930B1A"/>
  </w:style>
  <w:style w:type="paragraph" w:styleId="aa">
    <w:name w:val="footer"/>
    <w:basedOn w:val="a"/>
    <w:link w:val="ab"/>
    <w:uiPriority w:val="99"/>
    <w:unhideWhenUsed/>
    <w:rsid w:val="00930B1A"/>
    <w:pPr>
      <w:tabs>
        <w:tab w:val="center" w:pos="4680"/>
        <w:tab w:val="right" w:pos="9360"/>
      </w:tabs>
      <w:spacing w:after="0" w:line="240" w:lineRule="auto"/>
    </w:pPr>
  </w:style>
  <w:style w:type="character" w:customStyle="1" w:styleId="ab">
    <w:name w:val="Нижний колонтитул Знак"/>
    <w:basedOn w:val="a0"/>
    <w:link w:val="aa"/>
    <w:uiPriority w:val="99"/>
    <w:rsid w:val="00930B1A"/>
  </w:style>
  <w:style w:type="character" w:styleId="ac">
    <w:name w:val="FollowedHyperlink"/>
    <w:basedOn w:val="a0"/>
    <w:uiPriority w:val="99"/>
    <w:semiHidden/>
    <w:unhideWhenUsed/>
    <w:rsid w:val="008B1C27"/>
    <w:rPr>
      <w:color w:val="954F72" w:themeColor="followedHyperlink"/>
      <w:u w:val="single"/>
    </w:rPr>
  </w:style>
  <w:style w:type="paragraph" w:styleId="ad">
    <w:name w:val="Balloon Text"/>
    <w:basedOn w:val="a"/>
    <w:link w:val="ae"/>
    <w:uiPriority w:val="99"/>
    <w:semiHidden/>
    <w:unhideWhenUsed/>
    <w:rsid w:val="007B3B8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B3B8C"/>
    <w:rPr>
      <w:rFonts w:ascii="Segoe UI" w:hAnsi="Segoe UI" w:cs="Segoe UI"/>
      <w:sz w:val="18"/>
      <w:szCs w:val="18"/>
    </w:rPr>
  </w:style>
  <w:style w:type="paragraph" w:customStyle="1" w:styleId="Disclaimer">
    <w:name w:val="Disclaimer"/>
    <w:basedOn w:val="a"/>
    <w:qFormat/>
    <w:rsid w:val="00FC532C"/>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FC532C"/>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FC532C"/>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665031">
      <w:bodyDiv w:val="1"/>
      <w:marLeft w:val="0"/>
      <w:marRight w:val="0"/>
      <w:marTop w:val="0"/>
      <w:marBottom w:val="0"/>
      <w:divBdr>
        <w:top w:val="none" w:sz="0" w:space="0" w:color="auto"/>
        <w:left w:val="none" w:sz="0" w:space="0" w:color="auto"/>
        <w:bottom w:val="none" w:sz="0" w:space="0" w:color="auto"/>
        <w:right w:val="none" w:sz="0" w:space="0" w:color="auto"/>
      </w:divBdr>
    </w:div>
    <w:div w:id="168712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consults-on-amending-the-codes-on-takeovers-and-mergers-and-share-buy-backs/" TargetMode="External"/><Relationship Id="rId13" Type="http://schemas.openxmlformats.org/officeDocument/2006/relationships/hyperlink" Target="https://www.sfc.hk/-/media/EN/files/CF/pdf/Takeovers-Bulletin/20200630SFC-Takeover-Bulletine.pdf?rev=5656fc89e1b1490bb9cbca781aea007f&amp;hash=C509A78FE9B50A1D59A9C1E296095F2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fc.hk/-/media/EN/files/CF/pdf/Takeovers-Bulletin/Takeovers-Bulletin_20170331.pdf?rev=9faf327a04864805b40a6b52623f80d4&amp;hash=9982B9F283FD3F6CD8E13F23A8F2594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eoverscode_review@sfc.hk" TargetMode="External"/><Relationship Id="rId5" Type="http://schemas.openxmlformats.org/officeDocument/2006/relationships/webSettings" Target="webSettings.xml"/><Relationship Id="rId15" Type="http://schemas.openxmlformats.org/officeDocument/2006/relationships/hyperlink" Target="https://www.sfc.hk/-/media/EN/files/CF/pdf/Takeovers-Bulletin/Takeover-Bulletin_March-2019_E.pdf?rev=a9176e0cae59463e96a43203d51eb003&amp;hash=9FC4DBC6C8B73809A5D10C549DBEA2EF" TargetMode="External"/><Relationship Id="rId10" Type="http://schemas.openxmlformats.org/officeDocument/2006/relationships/hyperlink" Target="http://www.sfc.h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sfc.hk/edistributionWeb/api/consultation/openFile?lang=EN&amp;refNo=23CP5" TargetMode="External"/><Relationship Id="rId14" Type="http://schemas.openxmlformats.org/officeDocument/2006/relationships/hyperlink" Target="mailto:cfmailbox@sfc.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1C86-0A9F-4536-8E9F-3E2DC3C6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1314</TotalTime>
  <Pages>16</Pages>
  <Words>7955</Words>
  <Characters>45346</Characters>
  <Application>Microsoft Office Word</Application>
  <DocSecurity>0</DocSecurity>
  <Lines>377</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32</cp:revision>
  <cp:lastPrinted>2023-06-09T08:32:00Z</cp:lastPrinted>
  <dcterms:created xsi:type="dcterms:W3CDTF">2023-06-09T11:02:00Z</dcterms:created>
  <dcterms:modified xsi:type="dcterms:W3CDTF">2023-06-21T10:15:00Z</dcterms:modified>
</cp:coreProperties>
</file>