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25D1" w:rsidRPr="008524CA" w:rsidRDefault="00DE25D1" w:rsidP="00DE25D1">
      <w:pPr>
        <w:shd w:val="clear" w:color="auto" w:fill="000000"/>
        <w:spacing w:after="200"/>
        <w:jc w:val="center"/>
        <w:rPr>
          <w:rFonts w:ascii="Cambria" w:eastAsia="Cambria" w:hAnsi="Cambria" w:cs="Times New Roman"/>
          <w:color w:val="FFFFFF"/>
          <w:sz w:val="24"/>
          <w:szCs w:val="24"/>
        </w:rPr>
      </w:pPr>
      <w:proofErr w:type="spellStart"/>
      <w:r>
        <w:rPr>
          <w:rFonts w:ascii="Cambria" w:eastAsia="Cambria" w:hAnsi="Cambria" w:cs="Times New Roman"/>
          <w:color w:val="FFFFFF"/>
          <w:sz w:val="24"/>
          <w:szCs w:val="24"/>
        </w:rPr>
        <w:t>Charltons</w:t>
      </w:r>
      <w:proofErr w:type="spellEnd"/>
      <w:r>
        <w:rPr>
          <w:rFonts w:ascii="Cambria" w:eastAsia="Cambria" w:hAnsi="Cambria" w:cs="Times New Roman"/>
          <w:color w:val="FFFFFF"/>
          <w:sz w:val="24"/>
          <w:szCs w:val="24"/>
        </w:rPr>
        <w:t xml:space="preserve"> - Hong Kong Law - </w:t>
      </w:r>
      <w:r w:rsidRPr="00DE25D1">
        <w:rPr>
          <w:rFonts w:ascii="Cambria" w:eastAsia="Cambria" w:hAnsi="Cambria" w:cs="Times New Roman"/>
          <w:color w:val="FFFFFF"/>
          <w:sz w:val="24"/>
          <w:szCs w:val="24"/>
          <w:lang w:val="en-US"/>
        </w:rPr>
        <w:t>2</w:t>
      </w:r>
      <w:r w:rsidR="00174631">
        <w:rPr>
          <w:rFonts w:ascii="Cambria" w:eastAsia="Cambria" w:hAnsi="Cambria" w:cs="Times New Roman"/>
          <w:color w:val="FFFFFF"/>
          <w:sz w:val="24"/>
          <w:szCs w:val="24"/>
          <w:lang w:val="en-US"/>
        </w:rPr>
        <w:t>5</w:t>
      </w:r>
      <w:r w:rsidRPr="00C13D3D">
        <w:rPr>
          <w:rFonts w:ascii="Cambria" w:eastAsia="Cambria" w:hAnsi="Cambria" w:cs="Times New Roman"/>
          <w:color w:val="FFFFFF"/>
          <w:sz w:val="24"/>
          <w:szCs w:val="24"/>
        </w:rPr>
        <w:t xml:space="preserve"> </w:t>
      </w:r>
      <w:r>
        <w:rPr>
          <w:rFonts w:ascii="Cambria" w:eastAsia="Cambria" w:hAnsi="Cambria" w:cs="Times New Roman"/>
          <w:color w:val="FFFFFF"/>
          <w:sz w:val="24"/>
          <w:szCs w:val="24"/>
        </w:rPr>
        <w:t xml:space="preserve">May </w:t>
      </w:r>
      <w:r w:rsidRPr="00C13D3D">
        <w:rPr>
          <w:rFonts w:ascii="Cambria" w:eastAsia="Cambria" w:hAnsi="Cambria" w:cs="Times New Roman"/>
          <w:color w:val="FFFFFF"/>
          <w:sz w:val="24"/>
          <w:szCs w:val="24"/>
        </w:rPr>
        <w:t>202</w:t>
      </w:r>
      <w:r w:rsidRPr="008524CA">
        <w:rPr>
          <w:rFonts w:ascii="Cambria" w:eastAsia="Cambria" w:hAnsi="Cambria" w:cs="Times New Roman"/>
          <w:color w:val="FFFFFF"/>
          <w:sz w:val="24"/>
          <w:szCs w:val="24"/>
        </w:rPr>
        <w:t>3</w:t>
      </w:r>
    </w:p>
    <w:p w:rsidR="00DE25D1" w:rsidRPr="00DE25D1" w:rsidRDefault="00000000" w:rsidP="00DE25D1">
      <w:pPr>
        <w:spacing w:after="200"/>
        <w:jc w:val="center"/>
        <w:rPr>
          <w:rFonts w:ascii="Cambria" w:eastAsia="Cambria" w:hAnsi="Cambria" w:cs="Times New Roman"/>
          <w:color w:val="00000A"/>
          <w:sz w:val="28"/>
          <w:szCs w:val="24"/>
          <w:u w:val="single"/>
        </w:rPr>
      </w:pPr>
      <w:hyperlink r:id="rId8" w:history="1">
        <w:r w:rsidR="00DE25D1" w:rsidRPr="00365171">
          <w:rPr>
            <w:rStyle w:val="aa"/>
            <w:rFonts w:ascii="Cambria" w:eastAsia="Cambria" w:hAnsi="Cambria"/>
            <w:sz w:val="28"/>
            <w:szCs w:val="24"/>
          </w:rPr>
          <w:t>online version</w:t>
        </w:r>
      </w:hyperlink>
    </w:p>
    <w:p w:rsidR="004A6F2A" w:rsidRPr="003151D5" w:rsidRDefault="00452B91" w:rsidP="009A755A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New Type 13 Regulated A</w:t>
      </w:r>
      <w:r w:rsidR="00A3672C">
        <w:rPr>
          <w:rFonts w:ascii="Arial" w:hAnsi="Arial" w:cs="Arial"/>
          <w:b/>
          <w:color w:val="FF0000"/>
          <w:sz w:val="20"/>
          <w:szCs w:val="20"/>
        </w:rPr>
        <w:t>ctivity to Take E</w:t>
      </w:r>
      <w:r w:rsidR="003151D5" w:rsidRPr="003151D5">
        <w:rPr>
          <w:rFonts w:ascii="Arial" w:hAnsi="Arial" w:cs="Arial"/>
          <w:b/>
          <w:color w:val="FF0000"/>
          <w:sz w:val="20"/>
          <w:szCs w:val="20"/>
        </w:rPr>
        <w:t>ffect 2 October 2024</w:t>
      </w:r>
    </w:p>
    <w:p w:rsidR="003151D5" w:rsidRDefault="003151D5" w:rsidP="00D53A2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151D5">
        <w:rPr>
          <w:rFonts w:ascii="Arial" w:hAnsi="Arial" w:cs="Arial"/>
          <w:color w:val="000000" w:themeColor="text1"/>
          <w:sz w:val="20"/>
          <w:szCs w:val="20"/>
        </w:rPr>
        <w:t>On 24 March 2023, the Securities and Futures Commission (</w:t>
      </w:r>
      <w:r w:rsidRPr="003151D5">
        <w:rPr>
          <w:rFonts w:ascii="Arial" w:hAnsi="Arial" w:cs="Arial"/>
          <w:b/>
          <w:color w:val="000000" w:themeColor="text1"/>
          <w:sz w:val="20"/>
          <w:szCs w:val="20"/>
        </w:rPr>
        <w:t>SFC</w:t>
      </w:r>
      <w:r w:rsidRPr="003151D5">
        <w:rPr>
          <w:rFonts w:ascii="Arial" w:hAnsi="Arial" w:cs="Arial"/>
          <w:color w:val="000000" w:themeColor="text1"/>
          <w:sz w:val="20"/>
          <w:szCs w:val="20"/>
        </w:rPr>
        <w:t xml:space="preserve">) published </w:t>
      </w:r>
      <w:r w:rsidR="002F18D5">
        <w:rPr>
          <w:rFonts w:ascii="Arial" w:hAnsi="Arial" w:cs="Arial"/>
          <w:color w:val="000000" w:themeColor="text1"/>
          <w:sz w:val="20"/>
          <w:szCs w:val="20"/>
        </w:rPr>
        <w:t>its</w:t>
      </w:r>
      <w:r w:rsidR="005C68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9" w:history="1">
        <w:r w:rsidR="009A755A">
          <w:rPr>
            <w:rStyle w:val="aa"/>
            <w:rFonts w:ascii="Arial" w:hAnsi="Arial" w:cs="Arial"/>
            <w:sz w:val="20"/>
            <w:szCs w:val="20"/>
          </w:rPr>
          <w:t>consultation c</w:t>
        </w:r>
        <w:r w:rsidRPr="009A755A">
          <w:rPr>
            <w:rStyle w:val="aa"/>
            <w:rFonts w:ascii="Arial" w:hAnsi="Arial" w:cs="Arial"/>
            <w:sz w:val="20"/>
            <w:szCs w:val="20"/>
          </w:rPr>
          <w:t>onclusion</w:t>
        </w:r>
      </w:hyperlink>
      <w:r w:rsidR="0011584C">
        <w:rPr>
          <w:rStyle w:val="aa"/>
          <w:rFonts w:ascii="Arial" w:hAnsi="Arial" w:cs="Arial"/>
          <w:sz w:val="20"/>
          <w:szCs w:val="20"/>
        </w:rPr>
        <w:t>s</w:t>
      </w:r>
      <w:r w:rsidRPr="003151D5">
        <w:rPr>
          <w:rFonts w:ascii="Arial" w:hAnsi="Arial" w:cs="Arial"/>
          <w:color w:val="000000" w:themeColor="text1"/>
          <w:sz w:val="20"/>
          <w:szCs w:val="20"/>
        </w:rPr>
        <w:t xml:space="preserve"> on its proposed legislative and code amendments to introduce its </w:t>
      </w:r>
      <w:r w:rsidR="00D53A25">
        <w:rPr>
          <w:rFonts w:ascii="Arial" w:hAnsi="Arial" w:cs="Arial"/>
          <w:color w:val="000000" w:themeColor="text1"/>
          <w:sz w:val="20"/>
          <w:szCs w:val="20"/>
        </w:rPr>
        <w:t>new Type 13 regulated activity</w:t>
      </w:r>
      <w:r w:rsidR="00A22A1F">
        <w:rPr>
          <w:rFonts w:ascii="Arial" w:hAnsi="Arial" w:cs="Arial"/>
          <w:color w:val="000000" w:themeColor="text1"/>
          <w:sz w:val="20"/>
          <w:szCs w:val="20"/>
        </w:rPr>
        <w:t xml:space="preserve"> to regulate deposita</w:t>
      </w:r>
      <w:r w:rsidRPr="003151D5">
        <w:rPr>
          <w:rFonts w:ascii="Arial" w:hAnsi="Arial" w:cs="Arial"/>
          <w:color w:val="000000" w:themeColor="text1"/>
          <w:sz w:val="20"/>
          <w:szCs w:val="20"/>
        </w:rPr>
        <w:t>ries</w:t>
      </w:r>
      <w:r w:rsidR="008B4BE8">
        <w:rPr>
          <w:rFonts w:ascii="Arial" w:hAnsi="Arial" w:cs="Arial"/>
          <w:color w:val="000000" w:themeColor="text1"/>
          <w:sz w:val="20"/>
          <w:szCs w:val="20"/>
        </w:rPr>
        <w:t>, meaning the top-level trustees and custodians,</w:t>
      </w:r>
      <w:r w:rsidR="009A755A">
        <w:rPr>
          <w:rFonts w:ascii="Arial" w:hAnsi="Arial" w:cs="Arial"/>
          <w:color w:val="000000" w:themeColor="text1"/>
          <w:sz w:val="20"/>
          <w:szCs w:val="20"/>
        </w:rPr>
        <w:t xml:space="preserve"> of SFC</w:t>
      </w:r>
      <w:r w:rsidR="00383F9A">
        <w:rPr>
          <w:rFonts w:ascii="Arial" w:hAnsi="Arial" w:cs="Arial"/>
          <w:color w:val="000000" w:themeColor="text1"/>
          <w:sz w:val="20"/>
          <w:szCs w:val="20"/>
        </w:rPr>
        <w:t>–authorised collective investment s</w:t>
      </w:r>
      <w:r w:rsidRPr="003151D5">
        <w:rPr>
          <w:rFonts w:ascii="Arial" w:hAnsi="Arial" w:cs="Arial"/>
          <w:color w:val="000000" w:themeColor="text1"/>
          <w:sz w:val="20"/>
          <w:szCs w:val="20"/>
        </w:rPr>
        <w:t>chemes</w:t>
      </w:r>
      <w:r w:rsidR="00D65FD6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A57DB6" w:rsidRPr="00A57DB6">
        <w:rPr>
          <w:rFonts w:ascii="Arial" w:hAnsi="Arial" w:cs="Arial"/>
          <w:b/>
          <w:color w:val="000000" w:themeColor="text1"/>
          <w:sz w:val="20"/>
          <w:szCs w:val="20"/>
        </w:rPr>
        <w:t>Relevant</w:t>
      </w:r>
      <w:r w:rsidR="00A57D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65FD6" w:rsidRPr="00D65FD6">
        <w:rPr>
          <w:rFonts w:ascii="Arial" w:hAnsi="Arial" w:cs="Arial"/>
          <w:b/>
          <w:color w:val="000000" w:themeColor="text1"/>
          <w:sz w:val="20"/>
          <w:szCs w:val="20"/>
        </w:rPr>
        <w:t>CIS</w:t>
      </w:r>
      <w:r w:rsidR="00A57DB6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D65FD6">
        <w:rPr>
          <w:rFonts w:ascii="Arial" w:hAnsi="Arial" w:cs="Arial"/>
          <w:color w:val="000000" w:themeColor="text1"/>
          <w:sz w:val="20"/>
          <w:szCs w:val="20"/>
        </w:rPr>
        <w:t>)</w:t>
      </w:r>
      <w:r w:rsidRPr="003151D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084DD5">
        <w:rPr>
          <w:rFonts w:ascii="Arial" w:hAnsi="Arial" w:cs="Arial"/>
          <w:color w:val="000000" w:themeColor="text1"/>
          <w:sz w:val="20"/>
          <w:szCs w:val="20"/>
        </w:rPr>
        <w:t xml:space="preserve">Relevant CISs will include unit trusts, mutual fund companies, real estate investment trusts and pooled retirement funds authorised under section 104 of the Securities and Futures Ordinance (the </w:t>
      </w:r>
      <w:r w:rsidR="00084DD5" w:rsidRPr="00084DD5">
        <w:rPr>
          <w:rFonts w:ascii="Arial" w:hAnsi="Arial" w:cs="Arial"/>
          <w:b/>
          <w:color w:val="000000" w:themeColor="text1"/>
          <w:sz w:val="20"/>
          <w:szCs w:val="20"/>
        </w:rPr>
        <w:t>SFO</w:t>
      </w:r>
      <w:r w:rsidR="00084DD5">
        <w:rPr>
          <w:rFonts w:ascii="Arial" w:hAnsi="Arial" w:cs="Arial"/>
          <w:color w:val="000000" w:themeColor="text1"/>
          <w:sz w:val="20"/>
          <w:szCs w:val="20"/>
        </w:rPr>
        <w:t xml:space="preserve">) and open-ended fund companies registered and authorised under the SFO.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hyperlink r:id="rId10" w:history="1">
        <w:r w:rsidRPr="009A755A">
          <w:rPr>
            <w:rStyle w:val="aa"/>
            <w:rFonts w:ascii="Arial" w:hAnsi="Arial" w:cs="Arial"/>
            <w:sz w:val="20"/>
            <w:szCs w:val="20"/>
          </w:rPr>
          <w:t>original consultati</w:t>
        </w:r>
        <w:r w:rsidR="00443501" w:rsidRPr="009A755A">
          <w:rPr>
            <w:rStyle w:val="aa"/>
            <w:rFonts w:ascii="Arial" w:hAnsi="Arial" w:cs="Arial"/>
            <w:sz w:val="20"/>
            <w:szCs w:val="20"/>
          </w:rPr>
          <w:t>on paper</w:t>
        </w:r>
      </w:hyperlink>
      <w:r w:rsidR="00443501">
        <w:rPr>
          <w:rFonts w:ascii="Arial" w:hAnsi="Arial" w:cs="Arial"/>
          <w:color w:val="000000" w:themeColor="text1"/>
          <w:sz w:val="20"/>
          <w:szCs w:val="20"/>
        </w:rPr>
        <w:t xml:space="preserve"> was </w:t>
      </w:r>
      <w:r w:rsidR="006B5B6C">
        <w:rPr>
          <w:rFonts w:ascii="Arial" w:hAnsi="Arial" w:cs="Arial"/>
          <w:color w:val="000000" w:themeColor="text1"/>
          <w:sz w:val="20"/>
          <w:szCs w:val="20"/>
        </w:rPr>
        <w:t>issued</w:t>
      </w:r>
      <w:r w:rsidR="00443501">
        <w:rPr>
          <w:rFonts w:ascii="Arial" w:hAnsi="Arial" w:cs="Arial"/>
          <w:color w:val="000000" w:themeColor="text1"/>
          <w:sz w:val="20"/>
          <w:szCs w:val="20"/>
        </w:rPr>
        <w:t xml:space="preserve"> in 2019</w:t>
      </w:r>
      <w:r w:rsidR="00D53A2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A261D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D53A25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hyperlink r:id="rId11" w:history="1">
        <w:r w:rsidR="00443501" w:rsidRPr="005A261D">
          <w:rPr>
            <w:rStyle w:val="aa"/>
            <w:rFonts w:ascii="Arial" w:hAnsi="Arial" w:cs="Arial"/>
            <w:sz w:val="20"/>
            <w:szCs w:val="20"/>
          </w:rPr>
          <w:t>consultation conclusion</w:t>
        </w:r>
        <w:r w:rsidR="0011584C" w:rsidRPr="005A261D">
          <w:rPr>
            <w:rStyle w:val="aa"/>
            <w:rFonts w:ascii="Arial" w:hAnsi="Arial" w:cs="Arial"/>
            <w:sz w:val="20"/>
            <w:szCs w:val="20"/>
          </w:rPr>
          <w:t>s</w:t>
        </w:r>
        <w:r w:rsidR="00443501" w:rsidRPr="005A261D">
          <w:rPr>
            <w:rStyle w:val="aa"/>
            <w:rFonts w:ascii="Arial" w:hAnsi="Arial" w:cs="Arial"/>
            <w:sz w:val="20"/>
            <w:szCs w:val="20"/>
          </w:rPr>
          <w:t xml:space="preserve"> and </w:t>
        </w:r>
        <w:r w:rsidR="006B5B6C" w:rsidRPr="005A261D">
          <w:rPr>
            <w:rStyle w:val="aa"/>
            <w:rFonts w:ascii="Arial" w:hAnsi="Arial" w:cs="Arial"/>
            <w:sz w:val="20"/>
            <w:szCs w:val="20"/>
          </w:rPr>
          <w:t xml:space="preserve">a </w:t>
        </w:r>
        <w:r w:rsidR="00443501" w:rsidRPr="005A261D">
          <w:rPr>
            <w:rStyle w:val="aa"/>
            <w:rFonts w:ascii="Arial" w:hAnsi="Arial" w:cs="Arial"/>
            <w:sz w:val="20"/>
            <w:szCs w:val="20"/>
          </w:rPr>
          <w:t>further consultation</w:t>
        </w:r>
      </w:hyperlink>
      <w:r w:rsidR="005A261D">
        <w:rPr>
          <w:rFonts w:ascii="Arial" w:hAnsi="Arial" w:cs="Arial"/>
          <w:sz w:val="20"/>
          <w:szCs w:val="20"/>
        </w:rPr>
        <w:t xml:space="preserve"> were issued in February 2022</w:t>
      </w:r>
      <w:r w:rsidR="004435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3151D5" w:rsidRDefault="003151D5" w:rsidP="00D53A2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During the</w:t>
      </w:r>
      <w:r w:rsidR="005C6813">
        <w:rPr>
          <w:rFonts w:ascii="Arial" w:hAnsi="Arial" w:cs="Arial"/>
          <w:color w:val="000000" w:themeColor="text1"/>
          <w:sz w:val="20"/>
          <w:szCs w:val="20"/>
        </w:rPr>
        <w:t xml:space="preserve"> most recent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consultation period, the SFC received five written submission</w:t>
      </w:r>
      <w:r w:rsidR="005C6813">
        <w:rPr>
          <w:rFonts w:ascii="Arial" w:hAnsi="Arial" w:cs="Arial"/>
          <w:color w:val="000000" w:themeColor="text1"/>
          <w:sz w:val="20"/>
          <w:szCs w:val="20"/>
        </w:rPr>
        <w:t>s</w:t>
      </w:r>
      <w:r w:rsidR="002F18D5">
        <w:rPr>
          <w:rFonts w:ascii="Arial" w:hAnsi="Arial" w:cs="Arial"/>
          <w:color w:val="000000" w:themeColor="text1"/>
          <w:sz w:val="20"/>
          <w:szCs w:val="20"/>
        </w:rPr>
        <w:t xml:space="preserve"> from various stakeholders. T</w:t>
      </w:r>
      <w:r>
        <w:rPr>
          <w:rFonts w:ascii="Arial" w:hAnsi="Arial" w:cs="Arial"/>
          <w:color w:val="000000" w:themeColor="text1"/>
          <w:sz w:val="20"/>
          <w:szCs w:val="20"/>
        </w:rPr>
        <w:t>he SFC noted that the respondents generally supported the proposals an</w:t>
      </w:r>
      <w:r w:rsidR="005C6813">
        <w:rPr>
          <w:rFonts w:ascii="Arial" w:hAnsi="Arial" w:cs="Arial"/>
          <w:color w:val="000000" w:themeColor="text1"/>
          <w:sz w:val="20"/>
          <w:szCs w:val="20"/>
        </w:rPr>
        <w:t xml:space="preserve">d the majority of comments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related to the clarification of technical issues. </w:t>
      </w:r>
    </w:p>
    <w:p w:rsidR="003151D5" w:rsidRPr="00443501" w:rsidRDefault="00443501" w:rsidP="00D53A25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43501">
        <w:rPr>
          <w:rFonts w:ascii="Arial" w:hAnsi="Arial" w:cs="Arial"/>
          <w:b/>
          <w:color w:val="FF0000"/>
          <w:sz w:val="20"/>
          <w:szCs w:val="20"/>
        </w:rPr>
        <w:t xml:space="preserve">The New Type 13 Licensing Regime </w:t>
      </w:r>
    </w:p>
    <w:p w:rsidR="003151D5" w:rsidRDefault="001E2175" w:rsidP="00D53A25">
      <w:pPr>
        <w:jc w:val="both"/>
        <w:rPr>
          <w:rFonts w:ascii="Arial" w:hAnsi="Arial" w:cs="Arial"/>
          <w:b/>
          <w:sz w:val="20"/>
          <w:szCs w:val="20"/>
        </w:rPr>
      </w:pPr>
      <w:r w:rsidRPr="00443501">
        <w:rPr>
          <w:rFonts w:ascii="Arial" w:hAnsi="Arial" w:cs="Arial"/>
          <w:b/>
          <w:sz w:val="20"/>
          <w:szCs w:val="20"/>
        </w:rPr>
        <w:t xml:space="preserve">Defining </w:t>
      </w:r>
      <w:r w:rsidR="005C6813">
        <w:rPr>
          <w:rFonts w:ascii="Arial" w:hAnsi="Arial" w:cs="Arial"/>
          <w:b/>
          <w:sz w:val="20"/>
          <w:szCs w:val="20"/>
        </w:rPr>
        <w:t xml:space="preserve">the new Type 13 Regulated Activity </w:t>
      </w:r>
    </w:p>
    <w:p w:rsidR="00BF1D01" w:rsidRDefault="008A5168" w:rsidP="00D53A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 </w:t>
      </w:r>
      <w:r w:rsidR="004E05C6">
        <w:rPr>
          <w:rFonts w:ascii="Arial" w:hAnsi="Arial" w:cs="Arial"/>
          <w:sz w:val="20"/>
          <w:szCs w:val="20"/>
        </w:rPr>
        <w:t xml:space="preserve">the SFC’s proposals, </w:t>
      </w:r>
      <w:r w:rsidR="005C6813">
        <w:rPr>
          <w:rFonts w:ascii="Arial" w:hAnsi="Arial" w:cs="Arial"/>
          <w:sz w:val="20"/>
          <w:szCs w:val="20"/>
        </w:rPr>
        <w:t>the new Type 13 Regulated Activity (</w:t>
      </w:r>
      <w:r w:rsidR="00C07C5C">
        <w:rPr>
          <w:rFonts w:ascii="Arial" w:hAnsi="Arial" w:cs="Arial"/>
          <w:b/>
          <w:sz w:val="20"/>
          <w:szCs w:val="20"/>
        </w:rPr>
        <w:t>HK-</w:t>
      </w:r>
      <w:r w:rsidR="005C6813" w:rsidRPr="005C6813">
        <w:rPr>
          <w:rFonts w:ascii="Arial" w:hAnsi="Arial" w:cs="Arial"/>
          <w:b/>
          <w:sz w:val="20"/>
          <w:szCs w:val="20"/>
        </w:rPr>
        <w:t>SFC RA 13</w:t>
      </w:r>
      <w:r w:rsidR="005C6813">
        <w:rPr>
          <w:rFonts w:ascii="Arial" w:hAnsi="Arial" w:cs="Arial"/>
          <w:sz w:val="20"/>
          <w:szCs w:val="20"/>
        </w:rPr>
        <w:t>)</w:t>
      </w:r>
      <w:r w:rsidR="004E05C6">
        <w:rPr>
          <w:rFonts w:ascii="Arial" w:hAnsi="Arial" w:cs="Arial"/>
          <w:sz w:val="20"/>
          <w:szCs w:val="20"/>
        </w:rPr>
        <w:t xml:space="preserve"> will </w:t>
      </w:r>
      <w:r w:rsidR="002F18D5">
        <w:rPr>
          <w:rFonts w:ascii="Arial" w:hAnsi="Arial" w:cs="Arial"/>
          <w:sz w:val="20"/>
          <w:szCs w:val="20"/>
        </w:rPr>
        <w:t>be defined as</w:t>
      </w:r>
      <w:r w:rsidR="00A22A1F">
        <w:rPr>
          <w:rFonts w:ascii="Arial" w:hAnsi="Arial" w:cs="Arial"/>
          <w:sz w:val="20"/>
          <w:szCs w:val="20"/>
        </w:rPr>
        <w:t xml:space="preserve"> the </w:t>
      </w:r>
      <w:r w:rsidR="005A261D">
        <w:rPr>
          <w:rFonts w:ascii="Arial" w:hAnsi="Arial" w:cs="Arial"/>
          <w:sz w:val="20"/>
          <w:szCs w:val="20"/>
        </w:rPr>
        <w:t xml:space="preserve">activity of providing </w:t>
      </w:r>
      <w:r w:rsidR="00A22A1F">
        <w:rPr>
          <w:rFonts w:ascii="Arial" w:hAnsi="Arial" w:cs="Arial"/>
          <w:sz w:val="20"/>
          <w:szCs w:val="20"/>
        </w:rPr>
        <w:t>deposita</w:t>
      </w:r>
      <w:r w:rsidR="004E05C6">
        <w:rPr>
          <w:rFonts w:ascii="Arial" w:hAnsi="Arial" w:cs="Arial"/>
          <w:sz w:val="20"/>
          <w:szCs w:val="20"/>
        </w:rPr>
        <w:t xml:space="preserve">ry services for a </w:t>
      </w:r>
      <w:r w:rsidR="005C6813">
        <w:rPr>
          <w:rFonts w:ascii="Arial" w:hAnsi="Arial" w:cs="Arial"/>
          <w:sz w:val="20"/>
          <w:szCs w:val="20"/>
        </w:rPr>
        <w:t>R</w:t>
      </w:r>
      <w:r w:rsidR="004E05C6">
        <w:rPr>
          <w:rFonts w:ascii="Arial" w:hAnsi="Arial" w:cs="Arial"/>
          <w:sz w:val="20"/>
          <w:szCs w:val="20"/>
        </w:rPr>
        <w:t>elevant</w:t>
      </w:r>
      <w:r w:rsidR="005C6813">
        <w:rPr>
          <w:rFonts w:ascii="Arial" w:hAnsi="Arial" w:cs="Arial"/>
          <w:sz w:val="20"/>
          <w:szCs w:val="20"/>
        </w:rPr>
        <w:t xml:space="preserve"> </w:t>
      </w:r>
      <w:r w:rsidR="004E05C6">
        <w:rPr>
          <w:rFonts w:ascii="Arial" w:hAnsi="Arial" w:cs="Arial"/>
          <w:sz w:val="20"/>
          <w:szCs w:val="20"/>
        </w:rPr>
        <w:t>C</w:t>
      </w:r>
      <w:r w:rsidR="00D65FD6">
        <w:rPr>
          <w:rFonts w:ascii="Arial" w:hAnsi="Arial" w:cs="Arial"/>
          <w:sz w:val="20"/>
          <w:szCs w:val="20"/>
        </w:rPr>
        <w:t>IS</w:t>
      </w:r>
      <w:r w:rsidR="00C3390A">
        <w:rPr>
          <w:rFonts w:ascii="Arial" w:hAnsi="Arial" w:cs="Arial"/>
          <w:sz w:val="20"/>
          <w:szCs w:val="20"/>
        </w:rPr>
        <w:t>, which means</w:t>
      </w:r>
      <w:r w:rsidR="00BF1D01">
        <w:rPr>
          <w:rFonts w:ascii="Arial" w:hAnsi="Arial" w:cs="Arial"/>
          <w:sz w:val="20"/>
          <w:szCs w:val="20"/>
        </w:rPr>
        <w:t>:</w:t>
      </w:r>
    </w:p>
    <w:p w:rsidR="00BF1D01" w:rsidRDefault="00C3390A" w:rsidP="00383F9A">
      <w:pPr>
        <w:pStyle w:val="a3"/>
        <w:numPr>
          <w:ilvl w:val="0"/>
          <w:numId w:val="3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providing </w:t>
      </w:r>
      <w:r w:rsidR="004E05C6" w:rsidRPr="00BF1D01">
        <w:rPr>
          <w:rFonts w:ascii="Arial" w:hAnsi="Arial" w:cs="Arial"/>
          <w:sz w:val="20"/>
          <w:szCs w:val="20"/>
        </w:rPr>
        <w:t>custody and safek</w:t>
      </w:r>
      <w:r>
        <w:rPr>
          <w:rFonts w:ascii="Arial" w:hAnsi="Arial" w:cs="Arial"/>
          <w:sz w:val="20"/>
          <w:szCs w:val="20"/>
        </w:rPr>
        <w:t>eeping of Relevant CIS p</w:t>
      </w:r>
      <w:r w:rsidR="005C6813">
        <w:rPr>
          <w:rFonts w:ascii="Arial" w:hAnsi="Arial" w:cs="Arial"/>
          <w:sz w:val="20"/>
          <w:szCs w:val="20"/>
        </w:rPr>
        <w:t xml:space="preserve">roperty. </w:t>
      </w:r>
      <w:r>
        <w:rPr>
          <w:rFonts w:ascii="Arial" w:hAnsi="Arial" w:cs="Arial"/>
          <w:sz w:val="20"/>
          <w:szCs w:val="20"/>
        </w:rPr>
        <w:t xml:space="preserve">In the case of a </w:t>
      </w:r>
      <w:r w:rsidR="005C6813">
        <w:rPr>
          <w:rFonts w:ascii="Arial" w:hAnsi="Arial" w:cs="Arial"/>
          <w:sz w:val="20"/>
          <w:szCs w:val="20"/>
        </w:rPr>
        <w:t>CIS</w:t>
      </w:r>
      <w:r>
        <w:rPr>
          <w:rFonts w:ascii="Arial" w:hAnsi="Arial" w:cs="Arial"/>
          <w:sz w:val="20"/>
          <w:szCs w:val="20"/>
        </w:rPr>
        <w:t xml:space="preserve"> in the form of a trust</w:t>
      </w:r>
      <w:r w:rsidR="002F18D5">
        <w:rPr>
          <w:rFonts w:ascii="Arial" w:hAnsi="Arial" w:cs="Arial"/>
          <w:sz w:val="20"/>
          <w:szCs w:val="20"/>
        </w:rPr>
        <w:t>,</w:t>
      </w:r>
      <w:r w:rsidR="005C68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Relevant CIS property </w:t>
      </w:r>
      <w:r w:rsidR="002F18D5">
        <w:rPr>
          <w:rFonts w:ascii="Arial" w:hAnsi="Arial" w:cs="Arial"/>
          <w:sz w:val="20"/>
          <w:szCs w:val="20"/>
        </w:rPr>
        <w:t>refers to</w:t>
      </w:r>
      <w:r w:rsidR="00BF1D01" w:rsidRPr="00BF1D01">
        <w:rPr>
          <w:rFonts w:ascii="Arial" w:hAnsi="Arial" w:cs="Arial"/>
          <w:sz w:val="20"/>
          <w:szCs w:val="20"/>
        </w:rPr>
        <w:t xml:space="preserve"> property held on or subject to the trust according to a trust deed that con</w:t>
      </w:r>
      <w:r w:rsidR="00383F9A">
        <w:rPr>
          <w:rFonts w:ascii="Arial" w:hAnsi="Arial" w:cs="Arial"/>
          <w:sz w:val="20"/>
          <w:szCs w:val="20"/>
        </w:rPr>
        <w:t>stitutes or governs the R</w:t>
      </w:r>
      <w:r w:rsidR="00BF1D01" w:rsidRPr="00BF1D01">
        <w:rPr>
          <w:rFonts w:ascii="Arial" w:hAnsi="Arial" w:cs="Arial"/>
          <w:sz w:val="20"/>
          <w:szCs w:val="20"/>
        </w:rPr>
        <w:t>elevant CIS</w:t>
      </w:r>
      <w:r w:rsidR="005C6813">
        <w:rPr>
          <w:rFonts w:ascii="Arial" w:hAnsi="Arial" w:cs="Arial"/>
          <w:sz w:val="20"/>
          <w:szCs w:val="20"/>
        </w:rPr>
        <w:t>. For</w:t>
      </w:r>
      <w:r w:rsidR="00BF1D01" w:rsidRPr="00BF1D01">
        <w:rPr>
          <w:rFonts w:ascii="Arial" w:hAnsi="Arial" w:cs="Arial"/>
          <w:sz w:val="20"/>
          <w:szCs w:val="20"/>
        </w:rPr>
        <w:t xml:space="preserve"> a real estate investment trust, the</w:t>
      </w:r>
      <w:r w:rsidR="005C6813">
        <w:rPr>
          <w:rFonts w:ascii="Arial" w:hAnsi="Arial" w:cs="Arial"/>
          <w:sz w:val="20"/>
          <w:szCs w:val="20"/>
        </w:rPr>
        <w:t xml:space="preserve"> Relevant</w:t>
      </w:r>
      <w:r w:rsidR="00BF1D01" w:rsidRPr="00BF1D01">
        <w:rPr>
          <w:rFonts w:ascii="Arial" w:hAnsi="Arial" w:cs="Arial"/>
          <w:sz w:val="20"/>
          <w:szCs w:val="20"/>
        </w:rPr>
        <w:t xml:space="preserve"> CIS </w:t>
      </w:r>
      <w:r w:rsidR="005C6813">
        <w:rPr>
          <w:rFonts w:ascii="Arial" w:hAnsi="Arial" w:cs="Arial"/>
          <w:sz w:val="20"/>
          <w:szCs w:val="20"/>
        </w:rPr>
        <w:t>P</w:t>
      </w:r>
      <w:r w:rsidR="00BF1D01" w:rsidRPr="00BF1D01">
        <w:rPr>
          <w:rFonts w:ascii="Arial" w:hAnsi="Arial" w:cs="Arial"/>
          <w:sz w:val="20"/>
          <w:szCs w:val="20"/>
        </w:rPr>
        <w:t>roperty means</w:t>
      </w:r>
      <w:r>
        <w:rPr>
          <w:rFonts w:ascii="Arial" w:hAnsi="Arial" w:cs="Arial"/>
          <w:sz w:val="20"/>
          <w:szCs w:val="20"/>
        </w:rPr>
        <w:t>:</w:t>
      </w:r>
      <w:r w:rsidR="005C68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 w:rsidR="005C6813">
        <w:rPr>
          <w:rFonts w:ascii="Arial" w:hAnsi="Arial" w:cs="Arial"/>
          <w:sz w:val="20"/>
          <w:szCs w:val="20"/>
        </w:rPr>
        <w:t>i</w:t>
      </w:r>
      <w:proofErr w:type="spellEnd"/>
      <w:r w:rsidR="005C6813">
        <w:rPr>
          <w:rFonts w:ascii="Arial" w:hAnsi="Arial" w:cs="Arial"/>
          <w:sz w:val="20"/>
          <w:szCs w:val="20"/>
        </w:rPr>
        <w:t>)</w:t>
      </w:r>
      <w:r w:rsidR="005C6813" w:rsidRPr="00BF1D01">
        <w:rPr>
          <w:rFonts w:ascii="Arial" w:hAnsi="Arial" w:cs="Arial"/>
          <w:sz w:val="20"/>
          <w:szCs w:val="20"/>
        </w:rPr>
        <w:t xml:space="preserve"> property held on or subject to the trust according to a trust deed t</w:t>
      </w:r>
      <w:r w:rsidR="00D65FD6">
        <w:rPr>
          <w:rFonts w:ascii="Arial" w:hAnsi="Arial" w:cs="Arial"/>
          <w:sz w:val="20"/>
          <w:szCs w:val="20"/>
        </w:rPr>
        <w:t>hat constitutes or governs the R</w:t>
      </w:r>
      <w:r w:rsidR="005C6813" w:rsidRPr="00BF1D01">
        <w:rPr>
          <w:rFonts w:ascii="Arial" w:hAnsi="Arial" w:cs="Arial"/>
          <w:sz w:val="20"/>
          <w:szCs w:val="20"/>
        </w:rPr>
        <w:t>elevant CIS</w:t>
      </w:r>
      <w:r>
        <w:rPr>
          <w:rFonts w:ascii="Arial" w:hAnsi="Arial" w:cs="Arial"/>
          <w:sz w:val="20"/>
          <w:szCs w:val="20"/>
        </w:rPr>
        <w:t>;</w:t>
      </w:r>
      <w:r w:rsidR="005C6813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(</w:t>
      </w:r>
      <w:r w:rsidR="005C6813">
        <w:rPr>
          <w:rFonts w:ascii="Arial" w:hAnsi="Arial" w:cs="Arial"/>
          <w:sz w:val="20"/>
          <w:szCs w:val="20"/>
        </w:rPr>
        <w:t>ii)</w:t>
      </w:r>
      <w:r w:rsidR="005C6813" w:rsidRPr="00BF1D01">
        <w:rPr>
          <w:rFonts w:ascii="Arial" w:hAnsi="Arial" w:cs="Arial"/>
          <w:sz w:val="20"/>
          <w:szCs w:val="20"/>
        </w:rPr>
        <w:t xml:space="preserve"> </w:t>
      </w:r>
      <w:r w:rsidR="00BF1D01" w:rsidRPr="00BF1D01">
        <w:rPr>
          <w:rFonts w:ascii="Arial" w:hAnsi="Arial" w:cs="Arial"/>
          <w:sz w:val="20"/>
          <w:szCs w:val="20"/>
        </w:rPr>
        <w:t xml:space="preserve">any property owned, controlled or held by any special purpose vehicle owned or controlled under the </w:t>
      </w:r>
      <w:r w:rsidR="002F18D5">
        <w:rPr>
          <w:rFonts w:ascii="Arial" w:hAnsi="Arial" w:cs="Arial"/>
          <w:sz w:val="20"/>
          <w:szCs w:val="20"/>
        </w:rPr>
        <w:t>Relevant</w:t>
      </w:r>
      <w:r w:rsidR="00BF1D01" w:rsidRPr="00BF1D01">
        <w:rPr>
          <w:rFonts w:ascii="Arial" w:hAnsi="Arial" w:cs="Arial"/>
          <w:sz w:val="20"/>
          <w:szCs w:val="20"/>
        </w:rPr>
        <w:t xml:space="preserve"> CIS under the Code on</w:t>
      </w:r>
      <w:r w:rsidR="005C6813">
        <w:rPr>
          <w:rFonts w:ascii="Arial" w:hAnsi="Arial" w:cs="Arial"/>
          <w:sz w:val="20"/>
          <w:szCs w:val="20"/>
        </w:rPr>
        <w:t xml:space="preserve"> Real Estate Investment Trusts</w:t>
      </w:r>
      <w:r w:rsidR="00BF1D01">
        <w:rPr>
          <w:rFonts w:ascii="Arial" w:hAnsi="Arial" w:cs="Arial"/>
          <w:sz w:val="20"/>
          <w:szCs w:val="20"/>
        </w:rPr>
        <w:t>; and</w:t>
      </w:r>
    </w:p>
    <w:p w:rsidR="00F25C2D" w:rsidRDefault="00F25C2D" w:rsidP="00383F9A">
      <w:pPr>
        <w:pStyle w:val="a3"/>
        <w:ind w:left="851"/>
        <w:jc w:val="both"/>
        <w:rPr>
          <w:rFonts w:ascii="Arial" w:hAnsi="Arial" w:cs="Arial"/>
          <w:sz w:val="20"/>
          <w:szCs w:val="20"/>
        </w:rPr>
      </w:pPr>
    </w:p>
    <w:p w:rsidR="00443501" w:rsidRPr="00BF1D01" w:rsidRDefault="00C3390A" w:rsidP="00383F9A">
      <w:pPr>
        <w:pStyle w:val="a3"/>
        <w:numPr>
          <w:ilvl w:val="0"/>
          <w:numId w:val="3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providing </w:t>
      </w:r>
      <w:r w:rsidR="002F18D5">
        <w:rPr>
          <w:rFonts w:ascii="Arial" w:hAnsi="Arial" w:cs="Arial"/>
          <w:sz w:val="20"/>
          <w:szCs w:val="20"/>
        </w:rPr>
        <w:t>oversight of the R</w:t>
      </w:r>
      <w:r w:rsidR="004E05C6" w:rsidRPr="00BF1D01">
        <w:rPr>
          <w:rFonts w:ascii="Arial" w:hAnsi="Arial" w:cs="Arial"/>
          <w:sz w:val="20"/>
          <w:szCs w:val="20"/>
        </w:rPr>
        <w:t>elevant CIS to ensure that it is operated in accordance with the provisions of its constitutive documents</w:t>
      </w:r>
      <w:r w:rsidR="005C6813">
        <w:rPr>
          <w:rFonts w:ascii="Arial" w:hAnsi="Arial" w:cs="Arial"/>
          <w:sz w:val="20"/>
          <w:szCs w:val="20"/>
        </w:rPr>
        <w:t xml:space="preserve">. </w:t>
      </w:r>
      <w:r w:rsidR="00443DCA">
        <w:rPr>
          <w:rFonts w:ascii="Arial" w:hAnsi="Arial" w:cs="Arial"/>
          <w:sz w:val="20"/>
          <w:szCs w:val="20"/>
        </w:rPr>
        <w:t>Constitutive</w:t>
      </w:r>
      <w:r w:rsidR="005C6813">
        <w:rPr>
          <w:rFonts w:ascii="Arial" w:hAnsi="Arial" w:cs="Arial"/>
          <w:sz w:val="20"/>
          <w:szCs w:val="20"/>
        </w:rPr>
        <w:t xml:space="preserve"> documents</w:t>
      </w:r>
      <w:r w:rsidR="00BF1D01" w:rsidRPr="00BF1D01">
        <w:rPr>
          <w:rFonts w:ascii="Arial" w:hAnsi="Arial" w:cs="Arial"/>
          <w:sz w:val="20"/>
          <w:szCs w:val="20"/>
        </w:rPr>
        <w:t xml:space="preserve"> </w:t>
      </w:r>
      <w:r w:rsidR="002F18D5">
        <w:rPr>
          <w:rFonts w:ascii="Arial" w:hAnsi="Arial" w:cs="Arial"/>
          <w:sz w:val="20"/>
          <w:szCs w:val="20"/>
        </w:rPr>
        <w:t xml:space="preserve">refer to the </w:t>
      </w:r>
      <w:r w:rsidR="00D65FD6">
        <w:rPr>
          <w:rFonts w:ascii="Arial" w:hAnsi="Arial" w:cs="Arial"/>
          <w:sz w:val="20"/>
          <w:szCs w:val="20"/>
        </w:rPr>
        <w:t>documents governing</w:t>
      </w:r>
      <w:r w:rsidR="00BF1D01" w:rsidRPr="00BF1D01">
        <w:rPr>
          <w:rFonts w:ascii="Arial" w:hAnsi="Arial" w:cs="Arial"/>
          <w:sz w:val="20"/>
          <w:szCs w:val="20"/>
        </w:rPr>
        <w:t xml:space="preserve"> the formation of</w:t>
      </w:r>
      <w:r>
        <w:rPr>
          <w:rFonts w:ascii="Arial" w:hAnsi="Arial" w:cs="Arial"/>
          <w:sz w:val="20"/>
          <w:szCs w:val="20"/>
        </w:rPr>
        <w:t xml:space="preserve"> or constituting</w:t>
      </w:r>
      <w:r w:rsidR="002F18D5">
        <w:rPr>
          <w:rFonts w:ascii="Arial" w:hAnsi="Arial" w:cs="Arial"/>
          <w:sz w:val="20"/>
          <w:szCs w:val="20"/>
        </w:rPr>
        <w:t xml:space="preserve"> the R</w:t>
      </w:r>
      <w:r w:rsidR="00443DCA">
        <w:rPr>
          <w:rFonts w:ascii="Arial" w:hAnsi="Arial" w:cs="Arial"/>
          <w:sz w:val="20"/>
          <w:szCs w:val="20"/>
        </w:rPr>
        <w:t>elevant CIS</w:t>
      </w:r>
      <w:r w:rsidR="002F18D5">
        <w:rPr>
          <w:rFonts w:ascii="Arial" w:hAnsi="Arial" w:cs="Arial"/>
          <w:sz w:val="20"/>
          <w:szCs w:val="20"/>
        </w:rPr>
        <w:t xml:space="preserve">, </w:t>
      </w:r>
      <w:r w:rsidR="0092678B">
        <w:rPr>
          <w:rFonts w:ascii="Arial" w:hAnsi="Arial" w:cs="Arial"/>
          <w:sz w:val="20"/>
          <w:szCs w:val="20"/>
        </w:rPr>
        <w:t xml:space="preserve">and </w:t>
      </w:r>
      <w:r w:rsidR="00443DCA">
        <w:rPr>
          <w:rFonts w:ascii="Arial" w:hAnsi="Arial" w:cs="Arial"/>
          <w:sz w:val="20"/>
          <w:szCs w:val="20"/>
        </w:rPr>
        <w:t>documents</w:t>
      </w:r>
      <w:r w:rsidR="00BF1D01" w:rsidRPr="00BF1D01">
        <w:rPr>
          <w:rFonts w:ascii="Arial" w:hAnsi="Arial" w:cs="Arial"/>
          <w:sz w:val="20"/>
          <w:szCs w:val="20"/>
        </w:rPr>
        <w:t xml:space="preserve"> </w:t>
      </w:r>
      <w:r w:rsidR="0092678B">
        <w:rPr>
          <w:rFonts w:ascii="Arial" w:hAnsi="Arial" w:cs="Arial"/>
          <w:sz w:val="20"/>
          <w:szCs w:val="20"/>
        </w:rPr>
        <w:t>that impose obligations relating</w:t>
      </w:r>
      <w:r w:rsidR="002F18D5" w:rsidRPr="002F18D5">
        <w:rPr>
          <w:rFonts w:ascii="Arial" w:hAnsi="Arial" w:cs="Arial"/>
          <w:sz w:val="20"/>
          <w:szCs w:val="20"/>
        </w:rPr>
        <w:t xml:space="preserve"> to </w:t>
      </w:r>
      <w:r w:rsidR="00D65FD6">
        <w:rPr>
          <w:rFonts w:ascii="Arial" w:hAnsi="Arial" w:cs="Arial"/>
          <w:sz w:val="20"/>
          <w:szCs w:val="20"/>
        </w:rPr>
        <w:t>the custody and safekeeping of R</w:t>
      </w:r>
      <w:r w:rsidR="002F18D5" w:rsidRPr="002F18D5">
        <w:rPr>
          <w:rFonts w:ascii="Arial" w:hAnsi="Arial" w:cs="Arial"/>
          <w:sz w:val="20"/>
          <w:szCs w:val="20"/>
        </w:rPr>
        <w:t>elevant CI</w:t>
      </w:r>
      <w:r w:rsidR="00D65FD6">
        <w:rPr>
          <w:rFonts w:ascii="Arial" w:hAnsi="Arial" w:cs="Arial"/>
          <w:sz w:val="20"/>
          <w:szCs w:val="20"/>
        </w:rPr>
        <w:t>S P</w:t>
      </w:r>
      <w:r w:rsidR="002F18D5" w:rsidRPr="002F18D5">
        <w:rPr>
          <w:rFonts w:ascii="Arial" w:hAnsi="Arial" w:cs="Arial"/>
          <w:sz w:val="20"/>
          <w:szCs w:val="20"/>
        </w:rPr>
        <w:t>roperty or over</w:t>
      </w:r>
      <w:r w:rsidR="00D65FD6">
        <w:rPr>
          <w:rFonts w:ascii="Arial" w:hAnsi="Arial" w:cs="Arial"/>
          <w:sz w:val="20"/>
          <w:szCs w:val="20"/>
        </w:rPr>
        <w:t>sight of the operations of the R</w:t>
      </w:r>
      <w:r w:rsidR="002F18D5" w:rsidRPr="002F18D5">
        <w:rPr>
          <w:rFonts w:ascii="Arial" w:hAnsi="Arial" w:cs="Arial"/>
          <w:sz w:val="20"/>
          <w:szCs w:val="20"/>
        </w:rPr>
        <w:t>elevant CIS.</w:t>
      </w:r>
    </w:p>
    <w:p w:rsidR="004E05C6" w:rsidRDefault="004E05C6" w:rsidP="00D53A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person providing </w:t>
      </w:r>
      <w:r w:rsidR="0092678B">
        <w:rPr>
          <w:rFonts w:ascii="Arial" w:hAnsi="Arial" w:cs="Arial"/>
          <w:sz w:val="20"/>
          <w:szCs w:val="20"/>
        </w:rPr>
        <w:t xml:space="preserve">the services in </w:t>
      </w:r>
      <w:r w:rsidR="00BF1D01">
        <w:rPr>
          <w:rFonts w:ascii="Arial" w:hAnsi="Arial" w:cs="Arial"/>
          <w:sz w:val="20"/>
          <w:szCs w:val="20"/>
        </w:rPr>
        <w:t>a) and b)</w:t>
      </w:r>
      <w:r w:rsidR="0092678B">
        <w:rPr>
          <w:rFonts w:ascii="Arial" w:hAnsi="Arial" w:cs="Arial"/>
          <w:sz w:val="20"/>
          <w:szCs w:val="20"/>
        </w:rPr>
        <w:t xml:space="preserve"> for a Relevant CIS</w:t>
      </w:r>
      <w:r w:rsidR="00BF1D0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4E05C6" w:rsidRDefault="004E05C6" w:rsidP="00D53A2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E05C6">
        <w:rPr>
          <w:rFonts w:ascii="Arial" w:hAnsi="Arial" w:cs="Arial"/>
          <w:sz w:val="20"/>
          <w:szCs w:val="20"/>
        </w:rPr>
        <w:t>in the form of a trust,</w:t>
      </w:r>
      <w:r w:rsidR="00602073">
        <w:rPr>
          <w:rFonts w:ascii="Arial" w:hAnsi="Arial" w:cs="Arial"/>
          <w:sz w:val="20"/>
          <w:szCs w:val="20"/>
        </w:rPr>
        <w:t xml:space="preserve"> </w:t>
      </w:r>
      <w:r w:rsidR="00443DCA">
        <w:rPr>
          <w:rFonts w:ascii="Arial" w:hAnsi="Arial" w:cs="Arial"/>
          <w:sz w:val="20"/>
          <w:szCs w:val="20"/>
        </w:rPr>
        <w:t>will</w:t>
      </w:r>
      <w:r w:rsidR="00602073">
        <w:rPr>
          <w:rFonts w:ascii="Arial" w:hAnsi="Arial" w:cs="Arial"/>
          <w:sz w:val="20"/>
          <w:szCs w:val="20"/>
        </w:rPr>
        <w:t xml:space="preserve"> mean</w:t>
      </w:r>
      <w:r w:rsidRPr="004E05C6">
        <w:rPr>
          <w:rFonts w:ascii="Arial" w:hAnsi="Arial" w:cs="Arial"/>
          <w:sz w:val="20"/>
          <w:szCs w:val="20"/>
        </w:rPr>
        <w:t xml:space="preserve"> the person appointed as a trustee according to the trust deed that </w:t>
      </w:r>
      <w:r w:rsidR="006E200F" w:rsidRPr="004E05C6">
        <w:rPr>
          <w:rFonts w:ascii="Arial" w:hAnsi="Arial" w:cs="Arial"/>
          <w:sz w:val="20"/>
          <w:szCs w:val="20"/>
        </w:rPr>
        <w:t>constitutes</w:t>
      </w:r>
      <w:r w:rsidR="002F18D5">
        <w:rPr>
          <w:rFonts w:ascii="Arial" w:hAnsi="Arial" w:cs="Arial"/>
          <w:sz w:val="20"/>
          <w:szCs w:val="20"/>
        </w:rPr>
        <w:t xml:space="preserve"> or governs the R</w:t>
      </w:r>
      <w:r w:rsidRPr="004E05C6">
        <w:rPr>
          <w:rFonts w:ascii="Arial" w:hAnsi="Arial" w:cs="Arial"/>
          <w:sz w:val="20"/>
          <w:szCs w:val="20"/>
        </w:rPr>
        <w:t xml:space="preserve">elevant CIS; or </w:t>
      </w:r>
    </w:p>
    <w:p w:rsidR="00F25C2D" w:rsidRPr="004E05C6" w:rsidRDefault="00F25C2D" w:rsidP="00D53A2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4E05C6" w:rsidRPr="004E05C6" w:rsidRDefault="004E05C6" w:rsidP="00D53A2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="002F18D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form other than a trust, </w:t>
      </w:r>
      <w:r w:rsidR="00443DCA">
        <w:rPr>
          <w:rFonts w:ascii="Arial" w:hAnsi="Arial" w:cs="Arial"/>
          <w:sz w:val="20"/>
          <w:szCs w:val="20"/>
        </w:rPr>
        <w:t xml:space="preserve">will </w:t>
      </w:r>
      <w:r w:rsidR="00602073">
        <w:rPr>
          <w:rFonts w:ascii="Arial" w:hAnsi="Arial" w:cs="Arial"/>
          <w:sz w:val="20"/>
          <w:szCs w:val="20"/>
        </w:rPr>
        <w:t>mean</w:t>
      </w:r>
      <w:r>
        <w:rPr>
          <w:rFonts w:ascii="Arial" w:hAnsi="Arial" w:cs="Arial"/>
          <w:sz w:val="20"/>
          <w:szCs w:val="20"/>
        </w:rPr>
        <w:t xml:space="preserve"> the person appointed as the custodian</w:t>
      </w:r>
      <w:r w:rsidR="006E200F">
        <w:rPr>
          <w:rFonts w:ascii="Arial" w:hAnsi="Arial" w:cs="Arial"/>
          <w:sz w:val="20"/>
          <w:szCs w:val="20"/>
        </w:rPr>
        <w:t xml:space="preserve"> according to a written agreement entered into by the pe</w:t>
      </w:r>
      <w:r w:rsidR="00D65FD6">
        <w:rPr>
          <w:rFonts w:ascii="Arial" w:hAnsi="Arial" w:cs="Arial"/>
          <w:sz w:val="20"/>
          <w:szCs w:val="20"/>
        </w:rPr>
        <w:t>rson with or in respect of the R</w:t>
      </w:r>
      <w:r w:rsidR="006E200F">
        <w:rPr>
          <w:rFonts w:ascii="Arial" w:hAnsi="Arial" w:cs="Arial"/>
          <w:sz w:val="20"/>
          <w:szCs w:val="20"/>
        </w:rPr>
        <w:t xml:space="preserve">elevant CIS. </w:t>
      </w:r>
    </w:p>
    <w:p w:rsidR="0035071E" w:rsidRDefault="0035071E" w:rsidP="00D53A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depositary’s delegates (</w:t>
      </w:r>
      <w:proofErr w:type="gramStart"/>
      <w:r>
        <w:rPr>
          <w:rFonts w:ascii="Arial" w:hAnsi="Arial" w:cs="Arial"/>
          <w:sz w:val="20"/>
          <w:szCs w:val="20"/>
        </w:rPr>
        <w:t>e.g.</w:t>
      </w:r>
      <w:proofErr w:type="gramEnd"/>
      <w:r>
        <w:rPr>
          <w:rFonts w:ascii="Arial" w:hAnsi="Arial" w:cs="Arial"/>
          <w:sz w:val="20"/>
          <w:szCs w:val="20"/>
        </w:rPr>
        <w:t xml:space="preserve"> its sub-custodians) will be outside the scope of </w:t>
      </w:r>
      <w:r w:rsidRPr="00D06164">
        <w:rPr>
          <w:rFonts w:ascii="Arial" w:hAnsi="Arial" w:cs="Arial"/>
          <w:sz w:val="20"/>
          <w:szCs w:val="20"/>
        </w:rPr>
        <w:t>HK-SFC RA 13</w:t>
      </w:r>
      <w:r>
        <w:rPr>
          <w:rFonts w:ascii="Arial" w:hAnsi="Arial" w:cs="Arial"/>
          <w:sz w:val="20"/>
          <w:szCs w:val="20"/>
        </w:rPr>
        <w:t>.</w:t>
      </w:r>
    </w:p>
    <w:p w:rsidR="006E200F" w:rsidRDefault="00A22A1F" w:rsidP="00D53A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Deposita</w:t>
      </w:r>
      <w:r w:rsidR="006E200F" w:rsidRPr="006E200F">
        <w:rPr>
          <w:rFonts w:ascii="Arial" w:hAnsi="Arial" w:cs="Arial"/>
          <w:sz w:val="20"/>
          <w:szCs w:val="20"/>
        </w:rPr>
        <w:t xml:space="preserve">ries of </w:t>
      </w:r>
      <w:r w:rsidR="00606F9E">
        <w:rPr>
          <w:rFonts w:ascii="Arial" w:hAnsi="Arial" w:cs="Arial"/>
          <w:sz w:val="20"/>
          <w:szCs w:val="20"/>
        </w:rPr>
        <w:t xml:space="preserve">pure </w:t>
      </w:r>
      <w:r w:rsidR="006E200F" w:rsidRPr="006E200F">
        <w:rPr>
          <w:rFonts w:ascii="Arial" w:hAnsi="Arial" w:cs="Arial"/>
          <w:sz w:val="20"/>
          <w:szCs w:val="20"/>
        </w:rPr>
        <w:t xml:space="preserve">MPF products will </w:t>
      </w:r>
      <w:r w:rsidR="006E200F">
        <w:rPr>
          <w:rFonts w:ascii="Arial" w:hAnsi="Arial" w:cs="Arial"/>
          <w:sz w:val="20"/>
          <w:szCs w:val="20"/>
        </w:rPr>
        <w:t xml:space="preserve">not </w:t>
      </w:r>
      <w:r w:rsidR="00606F9E">
        <w:rPr>
          <w:rFonts w:ascii="Arial" w:hAnsi="Arial" w:cs="Arial"/>
          <w:sz w:val="20"/>
          <w:szCs w:val="20"/>
        </w:rPr>
        <w:t xml:space="preserve">need to be licensed or registered for </w:t>
      </w:r>
      <w:r w:rsidR="00D06164" w:rsidRPr="00D06164">
        <w:rPr>
          <w:rFonts w:ascii="Arial" w:hAnsi="Arial" w:cs="Arial"/>
          <w:sz w:val="20"/>
          <w:szCs w:val="20"/>
        </w:rPr>
        <w:t>HK-SFC RA 13</w:t>
      </w:r>
      <w:r w:rsidR="00606F9E">
        <w:rPr>
          <w:rFonts w:ascii="Arial" w:hAnsi="Arial" w:cs="Arial"/>
          <w:sz w:val="20"/>
          <w:szCs w:val="20"/>
        </w:rPr>
        <w:t xml:space="preserve"> because</w:t>
      </w:r>
      <w:r w:rsidR="00C72209">
        <w:rPr>
          <w:rFonts w:ascii="Arial" w:hAnsi="Arial" w:cs="Arial"/>
          <w:sz w:val="20"/>
          <w:szCs w:val="20"/>
        </w:rPr>
        <w:t xml:space="preserve"> the definition of a Relevant CIS will exclude</w:t>
      </w:r>
      <w:r w:rsidR="006E200F">
        <w:rPr>
          <w:rFonts w:ascii="Arial" w:hAnsi="Arial" w:cs="Arial"/>
          <w:sz w:val="20"/>
          <w:szCs w:val="20"/>
        </w:rPr>
        <w:t>:</w:t>
      </w:r>
    </w:p>
    <w:p w:rsidR="006E200F" w:rsidRDefault="006E200F" w:rsidP="009B058E">
      <w:pPr>
        <w:pStyle w:val="a3"/>
        <w:numPr>
          <w:ilvl w:val="0"/>
          <w:numId w:val="11"/>
        </w:numPr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  <w:r w:rsidRPr="006E200F">
        <w:rPr>
          <w:rFonts w:ascii="Arial" w:hAnsi="Arial" w:cs="Arial"/>
          <w:sz w:val="20"/>
          <w:szCs w:val="20"/>
        </w:rPr>
        <w:t xml:space="preserve">a registered scheme or its constituent fund </w:t>
      </w:r>
      <w:r w:rsidR="00F25C2D">
        <w:rPr>
          <w:rFonts w:ascii="Arial" w:hAnsi="Arial" w:cs="Arial"/>
          <w:sz w:val="20"/>
          <w:szCs w:val="20"/>
        </w:rPr>
        <w:t xml:space="preserve">as </w:t>
      </w:r>
      <w:r w:rsidRPr="006E200F">
        <w:rPr>
          <w:rFonts w:ascii="Arial" w:hAnsi="Arial" w:cs="Arial"/>
          <w:sz w:val="20"/>
          <w:szCs w:val="20"/>
        </w:rPr>
        <w:t>defined under the Mandato</w:t>
      </w:r>
      <w:r>
        <w:rPr>
          <w:rFonts w:ascii="Arial" w:hAnsi="Arial" w:cs="Arial"/>
          <w:sz w:val="20"/>
          <w:szCs w:val="20"/>
        </w:rPr>
        <w:t>ry Provident</w:t>
      </w:r>
      <w:r w:rsidR="00443DCA">
        <w:rPr>
          <w:rFonts w:ascii="Arial" w:hAnsi="Arial" w:cs="Arial"/>
          <w:sz w:val="20"/>
          <w:szCs w:val="20"/>
        </w:rPr>
        <w:t xml:space="preserve"> Fund</w:t>
      </w:r>
      <w:r>
        <w:rPr>
          <w:rFonts w:ascii="Arial" w:hAnsi="Arial" w:cs="Arial"/>
          <w:sz w:val="20"/>
          <w:szCs w:val="20"/>
        </w:rPr>
        <w:t xml:space="preserve"> Schemes Ordinance</w:t>
      </w:r>
      <w:r w:rsidR="00443DCA">
        <w:rPr>
          <w:rFonts w:ascii="Arial" w:hAnsi="Arial" w:cs="Arial"/>
          <w:sz w:val="20"/>
          <w:szCs w:val="20"/>
        </w:rPr>
        <w:t xml:space="preserve"> (</w:t>
      </w:r>
      <w:r w:rsidR="00443DCA" w:rsidRPr="00443DCA">
        <w:rPr>
          <w:rFonts w:ascii="Arial" w:hAnsi="Arial" w:cs="Arial"/>
          <w:b/>
          <w:sz w:val="20"/>
          <w:szCs w:val="20"/>
        </w:rPr>
        <w:t>MPF Ordinance</w:t>
      </w:r>
      <w:r w:rsidR="00443DC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; </w:t>
      </w:r>
      <w:r w:rsidR="00E10AFC">
        <w:rPr>
          <w:rFonts w:ascii="Arial" w:hAnsi="Arial" w:cs="Arial"/>
          <w:sz w:val="20"/>
          <w:szCs w:val="20"/>
        </w:rPr>
        <w:t>and</w:t>
      </w:r>
    </w:p>
    <w:p w:rsidR="00F25C2D" w:rsidRDefault="00F25C2D" w:rsidP="00D53A2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6E200F" w:rsidRPr="00E10AFC" w:rsidRDefault="006E200F" w:rsidP="00E10AFC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6E200F">
        <w:rPr>
          <w:rFonts w:ascii="Arial" w:hAnsi="Arial" w:cs="Arial"/>
          <w:sz w:val="20"/>
          <w:szCs w:val="20"/>
        </w:rPr>
        <w:t xml:space="preserve">an approved pooled investment fund </w:t>
      </w:r>
      <w:r w:rsidR="00606F9E">
        <w:rPr>
          <w:rFonts w:ascii="Arial" w:hAnsi="Arial" w:cs="Arial"/>
          <w:sz w:val="20"/>
          <w:szCs w:val="20"/>
        </w:rPr>
        <w:t>(</w:t>
      </w:r>
      <w:r w:rsidR="00606F9E" w:rsidRPr="00606F9E">
        <w:rPr>
          <w:rFonts w:ascii="Arial" w:hAnsi="Arial" w:cs="Arial"/>
          <w:b/>
          <w:sz w:val="20"/>
          <w:szCs w:val="20"/>
        </w:rPr>
        <w:t>APIF</w:t>
      </w:r>
      <w:r w:rsidR="00606F9E">
        <w:rPr>
          <w:rFonts w:ascii="Arial" w:hAnsi="Arial" w:cs="Arial"/>
          <w:sz w:val="20"/>
          <w:szCs w:val="20"/>
        </w:rPr>
        <w:t xml:space="preserve">) </w:t>
      </w:r>
      <w:r w:rsidR="00F25C2D">
        <w:rPr>
          <w:rFonts w:ascii="Arial" w:hAnsi="Arial" w:cs="Arial"/>
          <w:sz w:val="20"/>
          <w:szCs w:val="20"/>
        </w:rPr>
        <w:t xml:space="preserve">as </w:t>
      </w:r>
      <w:r w:rsidRPr="006E200F">
        <w:rPr>
          <w:rFonts w:ascii="Arial" w:hAnsi="Arial" w:cs="Arial"/>
          <w:sz w:val="20"/>
          <w:szCs w:val="20"/>
        </w:rPr>
        <w:t>defined under the Mandatory Provident Fund Schemes (General) Regulation</w:t>
      </w:r>
      <w:r w:rsidR="00F25C2D">
        <w:rPr>
          <w:rFonts w:ascii="Arial" w:hAnsi="Arial" w:cs="Arial"/>
          <w:sz w:val="20"/>
          <w:szCs w:val="20"/>
        </w:rPr>
        <w:t>,</w:t>
      </w:r>
      <w:r w:rsidRPr="006E200F">
        <w:rPr>
          <w:rFonts w:ascii="Arial" w:hAnsi="Arial" w:cs="Arial"/>
          <w:sz w:val="20"/>
          <w:szCs w:val="20"/>
        </w:rPr>
        <w:t xml:space="preserve"> </w:t>
      </w:r>
      <w:r w:rsidR="00C72209">
        <w:rPr>
          <w:rFonts w:ascii="Arial" w:hAnsi="Arial" w:cs="Arial"/>
          <w:sz w:val="20"/>
          <w:szCs w:val="20"/>
        </w:rPr>
        <w:t xml:space="preserve">which is </w:t>
      </w:r>
      <w:r w:rsidRPr="006E200F">
        <w:rPr>
          <w:rFonts w:ascii="Arial" w:hAnsi="Arial" w:cs="Arial"/>
          <w:sz w:val="20"/>
          <w:szCs w:val="20"/>
        </w:rPr>
        <w:t xml:space="preserve">offered </w:t>
      </w:r>
      <w:r w:rsidR="00C72209">
        <w:rPr>
          <w:rFonts w:ascii="Arial" w:hAnsi="Arial" w:cs="Arial"/>
          <w:sz w:val="20"/>
          <w:szCs w:val="20"/>
        </w:rPr>
        <w:t xml:space="preserve">only </w:t>
      </w:r>
      <w:r w:rsidRPr="006E200F">
        <w:rPr>
          <w:rFonts w:ascii="Arial" w:hAnsi="Arial" w:cs="Arial"/>
          <w:sz w:val="20"/>
          <w:szCs w:val="20"/>
        </w:rPr>
        <w:t>to</w:t>
      </w:r>
      <w:r w:rsidR="0005107B">
        <w:rPr>
          <w:rFonts w:ascii="Arial" w:hAnsi="Arial" w:cs="Arial"/>
          <w:sz w:val="20"/>
          <w:szCs w:val="20"/>
        </w:rPr>
        <w:t>:</w:t>
      </w:r>
      <w:r w:rsidRPr="006E200F">
        <w:rPr>
          <w:rFonts w:ascii="Arial" w:hAnsi="Arial" w:cs="Arial"/>
          <w:sz w:val="20"/>
          <w:szCs w:val="20"/>
        </w:rPr>
        <w:t xml:space="preserve"> profess</w:t>
      </w:r>
      <w:r w:rsidR="0005107B">
        <w:rPr>
          <w:rFonts w:ascii="Arial" w:hAnsi="Arial" w:cs="Arial"/>
          <w:sz w:val="20"/>
          <w:szCs w:val="20"/>
        </w:rPr>
        <w:t>ional investors;</w:t>
      </w:r>
      <w:r w:rsidRPr="006E200F">
        <w:rPr>
          <w:rFonts w:ascii="Arial" w:hAnsi="Arial" w:cs="Arial"/>
          <w:sz w:val="20"/>
          <w:szCs w:val="20"/>
        </w:rPr>
        <w:t xml:space="preserve"> employers</w:t>
      </w:r>
      <w:r w:rsidR="00443DCA">
        <w:rPr>
          <w:rFonts w:ascii="Arial" w:hAnsi="Arial" w:cs="Arial"/>
          <w:sz w:val="20"/>
          <w:szCs w:val="20"/>
        </w:rPr>
        <w:t xml:space="preserve"> as defined under the MPF Ordinance</w:t>
      </w:r>
      <w:r w:rsidR="0005107B">
        <w:rPr>
          <w:rFonts w:ascii="Arial" w:hAnsi="Arial" w:cs="Arial"/>
          <w:sz w:val="20"/>
          <w:szCs w:val="20"/>
        </w:rPr>
        <w:t>;</w:t>
      </w:r>
      <w:r w:rsidRPr="006E200F">
        <w:rPr>
          <w:rFonts w:ascii="Arial" w:hAnsi="Arial" w:cs="Arial"/>
          <w:sz w:val="20"/>
          <w:szCs w:val="20"/>
        </w:rPr>
        <w:t xml:space="preserve"> </w:t>
      </w:r>
      <w:r w:rsidR="00C72209">
        <w:rPr>
          <w:rFonts w:ascii="Arial" w:hAnsi="Arial" w:cs="Arial"/>
          <w:sz w:val="20"/>
          <w:szCs w:val="20"/>
        </w:rPr>
        <w:t>registered schemes or their constituent funds as defined under the MPF Ordinance</w:t>
      </w:r>
      <w:r w:rsidR="0005107B">
        <w:rPr>
          <w:rFonts w:ascii="Arial" w:hAnsi="Arial" w:cs="Arial"/>
          <w:sz w:val="20"/>
          <w:szCs w:val="20"/>
        </w:rPr>
        <w:t>;</w:t>
      </w:r>
      <w:r w:rsidR="00C722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occupational retirement schemes</w:t>
      </w:r>
      <w:r w:rsidR="00BF1D01">
        <w:rPr>
          <w:rFonts w:ascii="Arial" w:hAnsi="Arial" w:cs="Arial"/>
          <w:sz w:val="20"/>
          <w:szCs w:val="20"/>
        </w:rPr>
        <w:t xml:space="preserve"> and</w:t>
      </w:r>
      <w:r w:rsidR="00443DCA">
        <w:rPr>
          <w:rFonts w:ascii="Arial" w:hAnsi="Arial" w:cs="Arial"/>
          <w:sz w:val="20"/>
          <w:szCs w:val="20"/>
        </w:rPr>
        <w:t xml:space="preserve"> pooling arrangements as defined under the Occupational Retirement Schemes Ordinance; and</w:t>
      </w:r>
      <w:r w:rsidR="00BF1D01">
        <w:rPr>
          <w:rFonts w:ascii="Arial" w:hAnsi="Arial" w:cs="Arial"/>
          <w:sz w:val="20"/>
          <w:szCs w:val="20"/>
        </w:rPr>
        <w:t xml:space="preserve"> </w:t>
      </w:r>
      <w:r w:rsidRPr="00E10AFC">
        <w:rPr>
          <w:rFonts w:ascii="Arial" w:hAnsi="Arial" w:cs="Arial"/>
          <w:sz w:val="20"/>
          <w:szCs w:val="20"/>
        </w:rPr>
        <w:t>other approved pooled investment funds.</w:t>
      </w:r>
    </w:p>
    <w:p w:rsidR="008137B2" w:rsidRDefault="00606F9E" w:rsidP="00D53A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593643">
        <w:rPr>
          <w:rFonts w:ascii="Arial" w:hAnsi="Arial" w:cs="Arial"/>
          <w:sz w:val="20"/>
          <w:szCs w:val="20"/>
        </w:rPr>
        <w:t xml:space="preserve">he SFC has noted that </w:t>
      </w:r>
      <w:r w:rsidR="00F84955">
        <w:rPr>
          <w:rFonts w:ascii="Arial" w:hAnsi="Arial" w:cs="Arial"/>
          <w:sz w:val="20"/>
          <w:szCs w:val="20"/>
        </w:rPr>
        <w:t xml:space="preserve">pooled retirement funds </w:t>
      </w:r>
      <w:r w:rsidR="00593643">
        <w:rPr>
          <w:rFonts w:ascii="Arial" w:hAnsi="Arial" w:cs="Arial"/>
          <w:sz w:val="20"/>
          <w:szCs w:val="20"/>
        </w:rPr>
        <w:t xml:space="preserve">and approved pooled investment </w:t>
      </w:r>
      <w:r w:rsidR="00F25C2D">
        <w:rPr>
          <w:rFonts w:ascii="Arial" w:hAnsi="Arial" w:cs="Arial"/>
          <w:sz w:val="20"/>
          <w:szCs w:val="20"/>
        </w:rPr>
        <w:t xml:space="preserve">funds, which are </w:t>
      </w:r>
      <w:r w:rsidR="00F84955">
        <w:rPr>
          <w:rFonts w:ascii="Arial" w:hAnsi="Arial" w:cs="Arial"/>
          <w:sz w:val="20"/>
          <w:szCs w:val="20"/>
        </w:rPr>
        <w:t>offered to both MPF schemes and directly to retail investors,</w:t>
      </w:r>
      <w:r w:rsidR="009C3DC2">
        <w:rPr>
          <w:rFonts w:ascii="Arial" w:hAnsi="Arial" w:cs="Arial"/>
          <w:sz w:val="20"/>
          <w:szCs w:val="20"/>
        </w:rPr>
        <w:t xml:space="preserve"> are not excluded from the definition of Relevant CIS</w:t>
      </w:r>
      <w:r w:rsidR="00593643">
        <w:rPr>
          <w:rFonts w:ascii="Arial" w:hAnsi="Arial" w:cs="Arial"/>
          <w:sz w:val="20"/>
          <w:szCs w:val="20"/>
        </w:rPr>
        <w:t>.</w:t>
      </w:r>
      <w:r w:rsidR="009C3DC2">
        <w:rPr>
          <w:rFonts w:ascii="Arial" w:hAnsi="Arial" w:cs="Arial"/>
          <w:sz w:val="20"/>
          <w:szCs w:val="20"/>
        </w:rPr>
        <w:t xml:space="preserve"> Their trustees will therefore need to be </w:t>
      </w:r>
      <w:r w:rsidR="00F77EE8">
        <w:rPr>
          <w:rFonts w:ascii="Arial" w:hAnsi="Arial" w:cs="Arial"/>
          <w:sz w:val="20"/>
          <w:szCs w:val="20"/>
        </w:rPr>
        <w:t xml:space="preserve">licensed or registered for </w:t>
      </w:r>
      <w:r w:rsidR="00F77EE8" w:rsidRPr="00D06164">
        <w:rPr>
          <w:rFonts w:ascii="Arial" w:hAnsi="Arial" w:cs="Arial"/>
          <w:sz w:val="20"/>
          <w:szCs w:val="20"/>
        </w:rPr>
        <w:t>HK-SFC RA 13</w:t>
      </w:r>
      <w:r w:rsidR="00F77EE8">
        <w:rPr>
          <w:rFonts w:ascii="Arial" w:hAnsi="Arial" w:cs="Arial"/>
          <w:sz w:val="20"/>
          <w:szCs w:val="20"/>
        </w:rPr>
        <w:t>.</w:t>
      </w:r>
      <w:r w:rsidR="00593643">
        <w:rPr>
          <w:rFonts w:ascii="Arial" w:hAnsi="Arial" w:cs="Arial"/>
          <w:sz w:val="20"/>
          <w:szCs w:val="20"/>
        </w:rPr>
        <w:t xml:space="preserve"> </w:t>
      </w:r>
    </w:p>
    <w:p w:rsidR="00F77EE8" w:rsidRDefault="00813F21" w:rsidP="00D53A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definition of a </w:t>
      </w:r>
      <w:r w:rsidR="00D06164" w:rsidRPr="00D06164">
        <w:rPr>
          <w:rFonts w:ascii="Arial" w:hAnsi="Arial" w:cs="Arial"/>
          <w:sz w:val="20"/>
          <w:szCs w:val="20"/>
        </w:rPr>
        <w:t>HK-SFC RA 13</w:t>
      </w:r>
      <w:r>
        <w:rPr>
          <w:rFonts w:ascii="Arial" w:hAnsi="Arial" w:cs="Arial"/>
          <w:sz w:val="20"/>
          <w:szCs w:val="20"/>
        </w:rPr>
        <w:t xml:space="preserve"> will be </w:t>
      </w:r>
      <w:r w:rsidR="00D06164">
        <w:rPr>
          <w:rFonts w:ascii="Arial" w:hAnsi="Arial" w:cs="Arial"/>
          <w:sz w:val="20"/>
          <w:szCs w:val="20"/>
        </w:rPr>
        <w:t>set out</w:t>
      </w:r>
      <w:r>
        <w:rPr>
          <w:rFonts w:ascii="Arial" w:hAnsi="Arial" w:cs="Arial"/>
          <w:sz w:val="20"/>
          <w:szCs w:val="20"/>
        </w:rPr>
        <w:t xml:space="preserve"> in an amendment to Schedule 5 of the </w:t>
      </w:r>
      <w:r w:rsidR="00F77EE8">
        <w:rPr>
          <w:rFonts w:ascii="Arial" w:hAnsi="Arial" w:cs="Arial"/>
          <w:sz w:val="20"/>
          <w:szCs w:val="20"/>
        </w:rPr>
        <w:t>SFO.</w:t>
      </w:r>
      <w:r w:rsidR="008137B2">
        <w:rPr>
          <w:rFonts w:ascii="Arial" w:hAnsi="Arial" w:cs="Arial"/>
          <w:sz w:val="20"/>
          <w:szCs w:val="20"/>
        </w:rPr>
        <w:t xml:space="preserve"> The consequence of the definition is that:</w:t>
      </w:r>
    </w:p>
    <w:p w:rsidR="008137B2" w:rsidRDefault="008137B2" w:rsidP="008137B2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trustees acting only for pure MPF products will not need to be licensed or registered for </w:t>
      </w:r>
      <w:r w:rsidRPr="00D06164">
        <w:rPr>
          <w:rFonts w:ascii="Arial" w:hAnsi="Arial" w:cs="Arial"/>
          <w:sz w:val="20"/>
          <w:szCs w:val="20"/>
        </w:rPr>
        <w:t>HK-SFC RA 13</w:t>
      </w:r>
      <w:r w:rsidR="00CC5137">
        <w:rPr>
          <w:rFonts w:ascii="Arial" w:hAnsi="Arial" w:cs="Arial"/>
          <w:sz w:val="20"/>
          <w:szCs w:val="20"/>
        </w:rPr>
        <w:t xml:space="preserve"> since they are already regulated and supervised by the Mandatory Provident Fund Schemes Authority (the </w:t>
      </w:r>
      <w:r w:rsidR="00CC5137" w:rsidRPr="00CC5137">
        <w:rPr>
          <w:rFonts w:ascii="Arial" w:hAnsi="Arial" w:cs="Arial"/>
          <w:b/>
          <w:sz w:val="20"/>
          <w:szCs w:val="20"/>
        </w:rPr>
        <w:t>MPFA</w:t>
      </w:r>
      <w:r w:rsidR="00CC513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  <w:r w:rsidR="00791811">
        <w:rPr>
          <w:rFonts w:ascii="Arial" w:hAnsi="Arial" w:cs="Arial"/>
          <w:sz w:val="20"/>
          <w:szCs w:val="20"/>
        </w:rPr>
        <w:t xml:space="preserve"> and</w:t>
      </w:r>
    </w:p>
    <w:p w:rsidR="00CC5137" w:rsidRDefault="00CC5137" w:rsidP="00CC5137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8137B2" w:rsidRPr="008137B2" w:rsidRDefault="008137B2" w:rsidP="008137B2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trustees acting for both pure MPF products and Relevant CISs will be subject to the supervision of both the </w:t>
      </w:r>
      <w:r w:rsidR="00CC5137">
        <w:rPr>
          <w:rFonts w:ascii="Arial" w:hAnsi="Arial" w:cs="Arial"/>
          <w:sz w:val="20"/>
          <w:szCs w:val="20"/>
        </w:rPr>
        <w:t xml:space="preserve">MPFA </w:t>
      </w:r>
      <w:r>
        <w:rPr>
          <w:rFonts w:ascii="Arial" w:hAnsi="Arial" w:cs="Arial"/>
          <w:sz w:val="20"/>
          <w:szCs w:val="20"/>
        </w:rPr>
        <w:t>(in respect of the MPF products) and the SFC (in respect of the Relevant CISs).</w:t>
      </w:r>
    </w:p>
    <w:p w:rsidR="003151D5" w:rsidRDefault="00443501" w:rsidP="00D53A25">
      <w:pPr>
        <w:jc w:val="both"/>
        <w:rPr>
          <w:rFonts w:ascii="Arial" w:hAnsi="Arial" w:cs="Arial"/>
          <w:b/>
          <w:sz w:val="20"/>
          <w:szCs w:val="20"/>
        </w:rPr>
      </w:pPr>
      <w:r w:rsidRPr="00443501">
        <w:rPr>
          <w:rFonts w:ascii="Arial" w:hAnsi="Arial" w:cs="Arial"/>
          <w:b/>
          <w:sz w:val="20"/>
          <w:szCs w:val="20"/>
        </w:rPr>
        <w:t xml:space="preserve">Licensing </w:t>
      </w:r>
      <w:r w:rsidRPr="00D06164">
        <w:rPr>
          <w:rFonts w:ascii="Arial" w:hAnsi="Arial" w:cs="Arial"/>
          <w:b/>
          <w:sz w:val="20"/>
          <w:szCs w:val="20"/>
        </w:rPr>
        <w:t xml:space="preserve">Requirements </w:t>
      </w:r>
      <w:r w:rsidR="00D06164" w:rsidRPr="00D06164">
        <w:rPr>
          <w:rFonts w:ascii="Arial" w:hAnsi="Arial" w:cs="Arial"/>
          <w:b/>
          <w:sz w:val="20"/>
          <w:szCs w:val="20"/>
        </w:rPr>
        <w:t>for HK-SFC RA 13 Individuals</w:t>
      </w:r>
    </w:p>
    <w:p w:rsidR="009F1BE7" w:rsidRDefault="002F18D5" w:rsidP="00D53A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 the proposed </w:t>
      </w:r>
      <w:r w:rsidR="00D06164">
        <w:rPr>
          <w:rFonts w:ascii="Arial" w:hAnsi="Arial" w:cs="Arial"/>
          <w:sz w:val="20"/>
          <w:szCs w:val="20"/>
        </w:rPr>
        <w:t>legislation</w:t>
      </w:r>
      <w:r>
        <w:rPr>
          <w:rFonts w:ascii="Arial" w:hAnsi="Arial" w:cs="Arial"/>
          <w:sz w:val="20"/>
          <w:szCs w:val="20"/>
        </w:rPr>
        <w:t>,</w:t>
      </w:r>
      <w:r w:rsidR="00D06164">
        <w:rPr>
          <w:rFonts w:ascii="Arial" w:hAnsi="Arial" w:cs="Arial"/>
          <w:sz w:val="20"/>
          <w:szCs w:val="20"/>
        </w:rPr>
        <w:t xml:space="preserve"> </w:t>
      </w:r>
      <w:r w:rsidR="00F25C2D">
        <w:rPr>
          <w:rFonts w:ascii="Arial" w:hAnsi="Arial" w:cs="Arial"/>
          <w:sz w:val="20"/>
          <w:szCs w:val="20"/>
        </w:rPr>
        <w:t xml:space="preserve">the </w:t>
      </w:r>
      <w:r w:rsidR="00D06164">
        <w:rPr>
          <w:rFonts w:ascii="Arial" w:hAnsi="Arial" w:cs="Arial"/>
          <w:sz w:val="20"/>
          <w:szCs w:val="20"/>
        </w:rPr>
        <w:t>i</w:t>
      </w:r>
      <w:r w:rsidR="009F1BE7">
        <w:rPr>
          <w:rFonts w:ascii="Arial" w:hAnsi="Arial" w:cs="Arial"/>
          <w:sz w:val="20"/>
          <w:szCs w:val="20"/>
        </w:rPr>
        <w:t xml:space="preserve">ndividual </w:t>
      </w:r>
      <w:r w:rsidR="009F1BE7" w:rsidRPr="009F1BE7">
        <w:rPr>
          <w:rFonts w:ascii="Arial" w:hAnsi="Arial" w:cs="Arial"/>
          <w:sz w:val="20"/>
          <w:szCs w:val="20"/>
        </w:rPr>
        <w:t>staff members</w:t>
      </w:r>
      <w:r w:rsidR="009F1BE7">
        <w:rPr>
          <w:rFonts w:ascii="Arial" w:hAnsi="Arial" w:cs="Arial"/>
          <w:sz w:val="20"/>
          <w:szCs w:val="20"/>
        </w:rPr>
        <w:t xml:space="preserve"> of a </w:t>
      </w:r>
      <w:r w:rsidR="00D06164">
        <w:rPr>
          <w:rFonts w:ascii="Arial" w:hAnsi="Arial" w:cs="Arial"/>
          <w:sz w:val="20"/>
          <w:szCs w:val="20"/>
        </w:rPr>
        <w:t xml:space="preserve">company </w:t>
      </w:r>
      <w:r>
        <w:rPr>
          <w:rFonts w:ascii="Arial" w:hAnsi="Arial" w:cs="Arial"/>
          <w:sz w:val="20"/>
          <w:szCs w:val="20"/>
        </w:rPr>
        <w:t>carrying on H</w:t>
      </w:r>
      <w:r w:rsidR="00D06164" w:rsidRPr="00D06164">
        <w:rPr>
          <w:rFonts w:ascii="Arial" w:hAnsi="Arial" w:cs="Arial"/>
          <w:sz w:val="20"/>
          <w:szCs w:val="20"/>
        </w:rPr>
        <w:t>K-SFC RA 13</w:t>
      </w:r>
      <w:r>
        <w:rPr>
          <w:rFonts w:ascii="Arial" w:hAnsi="Arial" w:cs="Arial"/>
          <w:sz w:val="20"/>
          <w:szCs w:val="20"/>
        </w:rPr>
        <w:t xml:space="preserve"> activity who are</w:t>
      </w:r>
      <w:r w:rsidR="00D06164">
        <w:rPr>
          <w:rFonts w:ascii="Arial" w:hAnsi="Arial" w:cs="Arial"/>
          <w:sz w:val="20"/>
          <w:szCs w:val="20"/>
        </w:rPr>
        <w:t xml:space="preserve"> </w:t>
      </w:r>
      <w:r w:rsidR="009F1BE7" w:rsidRPr="009F1BE7">
        <w:rPr>
          <w:rFonts w:ascii="Arial" w:hAnsi="Arial" w:cs="Arial"/>
          <w:sz w:val="20"/>
          <w:szCs w:val="20"/>
        </w:rPr>
        <w:t>responsible for the custody and safekeeping of scheme property</w:t>
      </w:r>
      <w:r w:rsidR="009F1BE7">
        <w:rPr>
          <w:rFonts w:ascii="Arial" w:hAnsi="Arial" w:cs="Arial"/>
          <w:sz w:val="20"/>
          <w:szCs w:val="20"/>
        </w:rPr>
        <w:t xml:space="preserve"> </w:t>
      </w:r>
      <w:r w:rsidR="00E32893">
        <w:rPr>
          <w:rFonts w:ascii="Arial" w:hAnsi="Arial" w:cs="Arial"/>
          <w:sz w:val="20"/>
          <w:szCs w:val="20"/>
        </w:rPr>
        <w:t>will need to be licensed or registered for H</w:t>
      </w:r>
      <w:r w:rsidR="00E32893" w:rsidRPr="00D06164">
        <w:rPr>
          <w:rFonts w:ascii="Arial" w:hAnsi="Arial" w:cs="Arial"/>
          <w:sz w:val="20"/>
          <w:szCs w:val="20"/>
        </w:rPr>
        <w:t>K-SFC RA 13</w:t>
      </w:r>
      <w:r w:rsidR="00E32893">
        <w:rPr>
          <w:rFonts w:ascii="Arial" w:hAnsi="Arial" w:cs="Arial"/>
          <w:sz w:val="20"/>
          <w:szCs w:val="20"/>
        </w:rPr>
        <w:t xml:space="preserve">.  </w:t>
      </w:r>
    </w:p>
    <w:p w:rsidR="009F1BE7" w:rsidRPr="003278A7" w:rsidRDefault="003278A7" w:rsidP="00327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F1BE7" w:rsidRPr="003278A7">
        <w:rPr>
          <w:rFonts w:ascii="Arial" w:hAnsi="Arial" w:cs="Arial"/>
          <w:sz w:val="20"/>
          <w:szCs w:val="20"/>
        </w:rPr>
        <w:t xml:space="preserve">here the </w:t>
      </w:r>
      <w:r>
        <w:rPr>
          <w:rFonts w:ascii="Arial" w:hAnsi="Arial" w:cs="Arial"/>
          <w:sz w:val="20"/>
          <w:szCs w:val="20"/>
        </w:rPr>
        <w:t xml:space="preserve">custody and safekeeping </w:t>
      </w:r>
      <w:r w:rsidR="009F1BE7" w:rsidRPr="003278A7">
        <w:rPr>
          <w:rFonts w:ascii="Arial" w:hAnsi="Arial" w:cs="Arial"/>
          <w:sz w:val="20"/>
          <w:szCs w:val="20"/>
        </w:rPr>
        <w:t>funct</w:t>
      </w:r>
      <w:r w:rsidR="00A22A1F" w:rsidRPr="003278A7">
        <w:rPr>
          <w:rFonts w:ascii="Arial" w:hAnsi="Arial" w:cs="Arial"/>
          <w:sz w:val="20"/>
          <w:szCs w:val="20"/>
        </w:rPr>
        <w:t>ion is delegated by the deposita</w:t>
      </w:r>
      <w:r w:rsidR="009F1BE7" w:rsidRPr="003278A7">
        <w:rPr>
          <w:rFonts w:ascii="Arial" w:hAnsi="Arial" w:cs="Arial"/>
          <w:sz w:val="20"/>
          <w:szCs w:val="20"/>
        </w:rPr>
        <w:t>ry to another entity</w:t>
      </w:r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e.g.</w:t>
      </w:r>
      <w:proofErr w:type="gramEnd"/>
      <w:r>
        <w:rPr>
          <w:rFonts w:ascii="Arial" w:hAnsi="Arial" w:cs="Arial"/>
          <w:sz w:val="20"/>
          <w:szCs w:val="20"/>
        </w:rPr>
        <w:t xml:space="preserve"> a sub-custodian)</w:t>
      </w:r>
      <w:r w:rsidR="009F1BE7" w:rsidRPr="003278A7">
        <w:rPr>
          <w:rFonts w:ascii="Arial" w:hAnsi="Arial" w:cs="Arial"/>
          <w:sz w:val="20"/>
          <w:szCs w:val="20"/>
        </w:rPr>
        <w:t>, the staff</w:t>
      </w:r>
      <w:r w:rsidR="00E32893" w:rsidRPr="003278A7">
        <w:rPr>
          <w:rFonts w:ascii="Arial" w:hAnsi="Arial" w:cs="Arial"/>
          <w:sz w:val="20"/>
          <w:szCs w:val="20"/>
        </w:rPr>
        <w:t xml:space="preserve"> of the depositary</w:t>
      </w:r>
      <w:r w:rsidR="009F1BE7" w:rsidRPr="003278A7">
        <w:rPr>
          <w:rFonts w:ascii="Arial" w:hAnsi="Arial" w:cs="Arial"/>
          <w:sz w:val="20"/>
          <w:szCs w:val="20"/>
        </w:rPr>
        <w:t xml:space="preserve"> responsible for</w:t>
      </w:r>
      <w:r w:rsidR="00D06164" w:rsidRPr="003278A7">
        <w:rPr>
          <w:rFonts w:ascii="Arial" w:hAnsi="Arial" w:cs="Arial"/>
          <w:sz w:val="20"/>
          <w:szCs w:val="20"/>
        </w:rPr>
        <w:t xml:space="preserve"> monitoring the performance of the</w:t>
      </w:r>
      <w:r w:rsidR="009F1BE7" w:rsidRPr="003278A7">
        <w:rPr>
          <w:rFonts w:ascii="Arial" w:hAnsi="Arial" w:cs="Arial"/>
          <w:sz w:val="20"/>
          <w:szCs w:val="20"/>
        </w:rPr>
        <w:t xml:space="preserve"> delegate</w:t>
      </w:r>
      <w:r>
        <w:rPr>
          <w:rFonts w:ascii="Arial" w:hAnsi="Arial" w:cs="Arial"/>
          <w:sz w:val="20"/>
          <w:szCs w:val="20"/>
        </w:rPr>
        <w:t xml:space="preserve"> will need to be licensed or registered for H</w:t>
      </w:r>
      <w:r w:rsidRPr="00D06164">
        <w:rPr>
          <w:rFonts w:ascii="Arial" w:hAnsi="Arial" w:cs="Arial"/>
          <w:sz w:val="20"/>
          <w:szCs w:val="20"/>
        </w:rPr>
        <w:t>K-SFC RA 13</w:t>
      </w:r>
      <w:r>
        <w:rPr>
          <w:rFonts w:ascii="Arial" w:hAnsi="Arial" w:cs="Arial"/>
          <w:sz w:val="20"/>
          <w:szCs w:val="20"/>
        </w:rPr>
        <w:t>.</w:t>
      </w:r>
    </w:p>
    <w:p w:rsidR="009F1BE7" w:rsidRPr="003278A7" w:rsidRDefault="003278A7" w:rsidP="00327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F1BE7" w:rsidRPr="003278A7">
        <w:rPr>
          <w:rFonts w:ascii="Arial" w:hAnsi="Arial" w:cs="Arial"/>
          <w:sz w:val="20"/>
          <w:szCs w:val="20"/>
        </w:rPr>
        <w:t>here the</w:t>
      </w:r>
      <w:r w:rsidRPr="003278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custody and safekeeping </w:t>
      </w:r>
      <w:r w:rsidR="009F1BE7" w:rsidRPr="003278A7">
        <w:rPr>
          <w:rFonts w:ascii="Arial" w:hAnsi="Arial" w:cs="Arial"/>
          <w:sz w:val="20"/>
          <w:szCs w:val="20"/>
        </w:rPr>
        <w:t xml:space="preserve">function is carried out </w:t>
      </w:r>
      <w:r>
        <w:rPr>
          <w:rFonts w:ascii="Arial" w:hAnsi="Arial" w:cs="Arial"/>
          <w:sz w:val="20"/>
          <w:szCs w:val="20"/>
        </w:rPr>
        <w:t xml:space="preserve">wholly or </w:t>
      </w:r>
      <w:r w:rsidR="009F1BE7" w:rsidRPr="003278A7">
        <w:rPr>
          <w:rFonts w:ascii="Arial" w:hAnsi="Arial" w:cs="Arial"/>
          <w:sz w:val="20"/>
          <w:szCs w:val="20"/>
        </w:rPr>
        <w:t>part</w:t>
      </w:r>
      <w:r>
        <w:rPr>
          <w:rFonts w:ascii="Arial" w:hAnsi="Arial" w:cs="Arial"/>
          <w:sz w:val="20"/>
          <w:szCs w:val="20"/>
        </w:rPr>
        <w:t>ly</w:t>
      </w:r>
      <w:r w:rsidR="009F1BE7" w:rsidRPr="003278A7">
        <w:rPr>
          <w:rFonts w:ascii="Arial" w:hAnsi="Arial" w:cs="Arial"/>
          <w:sz w:val="20"/>
          <w:szCs w:val="20"/>
        </w:rPr>
        <w:t xml:space="preserve"> within the </w:t>
      </w:r>
      <w:r>
        <w:rPr>
          <w:rFonts w:ascii="Arial" w:hAnsi="Arial" w:cs="Arial"/>
          <w:sz w:val="20"/>
          <w:szCs w:val="20"/>
        </w:rPr>
        <w:t>depositary</w:t>
      </w:r>
      <w:r w:rsidR="009F1BE7" w:rsidRPr="003278A7">
        <w:rPr>
          <w:rFonts w:ascii="Arial" w:hAnsi="Arial" w:cs="Arial"/>
          <w:sz w:val="20"/>
          <w:szCs w:val="20"/>
        </w:rPr>
        <w:t xml:space="preserve">, the </w:t>
      </w:r>
      <w:r>
        <w:rPr>
          <w:rFonts w:ascii="Arial" w:hAnsi="Arial" w:cs="Arial"/>
          <w:sz w:val="20"/>
          <w:szCs w:val="20"/>
        </w:rPr>
        <w:t xml:space="preserve">following </w:t>
      </w:r>
      <w:r w:rsidR="009F1BE7" w:rsidRPr="003278A7">
        <w:rPr>
          <w:rFonts w:ascii="Arial" w:hAnsi="Arial" w:cs="Arial"/>
          <w:sz w:val="20"/>
          <w:szCs w:val="20"/>
        </w:rPr>
        <w:t>staff</w:t>
      </w:r>
      <w:r>
        <w:rPr>
          <w:rFonts w:ascii="Arial" w:hAnsi="Arial" w:cs="Arial"/>
          <w:sz w:val="20"/>
          <w:szCs w:val="20"/>
        </w:rPr>
        <w:t xml:space="preserve"> will need to be licensed or registered for H</w:t>
      </w:r>
      <w:r w:rsidRPr="00D06164">
        <w:rPr>
          <w:rFonts w:ascii="Arial" w:hAnsi="Arial" w:cs="Arial"/>
          <w:sz w:val="20"/>
          <w:szCs w:val="20"/>
        </w:rPr>
        <w:t>K-SFC RA 13</w:t>
      </w:r>
      <w:r w:rsidR="00F25C2D" w:rsidRPr="003278A7">
        <w:rPr>
          <w:rFonts w:ascii="Arial" w:hAnsi="Arial" w:cs="Arial"/>
          <w:sz w:val="20"/>
          <w:szCs w:val="20"/>
        </w:rPr>
        <w:t>:</w:t>
      </w:r>
    </w:p>
    <w:p w:rsidR="009F1BE7" w:rsidRDefault="003278A7" w:rsidP="003278A7">
      <w:pPr>
        <w:pStyle w:val="a3"/>
        <w:numPr>
          <w:ilvl w:val="1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staff who </w:t>
      </w:r>
      <w:r w:rsidR="009F1BE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re </w:t>
      </w:r>
      <w:r w:rsidR="009F1BE7">
        <w:rPr>
          <w:rFonts w:ascii="Arial" w:hAnsi="Arial" w:cs="Arial"/>
          <w:sz w:val="20"/>
          <w:szCs w:val="20"/>
        </w:rPr>
        <w:t xml:space="preserve">empowered to approve </w:t>
      </w:r>
      <w:r w:rsidR="000F33F9">
        <w:rPr>
          <w:rFonts w:ascii="Arial" w:hAnsi="Arial" w:cs="Arial"/>
          <w:sz w:val="20"/>
          <w:szCs w:val="20"/>
        </w:rPr>
        <w:t>instructions</w:t>
      </w:r>
      <w:r w:rsidR="009F1BE7">
        <w:rPr>
          <w:rFonts w:ascii="Arial" w:hAnsi="Arial" w:cs="Arial"/>
          <w:sz w:val="20"/>
          <w:szCs w:val="20"/>
        </w:rPr>
        <w:t xml:space="preserve"> or transactions for custody-related purposes</w:t>
      </w:r>
      <w:r w:rsidR="0011584C">
        <w:rPr>
          <w:rFonts w:ascii="Arial" w:hAnsi="Arial" w:cs="Arial"/>
          <w:sz w:val="20"/>
          <w:szCs w:val="20"/>
        </w:rPr>
        <w:t xml:space="preserve"> in respect of a R</w:t>
      </w:r>
      <w:r w:rsidR="009F1BE7">
        <w:rPr>
          <w:rFonts w:ascii="Arial" w:hAnsi="Arial" w:cs="Arial"/>
          <w:sz w:val="20"/>
          <w:szCs w:val="20"/>
        </w:rPr>
        <w:t>elevant CIS; and</w:t>
      </w:r>
    </w:p>
    <w:p w:rsidR="003278A7" w:rsidRDefault="003278A7" w:rsidP="003278A7">
      <w:pPr>
        <w:pStyle w:val="a3"/>
        <w:ind w:left="709"/>
        <w:jc w:val="both"/>
        <w:rPr>
          <w:rFonts w:ascii="Arial" w:hAnsi="Arial" w:cs="Arial"/>
          <w:sz w:val="20"/>
          <w:szCs w:val="20"/>
        </w:rPr>
      </w:pPr>
    </w:p>
    <w:p w:rsidR="009F1BE7" w:rsidRPr="00D06164" w:rsidRDefault="003278A7" w:rsidP="003278A7">
      <w:pPr>
        <w:pStyle w:val="a3"/>
        <w:numPr>
          <w:ilvl w:val="1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staff who </w:t>
      </w:r>
      <w:r w:rsidR="009F1BE7">
        <w:rPr>
          <w:rFonts w:ascii="Arial" w:hAnsi="Arial" w:cs="Arial"/>
          <w:sz w:val="20"/>
          <w:szCs w:val="20"/>
        </w:rPr>
        <w:t>assume oversight duties ove</w:t>
      </w:r>
      <w:r>
        <w:rPr>
          <w:rFonts w:ascii="Arial" w:hAnsi="Arial" w:cs="Arial"/>
          <w:sz w:val="20"/>
          <w:szCs w:val="20"/>
        </w:rPr>
        <w:t>r the performance of this function</w:t>
      </w:r>
      <w:r w:rsidR="009F1BE7" w:rsidRPr="00D06164">
        <w:rPr>
          <w:rFonts w:ascii="Arial" w:hAnsi="Arial" w:cs="Arial"/>
          <w:sz w:val="20"/>
          <w:szCs w:val="20"/>
        </w:rPr>
        <w:t>.</w:t>
      </w:r>
    </w:p>
    <w:p w:rsidR="0085489C" w:rsidRDefault="009F1BE7" w:rsidP="00D53A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However, staff </w:t>
      </w:r>
      <w:r w:rsidR="00F25C2D">
        <w:rPr>
          <w:rFonts w:ascii="Arial" w:hAnsi="Arial" w:cs="Arial"/>
          <w:sz w:val="20"/>
          <w:szCs w:val="20"/>
        </w:rPr>
        <w:t xml:space="preserve">members </w:t>
      </w:r>
      <w:r>
        <w:rPr>
          <w:rFonts w:ascii="Arial" w:hAnsi="Arial" w:cs="Arial"/>
          <w:sz w:val="20"/>
          <w:szCs w:val="20"/>
        </w:rPr>
        <w:t>that are engaged in custody operations but have no po</w:t>
      </w:r>
      <w:r w:rsidR="00D0616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ers of approval or oversight duties will not need to be licensed or registered</w:t>
      </w:r>
      <w:r w:rsidR="00D65FD6">
        <w:rPr>
          <w:rFonts w:ascii="Arial" w:hAnsi="Arial" w:cs="Arial"/>
          <w:sz w:val="20"/>
          <w:szCs w:val="20"/>
        </w:rPr>
        <w:t xml:space="preserve">. </w:t>
      </w:r>
      <w:r w:rsidR="001415BD">
        <w:rPr>
          <w:rFonts w:ascii="Arial" w:hAnsi="Arial" w:cs="Arial"/>
          <w:sz w:val="20"/>
          <w:szCs w:val="20"/>
        </w:rPr>
        <w:t>The S</w:t>
      </w:r>
      <w:r w:rsidR="00B42331">
        <w:rPr>
          <w:rFonts w:ascii="Arial" w:hAnsi="Arial" w:cs="Arial"/>
          <w:sz w:val="20"/>
          <w:szCs w:val="20"/>
        </w:rPr>
        <w:t xml:space="preserve">FC defines oversight duties as </w:t>
      </w:r>
      <w:r w:rsidR="001415BD">
        <w:rPr>
          <w:rFonts w:ascii="Arial" w:hAnsi="Arial" w:cs="Arial"/>
          <w:sz w:val="20"/>
          <w:szCs w:val="20"/>
        </w:rPr>
        <w:t>the monitoring o</w:t>
      </w:r>
      <w:r w:rsidR="00B42331">
        <w:rPr>
          <w:rFonts w:ascii="Arial" w:hAnsi="Arial" w:cs="Arial"/>
          <w:sz w:val="20"/>
          <w:szCs w:val="20"/>
        </w:rPr>
        <w:t>f various operations of the CIS</w:t>
      </w:r>
      <w:r w:rsidR="009D2185">
        <w:rPr>
          <w:rFonts w:ascii="Arial" w:hAnsi="Arial" w:cs="Arial"/>
          <w:sz w:val="20"/>
          <w:szCs w:val="20"/>
        </w:rPr>
        <w:t>, including</w:t>
      </w:r>
      <w:r w:rsidR="001415BD">
        <w:rPr>
          <w:rFonts w:ascii="Arial" w:hAnsi="Arial" w:cs="Arial"/>
          <w:sz w:val="20"/>
          <w:szCs w:val="20"/>
        </w:rPr>
        <w:t xml:space="preserve"> </w:t>
      </w:r>
      <w:r w:rsidR="0085489C">
        <w:rPr>
          <w:rFonts w:ascii="Arial" w:hAnsi="Arial" w:cs="Arial"/>
          <w:sz w:val="20"/>
          <w:szCs w:val="20"/>
        </w:rPr>
        <w:t>monitoring</w:t>
      </w:r>
      <w:r w:rsidR="0059103C">
        <w:rPr>
          <w:rFonts w:ascii="Arial" w:hAnsi="Arial" w:cs="Arial"/>
          <w:sz w:val="20"/>
          <w:szCs w:val="20"/>
        </w:rPr>
        <w:t xml:space="preserve"> compliance with investment and borrowing restrictions, cash flow, fund account</w:t>
      </w:r>
      <w:r w:rsidR="001415BD">
        <w:rPr>
          <w:rFonts w:ascii="Arial" w:hAnsi="Arial" w:cs="Arial"/>
          <w:sz w:val="20"/>
          <w:szCs w:val="20"/>
        </w:rPr>
        <w:t>ing</w:t>
      </w:r>
      <w:r w:rsidR="0059103C">
        <w:rPr>
          <w:rFonts w:ascii="Arial" w:hAnsi="Arial" w:cs="Arial"/>
          <w:sz w:val="20"/>
          <w:szCs w:val="20"/>
        </w:rPr>
        <w:t xml:space="preserve"> and </w:t>
      </w:r>
      <w:r w:rsidR="0085489C">
        <w:rPr>
          <w:rFonts w:ascii="Arial" w:hAnsi="Arial" w:cs="Arial"/>
          <w:sz w:val="20"/>
          <w:szCs w:val="20"/>
        </w:rPr>
        <w:t>valuation</w:t>
      </w:r>
      <w:r w:rsidR="001415BD">
        <w:rPr>
          <w:rFonts w:ascii="Arial" w:hAnsi="Arial" w:cs="Arial"/>
          <w:sz w:val="20"/>
          <w:szCs w:val="20"/>
        </w:rPr>
        <w:t>,</w:t>
      </w:r>
      <w:r w:rsidR="00C27B53">
        <w:rPr>
          <w:rFonts w:ascii="Arial" w:hAnsi="Arial" w:cs="Arial"/>
          <w:sz w:val="20"/>
          <w:szCs w:val="20"/>
        </w:rPr>
        <w:t xml:space="preserve"> and the issu</w:t>
      </w:r>
      <w:r w:rsidR="0085489C">
        <w:rPr>
          <w:rFonts w:ascii="Arial" w:hAnsi="Arial" w:cs="Arial"/>
          <w:sz w:val="20"/>
          <w:szCs w:val="20"/>
        </w:rPr>
        <w:t>e</w:t>
      </w:r>
      <w:r w:rsidR="0059103C">
        <w:rPr>
          <w:rFonts w:ascii="Arial" w:hAnsi="Arial" w:cs="Arial"/>
          <w:sz w:val="20"/>
          <w:szCs w:val="20"/>
        </w:rPr>
        <w:t>, repurchase, redemption and cancellation of the units or shares of the CIS</w:t>
      </w:r>
      <w:r w:rsidR="0085489C">
        <w:rPr>
          <w:rFonts w:ascii="Arial" w:hAnsi="Arial" w:cs="Arial"/>
          <w:sz w:val="20"/>
          <w:szCs w:val="20"/>
        </w:rPr>
        <w:t xml:space="preserve">. </w:t>
      </w:r>
    </w:p>
    <w:p w:rsidR="0059103C" w:rsidRDefault="00A22A1F" w:rsidP="00D53A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However, where the deposita</w:t>
      </w:r>
      <w:r w:rsidR="0085489C">
        <w:rPr>
          <w:rFonts w:ascii="Arial" w:hAnsi="Arial" w:cs="Arial"/>
          <w:sz w:val="20"/>
          <w:szCs w:val="20"/>
        </w:rPr>
        <w:t>ry acts as a fund administrator, tra</w:t>
      </w:r>
      <w:r w:rsidR="0011584C">
        <w:rPr>
          <w:rFonts w:ascii="Arial" w:hAnsi="Arial" w:cs="Arial"/>
          <w:sz w:val="20"/>
          <w:szCs w:val="20"/>
        </w:rPr>
        <w:t>nsfer agent or registrar of a R</w:t>
      </w:r>
      <w:r w:rsidR="0085489C">
        <w:rPr>
          <w:rFonts w:ascii="Arial" w:hAnsi="Arial" w:cs="Arial"/>
          <w:sz w:val="20"/>
          <w:szCs w:val="20"/>
        </w:rPr>
        <w:t xml:space="preserve">elevant CIS, the staff </w:t>
      </w:r>
      <w:r w:rsidR="00C27B53">
        <w:rPr>
          <w:rFonts w:ascii="Arial" w:hAnsi="Arial" w:cs="Arial"/>
          <w:sz w:val="20"/>
          <w:szCs w:val="20"/>
        </w:rPr>
        <w:t>members engaged solely to provide</w:t>
      </w:r>
      <w:r w:rsidR="00F25C2D">
        <w:rPr>
          <w:rFonts w:ascii="Arial" w:hAnsi="Arial" w:cs="Arial"/>
          <w:sz w:val="20"/>
          <w:szCs w:val="20"/>
        </w:rPr>
        <w:t xml:space="preserve"> these</w:t>
      </w:r>
      <w:r w:rsidR="0085489C">
        <w:rPr>
          <w:rFonts w:ascii="Arial" w:hAnsi="Arial" w:cs="Arial"/>
          <w:sz w:val="20"/>
          <w:szCs w:val="20"/>
        </w:rPr>
        <w:t xml:space="preserve"> services </w:t>
      </w:r>
      <w:r w:rsidR="00F25C2D">
        <w:rPr>
          <w:rFonts w:ascii="Arial" w:hAnsi="Arial" w:cs="Arial"/>
          <w:sz w:val="20"/>
          <w:szCs w:val="20"/>
        </w:rPr>
        <w:t>without any</w:t>
      </w:r>
      <w:r w:rsidR="0085489C">
        <w:rPr>
          <w:rFonts w:ascii="Arial" w:hAnsi="Arial" w:cs="Arial"/>
          <w:sz w:val="20"/>
          <w:szCs w:val="20"/>
        </w:rPr>
        <w:t xml:space="preserve"> oversight responsibilities</w:t>
      </w:r>
      <w:r w:rsidR="0059103C">
        <w:rPr>
          <w:rFonts w:ascii="Arial" w:hAnsi="Arial" w:cs="Arial"/>
          <w:sz w:val="20"/>
          <w:szCs w:val="20"/>
        </w:rPr>
        <w:t xml:space="preserve"> </w:t>
      </w:r>
      <w:r w:rsidR="0085489C">
        <w:rPr>
          <w:rFonts w:ascii="Arial" w:hAnsi="Arial" w:cs="Arial"/>
          <w:sz w:val="20"/>
          <w:szCs w:val="20"/>
        </w:rPr>
        <w:t>will not need to be licensed or registered</w:t>
      </w:r>
      <w:r w:rsidR="00C5094A">
        <w:rPr>
          <w:rFonts w:ascii="Arial" w:hAnsi="Arial" w:cs="Arial"/>
          <w:sz w:val="20"/>
          <w:szCs w:val="20"/>
        </w:rPr>
        <w:t xml:space="preserve"> for H</w:t>
      </w:r>
      <w:r w:rsidR="00C5094A" w:rsidRPr="00D06164">
        <w:rPr>
          <w:rFonts w:ascii="Arial" w:hAnsi="Arial" w:cs="Arial"/>
          <w:sz w:val="20"/>
          <w:szCs w:val="20"/>
        </w:rPr>
        <w:t>K-SFC RA 13</w:t>
      </w:r>
      <w:r w:rsidR="0085489C">
        <w:rPr>
          <w:rFonts w:ascii="Arial" w:hAnsi="Arial" w:cs="Arial"/>
          <w:sz w:val="20"/>
          <w:szCs w:val="20"/>
        </w:rPr>
        <w:t xml:space="preserve">. </w:t>
      </w:r>
      <w:r w:rsidR="00C27B53">
        <w:rPr>
          <w:rFonts w:ascii="Arial" w:hAnsi="Arial" w:cs="Arial"/>
          <w:sz w:val="20"/>
          <w:szCs w:val="20"/>
        </w:rPr>
        <w:t xml:space="preserve">Similarly, there is no requirement for </w:t>
      </w:r>
      <w:r w:rsidR="0085489C">
        <w:rPr>
          <w:rFonts w:ascii="Arial" w:hAnsi="Arial" w:cs="Arial"/>
          <w:sz w:val="20"/>
          <w:szCs w:val="20"/>
        </w:rPr>
        <w:t xml:space="preserve">individuals who </w:t>
      </w:r>
      <w:r w:rsidR="00C27B53">
        <w:rPr>
          <w:rFonts w:ascii="Arial" w:hAnsi="Arial" w:cs="Arial"/>
          <w:sz w:val="20"/>
          <w:szCs w:val="20"/>
        </w:rPr>
        <w:t xml:space="preserve">only </w:t>
      </w:r>
      <w:r w:rsidR="0085489C">
        <w:rPr>
          <w:rFonts w:ascii="Arial" w:hAnsi="Arial" w:cs="Arial"/>
          <w:sz w:val="20"/>
          <w:szCs w:val="20"/>
        </w:rPr>
        <w:t>perform marketing ac</w:t>
      </w:r>
      <w:r>
        <w:rPr>
          <w:rFonts w:ascii="Arial" w:hAnsi="Arial" w:cs="Arial"/>
          <w:sz w:val="20"/>
          <w:szCs w:val="20"/>
        </w:rPr>
        <w:t>tivities for a deposita</w:t>
      </w:r>
      <w:r w:rsidR="0085489C">
        <w:rPr>
          <w:rFonts w:ascii="Arial" w:hAnsi="Arial" w:cs="Arial"/>
          <w:sz w:val="20"/>
          <w:szCs w:val="20"/>
        </w:rPr>
        <w:t>ry</w:t>
      </w:r>
      <w:r w:rsidR="00C5094A">
        <w:rPr>
          <w:rFonts w:ascii="Arial" w:hAnsi="Arial" w:cs="Arial"/>
          <w:sz w:val="20"/>
          <w:szCs w:val="20"/>
        </w:rPr>
        <w:t xml:space="preserve"> to be licensed or registered</w:t>
      </w:r>
      <w:r w:rsidR="0085489C">
        <w:rPr>
          <w:rFonts w:ascii="Arial" w:hAnsi="Arial" w:cs="Arial"/>
          <w:sz w:val="20"/>
          <w:szCs w:val="20"/>
        </w:rPr>
        <w:t xml:space="preserve">. </w:t>
      </w:r>
    </w:p>
    <w:p w:rsidR="009F1BE7" w:rsidRDefault="00F25C2D" w:rsidP="00D53A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individuals seeking to be licensed or registered under </w:t>
      </w:r>
      <w:r w:rsidRPr="00D06164">
        <w:rPr>
          <w:rFonts w:ascii="Arial" w:hAnsi="Arial" w:cs="Arial"/>
          <w:sz w:val="20"/>
          <w:szCs w:val="20"/>
        </w:rPr>
        <w:t>HK-SFC RA 13</w:t>
      </w:r>
      <w:r>
        <w:rPr>
          <w:rFonts w:ascii="Arial" w:hAnsi="Arial" w:cs="Arial"/>
          <w:sz w:val="20"/>
          <w:szCs w:val="20"/>
        </w:rPr>
        <w:t>, r</w:t>
      </w:r>
      <w:r w:rsidR="0085489C">
        <w:rPr>
          <w:rFonts w:ascii="Arial" w:hAnsi="Arial" w:cs="Arial"/>
          <w:sz w:val="20"/>
          <w:szCs w:val="20"/>
        </w:rPr>
        <w:t>elevant indu</w:t>
      </w:r>
      <w:r w:rsidR="00763451">
        <w:rPr>
          <w:rFonts w:ascii="Arial" w:hAnsi="Arial" w:cs="Arial"/>
          <w:sz w:val="20"/>
          <w:szCs w:val="20"/>
        </w:rPr>
        <w:t>stry experience, meaning hands-</w:t>
      </w:r>
      <w:r w:rsidR="0085489C">
        <w:rPr>
          <w:rFonts w:ascii="Arial" w:hAnsi="Arial" w:cs="Arial"/>
          <w:sz w:val="20"/>
          <w:szCs w:val="20"/>
        </w:rPr>
        <w:t>on working experience whether in Hong Kong or overseas, will be necessary. The SFC has noted that it will provide a grandfather</w:t>
      </w:r>
      <w:r w:rsidR="001415BD">
        <w:rPr>
          <w:rFonts w:ascii="Arial" w:hAnsi="Arial" w:cs="Arial"/>
          <w:sz w:val="20"/>
          <w:szCs w:val="20"/>
        </w:rPr>
        <w:t>ing</w:t>
      </w:r>
      <w:r w:rsidR="0085489C">
        <w:rPr>
          <w:rFonts w:ascii="Arial" w:hAnsi="Arial" w:cs="Arial"/>
          <w:sz w:val="20"/>
          <w:szCs w:val="20"/>
        </w:rPr>
        <w:t xml:space="preserve"> arrangement for practitioners when implementing the </w:t>
      </w:r>
      <w:r w:rsidR="001415BD" w:rsidRPr="00D06164">
        <w:rPr>
          <w:rFonts w:ascii="Arial" w:hAnsi="Arial" w:cs="Arial"/>
          <w:sz w:val="20"/>
          <w:szCs w:val="20"/>
        </w:rPr>
        <w:t>HK-SFC RA 13</w:t>
      </w:r>
      <w:r w:rsidR="001415BD">
        <w:rPr>
          <w:rFonts w:ascii="Arial" w:hAnsi="Arial" w:cs="Arial"/>
          <w:sz w:val="20"/>
          <w:szCs w:val="20"/>
        </w:rPr>
        <w:t xml:space="preserve"> </w:t>
      </w:r>
      <w:r w:rsidR="00793819">
        <w:rPr>
          <w:rFonts w:ascii="Arial" w:hAnsi="Arial" w:cs="Arial"/>
          <w:sz w:val="20"/>
          <w:szCs w:val="20"/>
        </w:rPr>
        <w:t>scheme</w:t>
      </w:r>
      <w:r w:rsidR="001415BD">
        <w:rPr>
          <w:rFonts w:ascii="Arial" w:hAnsi="Arial" w:cs="Arial"/>
          <w:sz w:val="20"/>
          <w:szCs w:val="20"/>
        </w:rPr>
        <w:t xml:space="preserve">. Individuals may also seek </w:t>
      </w:r>
      <w:r w:rsidR="00763451">
        <w:rPr>
          <w:rFonts w:ascii="Arial" w:hAnsi="Arial" w:cs="Arial"/>
          <w:sz w:val="20"/>
          <w:szCs w:val="20"/>
        </w:rPr>
        <w:t xml:space="preserve">an </w:t>
      </w:r>
      <w:r w:rsidR="001415BD">
        <w:rPr>
          <w:rFonts w:ascii="Arial" w:hAnsi="Arial" w:cs="Arial"/>
          <w:sz w:val="20"/>
          <w:szCs w:val="20"/>
        </w:rPr>
        <w:t xml:space="preserve">exemption from </w:t>
      </w:r>
      <w:r w:rsidR="00763451">
        <w:rPr>
          <w:rFonts w:ascii="Arial" w:hAnsi="Arial" w:cs="Arial"/>
          <w:sz w:val="20"/>
          <w:szCs w:val="20"/>
        </w:rPr>
        <w:t xml:space="preserve">the </w:t>
      </w:r>
      <w:r w:rsidR="001415BD">
        <w:rPr>
          <w:rFonts w:ascii="Arial" w:hAnsi="Arial" w:cs="Arial"/>
          <w:sz w:val="20"/>
          <w:szCs w:val="20"/>
        </w:rPr>
        <w:t xml:space="preserve">recognised industry qualification and </w:t>
      </w:r>
      <w:r w:rsidR="001415BD">
        <w:rPr>
          <w:rFonts w:ascii="Arial" w:hAnsi="Arial" w:cs="Arial"/>
          <w:sz w:val="20"/>
          <w:szCs w:val="20"/>
        </w:rPr>
        <w:lastRenderedPageBreak/>
        <w:t>the local regulatory framework paper requirements</w:t>
      </w:r>
      <w:r w:rsidR="00763451">
        <w:rPr>
          <w:rFonts w:ascii="Arial" w:hAnsi="Arial" w:cs="Arial"/>
          <w:sz w:val="20"/>
          <w:szCs w:val="20"/>
        </w:rPr>
        <w:t xml:space="preserve"> if they meet the exemption criteria set out in paragraph 4.4 of the SFC’s </w:t>
      </w:r>
      <w:r w:rsidR="00763451" w:rsidRPr="00083B95">
        <w:rPr>
          <w:rFonts w:ascii="Arial" w:hAnsi="Arial" w:cs="Arial"/>
          <w:sz w:val="20"/>
          <w:szCs w:val="20"/>
        </w:rPr>
        <w:t>Guidelines on Competence</w:t>
      </w:r>
      <w:r w:rsidR="00083B95">
        <w:rPr>
          <w:rFonts w:ascii="Arial" w:hAnsi="Arial" w:cs="Arial"/>
          <w:sz w:val="20"/>
          <w:szCs w:val="20"/>
        </w:rPr>
        <w:t>.</w:t>
      </w:r>
    </w:p>
    <w:p w:rsidR="00443501" w:rsidRDefault="00443501" w:rsidP="00D53A25">
      <w:pPr>
        <w:jc w:val="both"/>
        <w:rPr>
          <w:rFonts w:ascii="Arial" w:hAnsi="Arial" w:cs="Arial"/>
          <w:b/>
          <w:sz w:val="20"/>
          <w:szCs w:val="20"/>
        </w:rPr>
      </w:pPr>
      <w:r w:rsidRPr="00443501">
        <w:rPr>
          <w:rFonts w:ascii="Arial" w:hAnsi="Arial" w:cs="Arial"/>
          <w:b/>
          <w:sz w:val="20"/>
          <w:szCs w:val="20"/>
        </w:rPr>
        <w:t xml:space="preserve">Financial </w:t>
      </w:r>
      <w:r w:rsidR="00763451">
        <w:rPr>
          <w:rFonts w:ascii="Arial" w:hAnsi="Arial" w:cs="Arial"/>
          <w:b/>
          <w:sz w:val="20"/>
          <w:szCs w:val="20"/>
        </w:rPr>
        <w:t>Resources R</w:t>
      </w:r>
      <w:r w:rsidRPr="00443501">
        <w:rPr>
          <w:rFonts w:ascii="Arial" w:hAnsi="Arial" w:cs="Arial"/>
          <w:b/>
          <w:sz w:val="20"/>
          <w:szCs w:val="20"/>
        </w:rPr>
        <w:t>equirement</w:t>
      </w:r>
    </w:p>
    <w:p w:rsidR="009F1B7E" w:rsidRPr="009F1B7E" w:rsidRDefault="009F1B7E" w:rsidP="00D53A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</w:t>
      </w:r>
      <w:r w:rsidRPr="009F1B7E">
        <w:rPr>
          <w:rFonts w:ascii="Arial" w:hAnsi="Arial" w:cs="Arial"/>
          <w:sz w:val="20"/>
          <w:szCs w:val="20"/>
        </w:rPr>
        <w:t xml:space="preserve">orporation </w:t>
      </w:r>
      <w:r w:rsidR="00763451">
        <w:rPr>
          <w:rFonts w:ascii="Arial" w:hAnsi="Arial" w:cs="Arial"/>
          <w:sz w:val="20"/>
          <w:szCs w:val="20"/>
        </w:rPr>
        <w:t xml:space="preserve">licensed for </w:t>
      </w:r>
      <w:r w:rsidR="00763451" w:rsidRPr="00D06164">
        <w:rPr>
          <w:rFonts w:ascii="Arial" w:hAnsi="Arial" w:cs="Arial"/>
          <w:sz w:val="20"/>
          <w:szCs w:val="20"/>
        </w:rPr>
        <w:t>HK-SFC RA 13</w:t>
      </w:r>
      <w:r w:rsidR="00763451">
        <w:rPr>
          <w:rFonts w:ascii="Arial" w:hAnsi="Arial" w:cs="Arial"/>
          <w:sz w:val="20"/>
          <w:szCs w:val="20"/>
        </w:rPr>
        <w:t xml:space="preserve"> </w:t>
      </w:r>
      <w:r w:rsidRPr="009F1B7E">
        <w:rPr>
          <w:rFonts w:ascii="Arial" w:hAnsi="Arial" w:cs="Arial"/>
          <w:sz w:val="20"/>
          <w:szCs w:val="20"/>
        </w:rPr>
        <w:t>will be required to have a minimum paid u</w:t>
      </w:r>
      <w:r w:rsidR="00763451">
        <w:rPr>
          <w:rFonts w:ascii="Arial" w:hAnsi="Arial" w:cs="Arial"/>
          <w:sz w:val="20"/>
          <w:szCs w:val="20"/>
        </w:rPr>
        <w:t>p share capital of HK$10 million</w:t>
      </w:r>
      <w:r w:rsidRPr="009F1B7E">
        <w:rPr>
          <w:rFonts w:ascii="Arial" w:hAnsi="Arial" w:cs="Arial"/>
          <w:sz w:val="20"/>
          <w:szCs w:val="20"/>
        </w:rPr>
        <w:t xml:space="preserve"> and a minimum</w:t>
      </w:r>
      <w:r w:rsidR="00763451">
        <w:rPr>
          <w:rFonts w:ascii="Arial" w:hAnsi="Arial" w:cs="Arial"/>
          <w:sz w:val="20"/>
          <w:szCs w:val="20"/>
        </w:rPr>
        <w:t xml:space="preserve"> liquid capital of HK$3 million.</w:t>
      </w:r>
      <w:r w:rsidRPr="009F1B7E">
        <w:rPr>
          <w:rFonts w:ascii="Arial" w:hAnsi="Arial" w:cs="Arial"/>
          <w:sz w:val="20"/>
          <w:szCs w:val="20"/>
        </w:rPr>
        <w:t xml:space="preserve"> </w:t>
      </w:r>
    </w:p>
    <w:p w:rsidR="00443501" w:rsidRDefault="00763451" w:rsidP="00D53A2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Professional Indemnity Insurance Requirement</w:t>
      </w:r>
      <w:r w:rsidR="00443501" w:rsidRPr="00443501">
        <w:rPr>
          <w:rFonts w:ascii="Arial" w:hAnsi="Arial" w:cs="Arial"/>
          <w:b/>
          <w:sz w:val="20"/>
          <w:szCs w:val="20"/>
        </w:rPr>
        <w:t xml:space="preserve"> </w:t>
      </w:r>
    </w:p>
    <w:p w:rsidR="007D31B8" w:rsidRPr="000F4A1A" w:rsidRDefault="00A22A1F" w:rsidP="00D53A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deposita</w:t>
      </w:r>
      <w:r w:rsidR="009F1B7E" w:rsidRPr="009F1B7E">
        <w:rPr>
          <w:rFonts w:ascii="Arial" w:hAnsi="Arial" w:cs="Arial"/>
          <w:sz w:val="20"/>
          <w:szCs w:val="20"/>
        </w:rPr>
        <w:t>ry will be required to maintain professional indemnity insurance coverage commensurate with its business</w:t>
      </w:r>
      <w:r w:rsidR="00F25C2D">
        <w:rPr>
          <w:rFonts w:ascii="Arial" w:hAnsi="Arial" w:cs="Arial"/>
          <w:sz w:val="20"/>
          <w:szCs w:val="20"/>
        </w:rPr>
        <w:t>,</w:t>
      </w:r>
      <w:r w:rsidR="009F1B7E" w:rsidRPr="009F1B7E">
        <w:rPr>
          <w:rFonts w:ascii="Arial" w:hAnsi="Arial" w:cs="Arial"/>
          <w:sz w:val="20"/>
          <w:szCs w:val="20"/>
        </w:rPr>
        <w:t xml:space="preserve"> to be maintained at group or entity level</w:t>
      </w:r>
      <w:r w:rsidR="000F33F9">
        <w:rPr>
          <w:rFonts w:ascii="Arial" w:hAnsi="Arial" w:cs="Arial"/>
          <w:sz w:val="20"/>
          <w:szCs w:val="20"/>
        </w:rPr>
        <w:t>.</w:t>
      </w:r>
      <w:r w:rsidR="009F1B7E" w:rsidRPr="009F1B7E">
        <w:rPr>
          <w:rFonts w:ascii="Arial" w:hAnsi="Arial" w:cs="Arial"/>
          <w:sz w:val="20"/>
          <w:szCs w:val="20"/>
        </w:rPr>
        <w:t xml:space="preserve"> </w:t>
      </w:r>
    </w:p>
    <w:p w:rsidR="00443501" w:rsidRDefault="00D81D10" w:rsidP="00D53A2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Conduct and Internal Control R</w:t>
      </w:r>
      <w:r w:rsidR="00443501" w:rsidRPr="00443501">
        <w:rPr>
          <w:rFonts w:ascii="Arial" w:hAnsi="Arial" w:cs="Arial"/>
          <w:b/>
          <w:sz w:val="20"/>
          <w:szCs w:val="20"/>
        </w:rPr>
        <w:t>equirement</w:t>
      </w:r>
      <w:r>
        <w:rPr>
          <w:rFonts w:ascii="Arial" w:hAnsi="Arial" w:cs="Arial"/>
          <w:b/>
          <w:sz w:val="20"/>
          <w:szCs w:val="20"/>
        </w:rPr>
        <w:t>s</w:t>
      </w:r>
    </w:p>
    <w:p w:rsidR="007D31B8" w:rsidRDefault="007D31B8" w:rsidP="00D53A25">
      <w:pPr>
        <w:jc w:val="both"/>
        <w:rPr>
          <w:rFonts w:ascii="Arial" w:hAnsi="Arial" w:cs="Arial"/>
          <w:sz w:val="20"/>
          <w:szCs w:val="20"/>
        </w:rPr>
      </w:pPr>
      <w:r w:rsidRPr="00D06164">
        <w:rPr>
          <w:rFonts w:ascii="Arial" w:hAnsi="Arial" w:cs="Arial"/>
          <w:sz w:val="20"/>
          <w:szCs w:val="20"/>
        </w:rPr>
        <w:t>HK-SFC RA 13</w:t>
      </w:r>
      <w:r>
        <w:rPr>
          <w:rFonts w:ascii="Arial" w:hAnsi="Arial" w:cs="Arial"/>
          <w:sz w:val="20"/>
          <w:szCs w:val="20"/>
        </w:rPr>
        <w:t xml:space="preserve"> </w:t>
      </w:r>
      <w:r w:rsidR="00A22A1F">
        <w:rPr>
          <w:rFonts w:ascii="Arial" w:hAnsi="Arial" w:cs="Arial"/>
          <w:sz w:val="20"/>
          <w:szCs w:val="20"/>
        </w:rPr>
        <w:t>licensed or registered deposita</w:t>
      </w:r>
      <w:r w:rsidR="00B8624A" w:rsidRPr="00B8624A">
        <w:rPr>
          <w:rFonts w:ascii="Arial" w:hAnsi="Arial" w:cs="Arial"/>
          <w:sz w:val="20"/>
          <w:szCs w:val="20"/>
        </w:rPr>
        <w:t xml:space="preserve">ries and individuals will need to </w:t>
      </w:r>
      <w:r w:rsidR="002F18D5">
        <w:rPr>
          <w:rFonts w:ascii="Arial" w:hAnsi="Arial" w:cs="Arial"/>
          <w:sz w:val="20"/>
          <w:szCs w:val="20"/>
        </w:rPr>
        <w:t>comply with the relevant SFC</w:t>
      </w:r>
      <w:r w:rsidR="00B8624A">
        <w:rPr>
          <w:rFonts w:ascii="Arial" w:hAnsi="Arial" w:cs="Arial"/>
          <w:sz w:val="20"/>
          <w:szCs w:val="20"/>
        </w:rPr>
        <w:t xml:space="preserve"> codes and guidelines</w:t>
      </w:r>
      <w:r>
        <w:rPr>
          <w:rFonts w:ascii="Arial" w:hAnsi="Arial" w:cs="Arial"/>
          <w:sz w:val="20"/>
          <w:szCs w:val="20"/>
        </w:rPr>
        <w:t xml:space="preserve">, </w:t>
      </w:r>
      <w:r w:rsidR="00B8624A">
        <w:rPr>
          <w:rFonts w:ascii="Arial" w:hAnsi="Arial" w:cs="Arial"/>
          <w:sz w:val="20"/>
          <w:szCs w:val="20"/>
        </w:rPr>
        <w:t>including</w:t>
      </w:r>
      <w:r>
        <w:rPr>
          <w:rFonts w:ascii="Arial" w:hAnsi="Arial" w:cs="Arial"/>
          <w:sz w:val="20"/>
          <w:szCs w:val="20"/>
        </w:rPr>
        <w:t xml:space="preserve">: </w:t>
      </w:r>
    </w:p>
    <w:p w:rsidR="007D31B8" w:rsidRDefault="00B8624A" w:rsidP="00D53A25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D31B8">
        <w:rPr>
          <w:rFonts w:ascii="Arial" w:hAnsi="Arial" w:cs="Arial"/>
          <w:sz w:val="20"/>
          <w:szCs w:val="20"/>
        </w:rPr>
        <w:t>the Code of Conduct for Persons Licensed by or Registered with the Securities and Futures Commission (</w:t>
      </w:r>
      <w:r w:rsidRPr="007D31B8">
        <w:rPr>
          <w:rFonts w:ascii="Arial" w:hAnsi="Arial" w:cs="Arial"/>
          <w:b/>
          <w:sz w:val="20"/>
          <w:szCs w:val="20"/>
        </w:rPr>
        <w:t>Code of Conduct</w:t>
      </w:r>
      <w:r w:rsidR="007D31B8">
        <w:rPr>
          <w:rFonts w:ascii="Arial" w:hAnsi="Arial" w:cs="Arial"/>
          <w:sz w:val="20"/>
          <w:szCs w:val="20"/>
        </w:rPr>
        <w:t>);</w:t>
      </w:r>
      <w:r w:rsidRPr="007D31B8">
        <w:rPr>
          <w:rFonts w:ascii="Arial" w:hAnsi="Arial" w:cs="Arial"/>
          <w:sz w:val="20"/>
          <w:szCs w:val="20"/>
        </w:rPr>
        <w:t xml:space="preserve"> </w:t>
      </w:r>
    </w:p>
    <w:p w:rsidR="00E77EDD" w:rsidRDefault="00E77EDD" w:rsidP="00D53A2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E77EDD" w:rsidRDefault="007D31B8" w:rsidP="00D53A25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B8624A" w:rsidRPr="007D31B8">
        <w:rPr>
          <w:rFonts w:ascii="Arial" w:hAnsi="Arial" w:cs="Arial"/>
          <w:sz w:val="20"/>
          <w:szCs w:val="20"/>
        </w:rPr>
        <w:t>Management</w:t>
      </w:r>
      <w:r w:rsidR="00D81D10">
        <w:rPr>
          <w:rFonts w:ascii="Arial" w:hAnsi="Arial" w:cs="Arial"/>
          <w:sz w:val="20"/>
          <w:szCs w:val="20"/>
        </w:rPr>
        <w:t>,</w:t>
      </w:r>
      <w:r w:rsidR="00B8624A" w:rsidRPr="007D31B8">
        <w:rPr>
          <w:rFonts w:ascii="Arial" w:hAnsi="Arial" w:cs="Arial"/>
          <w:sz w:val="20"/>
          <w:szCs w:val="20"/>
        </w:rPr>
        <w:t xml:space="preserve"> Supervision, and Internal Control Guidelines for Persons Licensed by or Registered with the Securities and Futures Commission (</w:t>
      </w:r>
      <w:r w:rsidR="00B8624A" w:rsidRPr="007D31B8">
        <w:rPr>
          <w:rFonts w:ascii="Arial" w:hAnsi="Arial" w:cs="Arial"/>
          <w:b/>
          <w:sz w:val="20"/>
          <w:szCs w:val="20"/>
        </w:rPr>
        <w:t>Internal Control Guidelines</w:t>
      </w:r>
      <w:r>
        <w:rPr>
          <w:rFonts w:ascii="Arial" w:hAnsi="Arial" w:cs="Arial"/>
          <w:sz w:val="20"/>
          <w:szCs w:val="20"/>
        </w:rPr>
        <w:t xml:space="preserve">); and </w:t>
      </w:r>
    </w:p>
    <w:p w:rsidR="00E77EDD" w:rsidRPr="00E77EDD" w:rsidRDefault="00E77EDD" w:rsidP="00D53A2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443501" w:rsidRPr="007D31B8" w:rsidRDefault="00B8624A" w:rsidP="00D53A25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D31B8">
        <w:rPr>
          <w:rFonts w:ascii="Arial" w:hAnsi="Arial" w:cs="Arial"/>
          <w:sz w:val="20"/>
          <w:szCs w:val="20"/>
        </w:rPr>
        <w:t xml:space="preserve">the </w:t>
      </w:r>
      <w:r w:rsidRPr="007D31B8">
        <w:rPr>
          <w:rFonts w:ascii="Arial" w:hAnsi="Arial" w:cs="Arial"/>
          <w:b/>
          <w:sz w:val="20"/>
          <w:szCs w:val="20"/>
        </w:rPr>
        <w:t>Product Codes</w:t>
      </w:r>
      <w:r w:rsidRPr="007D31B8">
        <w:rPr>
          <w:rFonts w:ascii="Arial" w:hAnsi="Arial" w:cs="Arial"/>
          <w:sz w:val="20"/>
          <w:szCs w:val="20"/>
        </w:rPr>
        <w:t xml:space="preserve"> which include </w:t>
      </w:r>
      <w:r w:rsidR="007D31B8">
        <w:rPr>
          <w:rFonts w:ascii="Arial" w:hAnsi="Arial" w:cs="Arial"/>
          <w:sz w:val="20"/>
          <w:szCs w:val="20"/>
        </w:rPr>
        <w:t xml:space="preserve">the </w:t>
      </w:r>
      <w:r w:rsidRPr="007D31B8">
        <w:rPr>
          <w:rFonts w:ascii="Arial" w:hAnsi="Arial" w:cs="Arial"/>
          <w:sz w:val="20"/>
          <w:szCs w:val="20"/>
        </w:rPr>
        <w:t>Code on Unit Trusts and Mutual Funds</w:t>
      </w:r>
      <w:r w:rsidR="007D31B8">
        <w:rPr>
          <w:rFonts w:ascii="Arial" w:hAnsi="Arial" w:cs="Arial"/>
          <w:sz w:val="20"/>
          <w:szCs w:val="20"/>
        </w:rPr>
        <w:t xml:space="preserve"> (</w:t>
      </w:r>
      <w:r w:rsidR="007D31B8" w:rsidRPr="007D31B8">
        <w:rPr>
          <w:rFonts w:ascii="Arial" w:hAnsi="Arial" w:cs="Arial"/>
          <w:b/>
          <w:sz w:val="20"/>
          <w:szCs w:val="20"/>
        </w:rPr>
        <w:t>UT Code</w:t>
      </w:r>
      <w:r w:rsidR="007D31B8">
        <w:rPr>
          <w:rFonts w:ascii="Arial" w:hAnsi="Arial" w:cs="Arial"/>
          <w:sz w:val="20"/>
          <w:szCs w:val="20"/>
        </w:rPr>
        <w:t>)</w:t>
      </w:r>
      <w:r w:rsidRPr="007D31B8">
        <w:rPr>
          <w:rFonts w:ascii="Arial" w:hAnsi="Arial" w:cs="Arial"/>
          <w:sz w:val="20"/>
          <w:szCs w:val="20"/>
        </w:rPr>
        <w:t>, the Code on Real Estate Investment Trusts</w:t>
      </w:r>
      <w:r w:rsidR="007D31B8">
        <w:rPr>
          <w:rFonts w:ascii="Arial" w:hAnsi="Arial" w:cs="Arial"/>
          <w:sz w:val="20"/>
          <w:szCs w:val="20"/>
        </w:rPr>
        <w:t xml:space="preserve"> (</w:t>
      </w:r>
      <w:r w:rsidR="007D31B8" w:rsidRPr="007D31B8">
        <w:rPr>
          <w:rFonts w:ascii="Arial" w:hAnsi="Arial" w:cs="Arial"/>
          <w:b/>
          <w:sz w:val="20"/>
          <w:szCs w:val="20"/>
        </w:rPr>
        <w:t>REIT Code</w:t>
      </w:r>
      <w:r w:rsidR="007D31B8">
        <w:rPr>
          <w:rFonts w:ascii="Arial" w:hAnsi="Arial" w:cs="Arial"/>
          <w:sz w:val="20"/>
          <w:szCs w:val="20"/>
        </w:rPr>
        <w:t>)</w:t>
      </w:r>
      <w:r w:rsidRPr="007D31B8">
        <w:rPr>
          <w:rFonts w:ascii="Arial" w:hAnsi="Arial" w:cs="Arial"/>
          <w:sz w:val="20"/>
          <w:szCs w:val="20"/>
        </w:rPr>
        <w:t>, the Code on Pooled Retirement Funds</w:t>
      </w:r>
      <w:r w:rsidR="007D31B8">
        <w:rPr>
          <w:rFonts w:ascii="Arial" w:hAnsi="Arial" w:cs="Arial"/>
          <w:sz w:val="20"/>
          <w:szCs w:val="20"/>
        </w:rPr>
        <w:t xml:space="preserve"> (</w:t>
      </w:r>
      <w:r w:rsidR="007D31B8" w:rsidRPr="007D31B8">
        <w:rPr>
          <w:rFonts w:ascii="Arial" w:hAnsi="Arial" w:cs="Arial"/>
          <w:b/>
          <w:sz w:val="20"/>
          <w:szCs w:val="20"/>
        </w:rPr>
        <w:t>PRF Code</w:t>
      </w:r>
      <w:r w:rsidR="007D31B8">
        <w:rPr>
          <w:rFonts w:ascii="Arial" w:hAnsi="Arial" w:cs="Arial"/>
          <w:sz w:val="20"/>
          <w:szCs w:val="20"/>
        </w:rPr>
        <w:t>)</w:t>
      </w:r>
      <w:r w:rsidRPr="007D31B8">
        <w:rPr>
          <w:rFonts w:ascii="Arial" w:hAnsi="Arial" w:cs="Arial"/>
          <w:sz w:val="20"/>
          <w:szCs w:val="20"/>
        </w:rPr>
        <w:t xml:space="preserve"> and the Code on Open-Ended Fund Companies</w:t>
      </w:r>
      <w:r w:rsidR="007D31B8">
        <w:rPr>
          <w:rFonts w:ascii="Arial" w:hAnsi="Arial" w:cs="Arial"/>
          <w:sz w:val="20"/>
          <w:szCs w:val="20"/>
        </w:rPr>
        <w:t xml:space="preserve"> (</w:t>
      </w:r>
      <w:r w:rsidR="007D31B8" w:rsidRPr="007D31B8">
        <w:rPr>
          <w:rFonts w:ascii="Arial" w:hAnsi="Arial" w:cs="Arial"/>
          <w:b/>
          <w:sz w:val="20"/>
          <w:szCs w:val="20"/>
        </w:rPr>
        <w:t>OFC Code</w:t>
      </w:r>
      <w:r w:rsidR="007D31B8">
        <w:rPr>
          <w:rFonts w:ascii="Arial" w:hAnsi="Arial" w:cs="Arial"/>
          <w:sz w:val="20"/>
          <w:szCs w:val="20"/>
        </w:rPr>
        <w:t>)</w:t>
      </w:r>
      <w:r w:rsidRPr="007D31B8">
        <w:rPr>
          <w:rFonts w:ascii="Arial" w:hAnsi="Arial" w:cs="Arial"/>
          <w:sz w:val="20"/>
          <w:szCs w:val="20"/>
        </w:rPr>
        <w:t xml:space="preserve">. </w:t>
      </w:r>
    </w:p>
    <w:p w:rsidR="000F4A1A" w:rsidRDefault="00D81D10" w:rsidP="00D53A2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Anti-</w:t>
      </w:r>
      <w:r w:rsidR="00767DC3">
        <w:rPr>
          <w:rFonts w:ascii="Arial" w:hAnsi="Arial" w:cs="Arial"/>
          <w:b/>
          <w:sz w:val="20"/>
          <w:szCs w:val="20"/>
        </w:rPr>
        <w:t>money L</w:t>
      </w:r>
      <w:r w:rsidR="000F4A1A">
        <w:rPr>
          <w:rFonts w:ascii="Arial" w:hAnsi="Arial" w:cs="Arial"/>
          <w:b/>
          <w:sz w:val="20"/>
          <w:szCs w:val="20"/>
        </w:rPr>
        <w:t>aunderi</w:t>
      </w:r>
      <w:r w:rsidR="009F596A">
        <w:rPr>
          <w:rFonts w:ascii="Arial" w:hAnsi="Arial" w:cs="Arial"/>
          <w:b/>
          <w:sz w:val="20"/>
          <w:szCs w:val="20"/>
        </w:rPr>
        <w:t>ng (AML) and Counter-terrorist F</w:t>
      </w:r>
      <w:r w:rsidR="000F4A1A">
        <w:rPr>
          <w:rFonts w:ascii="Arial" w:hAnsi="Arial" w:cs="Arial"/>
          <w:b/>
          <w:sz w:val="20"/>
          <w:szCs w:val="20"/>
        </w:rPr>
        <w:t xml:space="preserve">inancing (CTF) Obligations </w:t>
      </w:r>
    </w:p>
    <w:p w:rsidR="000F4A1A" w:rsidRPr="000F4A1A" w:rsidRDefault="000F4A1A" w:rsidP="001746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SFC generally expects that a</w:t>
      </w:r>
      <w:r w:rsidR="009F596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HK-SFC RA 13</w:t>
      </w:r>
      <w:r w:rsidR="00A22A1F">
        <w:rPr>
          <w:rFonts w:ascii="Arial" w:hAnsi="Arial" w:cs="Arial"/>
          <w:sz w:val="20"/>
          <w:szCs w:val="20"/>
        </w:rPr>
        <w:t xml:space="preserve"> licensed or registered deposita</w:t>
      </w:r>
      <w:r>
        <w:rPr>
          <w:rFonts w:ascii="Arial" w:hAnsi="Arial" w:cs="Arial"/>
          <w:sz w:val="20"/>
          <w:szCs w:val="20"/>
        </w:rPr>
        <w:t xml:space="preserve">ry will </w:t>
      </w:r>
      <w:r w:rsidR="009F596A">
        <w:rPr>
          <w:rFonts w:ascii="Arial" w:hAnsi="Arial" w:cs="Arial"/>
          <w:sz w:val="20"/>
          <w:szCs w:val="20"/>
        </w:rPr>
        <w:t>carry out customer due d</w:t>
      </w:r>
      <w:r>
        <w:rPr>
          <w:rFonts w:ascii="Arial" w:hAnsi="Arial" w:cs="Arial"/>
          <w:sz w:val="20"/>
          <w:szCs w:val="20"/>
        </w:rPr>
        <w:t>iligence on the CIS (whether it is in trust, corporate or o</w:t>
      </w:r>
      <w:r w:rsidR="00A22A1F">
        <w:rPr>
          <w:rFonts w:ascii="Arial" w:hAnsi="Arial" w:cs="Arial"/>
          <w:sz w:val="20"/>
          <w:szCs w:val="20"/>
        </w:rPr>
        <w:t>ther form) to which the deposita</w:t>
      </w:r>
      <w:r>
        <w:rPr>
          <w:rFonts w:ascii="Arial" w:hAnsi="Arial" w:cs="Arial"/>
          <w:sz w:val="20"/>
          <w:szCs w:val="20"/>
        </w:rPr>
        <w:t>ry services are provided.</w:t>
      </w:r>
      <w:r w:rsidR="00174631">
        <w:rPr>
          <w:rFonts w:ascii="Arial" w:hAnsi="Arial" w:cs="Arial"/>
          <w:sz w:val="20"/>
          <w:szCs w:val="20"/>
        </w:rPr>
        <w:t xml:space="preserve"> </w:t>
      </w:r>
      <w:r w:rsidR="00174631" w:rsidRPr="00174631">
        <w:rPr>
          <w:rFonts w:ascii="Arial" w:hAnsi="Arial" w:cs="Arial"/>
          <w:sz w:val="20"/>
          <w:szCs w:val="20"/>
        </w:rPr>
        <w:t>Nonetheless, the SFC will issue FAQs to provide further guidance once the HK</w:t>
      </w:r>
      <w:r w:rsidR="00174631">
        <w:rPr>
          <w:rFonts w:ascii="Arial" w:hAnsi="Arial" w:cs="Arial"/>
          <w:sz w:val="20"/>
          <w:szCs w:val="20"/>
        </w:rPr>
        <w:t>-</w:t>
      </w:r>
      <w:r w:rsidR="00174631" w:rsidRPr="00174631">
        <w:rPr>
          <w:rFonts w:ascii="Arial" w:hAnsi="Arial" w:cs="Arial"/>
          <w:sz w:val="20"/>
          <w:szCs w:val="20"/>
        </w:rPr>
        <w:t>SFC RA 13 regime comes into effect.</w:t>
      </w:r>
    </w:p>
    <w:p w:rsidR="00443501" w:rsidRPr="009C7219" w:rsidRDefault="00443501" w:rsidP="00D53A2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Amendments </w:t>
      </w:r>
      <w:r w:rsidR="009A755A">
        <w:rPr>
          <w:rFonts w:ascii="Arial" w:hAnsi="Arial" w:cs="Arial"/>
          <w:b/>
          <w:color w:val="FF0000"/>
          <w:sz w:val="20"/>
          <w:szCs w:val="20"/>
        </w:rPr>
        <w:t xml:space="preserve">and additions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to the existing relevant SFC codes and guidelines </w:t>
      </w:r>
    </w:p>
    <w:p w:rsidR="009C7219" w:rsidRPr="009C7219" w:rsidRDefault="009C7219" w:rsidP="00D53A25">
      <w:pPr>
        <w:jc w:val="both"/>
        <w:rPr>
          <w:rFonts w:ascii="Arial" w:hAnsi="Arial" w:cs="Arial"/>
          <w:b/>
          <w:sz w:val="20"/>
          <w:szCs w:val="20"/>
        </w:rPr>
      </w:pPr>
      <w:r w:rsidRPr="009C7219">
        <w:rPr>
          <w:rFonts w:ascii="Arial" w:hAnsi="Arial" w:cs="Arial"/>
          <w:b/>
          <w:sz w:val="20"/>
          <w:szCs w:val="20"/>
        </w:rPr>
        <w:t>Schedule 11 of the Code of Conduct</w:t>
      </w:r>
    </w:p>
    <w:p w:rsidR="0074528B" w:rsidRDefault="009C7219" w:rsidP="00D53A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SFC’s </w:t>
      </w:r>
      <w:r w:rsidR="0074528B">
        <w:rPr>
          <w:rFonts w:ascii="Arial" w:hAnsi="Arial" w:cs="Arial"/>
          <w:sz w:val="20"/>
          <w:szCs w:val="20"/>
        </w:rPr>
        <w:t xml:space="preserve">new Schedule 11 </w:t>
      </w:r>
      <w:r w:rsidR="005A3617">
        <w:rPr>
          <w:rFonts w:ascii="Arial" w:hAnsi="Arial" w:cs="Arial"/>
          <w:sz w:val="20"/>
          <w:szCs w:val="20"/>
        </w:rPr>
        <w:t>to</w:t>
      </w:r>
      <w:r w:rsidR="0074528B">
        <w:rPr>
          <w:rFonts w:ascii="Arial" w:hAnsi="Arial" w:cs="Arial"/>
          <w:sz w:val="20"/>
          <w:szCs w:val="20"/>
        </w:rPr>
        <w:t xml:space="preserve"> the Code of Conduct includes requirements</w:t>
      </w:r>
      <w:r w:rsidR="005A3617">
        <w:rPr>
          <w:rFonts w:ascii="Arial" w:hAnsi="Arial" w:cs="Arial"/>
          <w:sz w:val="20"/>
          <w:szCs w:val="20"/>
        </w:rPr>
        <w:t xml:space="preserve"> applicable to depositaries licensed or registered for HK-SFC RA 13 in relation to</w:t>
      </w:r>
      <w:r w:rsidR="0074528B">
        <w:rPr>
          <w:rFonts w:ascii="Arial" w:hAnsi="Arial" w:cs="Arial"/>
          <w:sz w:val="20"/>
          <w:szCs w:val="20"/>
        </w:rPr>
        <w:t xml:space="preserve">: </w:t>
      </w:r>
    </w:p>
    <w:p w:rsidR="00793819" w:rsidRDefault="0011584C" w:rsidP="00D53A25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communication</w:t>
      </w:r>
      <w:r w:rsidR="00EC0762">
        <w:rPr>
          <w:rFonts w:ascii="Arial" w:hAnsi="Arial" w:cs="Arial"/>
          <w:sz w:val="20"/>
          <w:szCs w:val="20"/>
        </w:rPr>
        <w:t xml:space="preserve"> </w:t>
      </w:r>
      <w:r w:rsidR="00793819">
        <w:rPr>
          <w:rFonts w:ascii="Arial" w:hAnsi="Arial" w:cs="Arial"/>
          <w:sz w:val="20"/>
          <w:szCs w:val="20"/>
        </w:rPr>
        <w:t>with and oversight of the management comp</w:t>
      </w:r>
      <w:r>
        <w:rPr>
          <w:rFonts w:ascii="Arial" w:hAnsi="Arial" w:cs="Arial"/>
          <w:sz w:val="20"/>
          <w:szCs w:val="20"/>
        </w:rPr>
        <w:t>any of a R</w:t>
      </w:r>
      <w:r w:rsidR="00793819">
        <w:rPr>
          <w:rFonts w:ascii="Arial" w:hAnsi="Arial" w:cs="Arial"/>
          <w:sz w:val="20"/>
          <w:szCs w:val="20"/>
        </w:rPr>
        <w:t>elevant CIS</w:t>
      </w:r>
      <w:r w:rsidR="00F013D2">
        <w:rPr>
          <w:rFonts w:ascii="Arial" w:hAnsi="Arial" w:cs="Arial"/>
          <w:sz w:val="20"/>
          <w:szCs w:val="20"/>
        </w:rPr>
        <w:t>;</w:t>
      </w:r>
    </w:p>
    <w:p w:rsidR="00E77EDD" w:rsidRDefault="00E77EDD" w:rsidP="00D53A2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793819" w:rsidRDefault="00EC0762" w:rsidP="00D53A25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793819">
        <w:rPr>
          <w:rFonts w:ascii="Arial" w:hAnsi="Arial" w:cs="Arial"/>
          <w:sz w:val="20"/>
          <w:szCs w:val="20"/>
        </w:rPr>
        <w:t>appoint</w:t>
      </w:r>
      <w:r w:rsidR="00F013D2">
        <w:rPr>
          <w:rFonts w:ascii="Arial" w:hAnsi="Arial" w:cs="Arial"/>
          <w:sz w:val="20"/>
          <w:szCs w:val="20"/>
        </w:rPr>
        <w:t xml:space="preserve">ment and oversight of delegates or third parties, including </w:t>
      </w:r>
      <w:r w:rsidR="00A13421">
        <w:rPr>
          <w:rFonts w:ascii="Arial" w:hAnsi="Arial" w:cs="Arial"/>
          <w:sz w:val="20"/>
          <w:szCs w:val="20"/>
        </w:rPr>
        <w:t>an assessment of their competence, ongoing monitoring and addressing actual or p</w:t>
      </w:r>
      <w:r w:rsidR="00E77EDD">
        <w:rPr>
          <w:rFonts w:ascii="Arial" w:hAnsi="Arial" w:cs="Arial"/>
          <w:sz w:val="20"/>
          <w:szCs w:val="20"/>
        </w:rPr>
        <w:t>otential conflicts of interests</w:t>
      </w:r>
      <w:r w:rsidR="00F013D2">
        <w:rPr>
          <w:rFonts w:ascii="Arial" w:hAnsi="Arial" w:cs="Arial"/>
          <w:sz w:val="20"/>
          <w:szCs w:val="20"/>
        </w:rPr>
        <w:t>;</w:t>
      </w:r>
    </w:p>
    <w:p w:rsidR="00E77EDD" w:rsidRDefault="00E77EDD" w:rsidP="00D53A2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793819" w:rsidRPr="00E77EDD" w:rsidRDefault="00235D03" w:rsidP="00D53A25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record </w:t>
      </w:r>
      <w:r w:rsidR="00793819" w:rsidRPr="00E77EDD">
        <w:rPr>
          <w:rFonts w:ascii="Arial" w:hAnsi="Arial" w:cs="Arial"/>
          <w:sz w:val="20"/>
          <w:szCs w:val="20"/>
        </w:rPr>
        <w:t>keeping</w:t>
      </w:r>
      <w:r w:rsidR="00F013D2" w:rsidRPr="00E77EDD">
        <w:rPr>
          <w:rFonts w:ascii="Arial" w:hAnsi="Arial" w:cs="Arial"/>
          <w:sz w:val="20"/>
          <w:szCs w:val="20"/>
        </w:rPr>
        <w:t>;</w:t>
      </w:r>
    </w:p>
    <w:p w:rsidR="00E77EDD" w:rsidRDefault="00E77EDD" w:rsidP="00D53A2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793819" w:rsidRPr="00E77EDD" w:rsidRDefault="00793819" w:rsidP="00D53A25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77EDD">
        <w:rPr>
          <w:rFonts w:ascii="Arial" w:hAnsi="Arial" w:cs="Arial"/>
          <w:sz w:val="20"/>
          <w:szCs w:val="20"/>
        </w:rPr>
        <w:t>oversight of the subscription and redemption process</w:t>
      </w:r>
      <w:r w:rsidR="007D31B8" w:rsidRPr="00E77EDD">
        <w:rPr>
          <w:rFonts w:ascii="Arial" w:hAnsi="Arial" w:cs="Arial"/>
          <w:sz w:val="20"/>
          <w:szCs w:val="20"/>
        </w:rPr>
        <w:t>;</w:t>
      </w:r>
    </w:p>
    <w:p w:rsidR="00E77EDD" w:rsidRDefault="00E77EDD" w:rsidP="00D53A2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793819" w:rsidRDefault="00EC0762" w:rsidP="00D53A25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793819">
        <w:rPr>
          <w:rFonts w:ascii="Arial" w:hAnsi="Arial" w:cs="Arial"/>
          <w:sz w:val="20"/>
          <w:szCs w:val="20"/>
        </w:rPr>
        <w:t xml:space="preserve">monitoring of </w:t>
      </w:r>
      <w:r w:rsidR="00A13421">
        <w:rPr>
          <w:rFonts w:ascii="Arial" w:hAnsi="Arial" w:cs="Arial"/>
          <w:sz w:val="20"/>
          <w:szCs w:val="20"/>
        </w:rPr>
        <w:t>valuation</w:t>
      </w:r>
      <w:r w:rsidR="00793819">
        <w:rPr>
          <w:rFonts w:ascii="Arial" w:hAnsi="Arial" w:cs="Arial"/>
          <w:sz w:val="20"/>
          <w:szCs w:val="20"/>
        </w:rPr>
        <w:t>, prices and net asset value calculation, distribution payment</w:t>
      </w:r>
      <w:r w:rsidR="00235D03">
        <w:rPr>
          <w:rFonts w:ascii="Arial" w:hAnsi="Arial" w:cs="Arial"/>
          <w:sz w:val="20"/>
          <w:szCs w:val="20"/>
        </w:rPr>
        <w:t>s</w:t>
      </w:r>
      <w:r w:rsidR="00793819">
        <w:rPr>
          <w:rFonts w:ascii="Arial" w:hAnsi="Arial" w:cs="Arial"/>
          <w:sz w:val="20"/>
          <w:szCs w:val="20"/>
        </w:rPr>
        <w:t>, cash flows and investment</w:t>
      </w:r>
      <w:r w:rsidR="007D31B8">
        <w:rPr>
          <w:rFonts w:ascii="Arial" w:hAnsi="Arial" w:cs="Arial"/>
          <w:sz w:val="20"/>
          <w:szCs w:val="20"/>
        </w:rPr>
        <w:t>;</w:t>
      </w:r>
      <w:r w:rsidR="00793819">
        <w:rPr>
          <w:rFonts w:ascii="Arial" w:hAnsi="Arial" w:cs="Arial"/>
          <w:sz w:val="20"/>
          <w:szCs w:val="20"/>
        </w:rPr>
        <w:t xml:space="preserve"> </w:t>
      </w:r>
    </w:p>
    <w:p w:rsidR="00E77EDD" w:rsidRDefault="00E77EDD" w:rsidP="00D53A2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793819" w:rsidRDefault="00EC0762" w:rsidP="00D53A25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235D03">
        <w:rPr>
          <w:rFonts w:ascii="Arial" w:hAnsi="Arial" w:cs="Arial"/>
          <w:sz w:val="20"/>
          <w:szCs w:val="20"/>
        </w:rPr>
        <w:t>custody and safekeep</w:t>
      </w:r>
      <w:r w:rsidR="00793819">
        <w:rPr>
          <w:rFonts w:ascii="Arial" w:hAnsi="Arial" w:cs="Arial"/>
          <w:sz w:val="20"/>
          <w:szCs w:val="20"/>
        </w:rPr>
        <w:t xml:space="preserve">ing of </w:t>
      </w:r>
      <w:r w:rsidR="00235D03">
        <w:rPr>
          <w:rFonts w:ascii="Arial" w:hAnsi="Arial" w:cs="Arial"/>
          <w:sz w:val="20"/>
          <w:szCs w:val="20"/>
        </w:rPr>
        <w:t>Relevant CIS property</w:t>
      </w:r>
      <w:r w:rsidR="007D31B8">
        <w:rPr>
          <w:rFonts w:ascii="Arial" w:hAnsi="Arial" w:cs="Arial"/>
          <w:sz w:val="20"/>
          <w:szCs w:val="20"/>
        </w:rPr>
        <w:t>;</w:t>
      </w:r>
      <w:r w:rsidR="00793819">
        <w:rPr>
          <w:rFonts w:ascii="Arial" w:hAnsi="Arial" w:cs="Arial"/>
          <w:sz w:val="20"/>
          <w:szCs w:val="20"/>
        </w:rPr>
        <w:t xml:space="preserve"> </w:t>
      </w:r>
    </w:p>
    <w:p w:rsidR="00E77EDD" w:rsidRDefault="00E77EDD" w:rsidP="00D53A2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793819" w:rsidRDefault="00EC0762" w:rsidP="00D53A25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ensurin</w:t>
      </w:r>
      <w:r w:rsidR="00235D03">
        <w:rPr>
          <w:rFonts w:ascii="Arial" w:hAnsi="Arial" w:cs="Arial"/>
          <w:sz w:val="20"/>
          <w:szCs w:val="20"/>
        </w:rPr>
        <w:t>g there are proper controls in</w:t>
      </w:r>
      <w:r>
        <w:rPr>
          <w:rFonts w:ascii="Arial" w:hAnsi="Arial" w:cs="Arial"/>
          <w:sz w:val="20"/>
          <w:szCs w:val="20"/>
        </w:rPr>
        <w:t xml:space="preserve"> relation to </w:t>
      </w:r>
      <w:r w:rsidR="00793819">
        <w:rPr>
          <w:rFonts w:ascii="Arial" w:hAnsi="Arial" w:cs="Arial"/>
          <w:sz w:val="20"/>
          <w:szCs w:val="20"/>
        </w:rPr>
        <w:t>connected party transactions entered into by or on behalf of the Relevant CIS</w:t>
      </w:r>
      <w:r w:rsidR="007D31B8">
        <w:rPr>
          <w:rFonts w:ascii="Arial" w:hAnsi="Arial" w:cs="Arial"/>
          <w:sz w:val="20"/>
          <w:szCs w:val="20"/>
        </w:rPr>
        <w:t>; and</w:t>
      </w:r>
      <w:r w:rsidR="00793819">
        <w:rPr>
          <w:rFonts w:ascii="Arial" w:hAnsi="Arial" w:cs="Arial"/>
          <w:sz w:val="20"/>
          <w:szCs w:val="20"/>
        </w:rPr>
        <w:t xml:space="preserve"> </w:t>
      </w:r>
    </w:p>
    <w:p w:rsidR="00E77EDD" w:rsidRDefault="00E77EDD" w:rsidP="00D53A2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793819" w:rsidRDefault="00793819" w:rsidP="00D53A25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handling different classes of investors fairly</w:t>
      </w:r>
      <w:r w:rsidR="007D31B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43501" w:rsidRDefault="0074528B" w:rsidP="00D53A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rationale </w:t>
      </w:r>
      <w:r w:rsidR="00675785">
        <w:rPr>
          <w:rFonts w:ascii="Arial" w:hAnsi="Arial" w:cs="Arial"/>
          <w:sz w:val="20"/>
          <w:szCs w:val="20"/>
        </w:rPr>
        <w:t xml:space="preserve">for </w:t>
      </w:r>
      <w:r w:rsidR="00E77EDD">
        <w:rPr>
          <w:rFonts w:ascii="Arial" w:hAnsi="Arial" w:cs="Arial"/>
          <w:sz w:val="20"/>
          <w:szCs w:val="20"/>
        </w:rPr>
        <w:t>incorporating these requirements into Schedule 11 was to include</w:t>
      </w:r>
      <w:r>
        <w:rPr>
          <w:rFonts w:ascii="Arial" w:hAnsi="Arial" w:cs="Arial"/>
          <w:sz w:val="20"/>
          <w:szCs w:val="20"/>
        </w:rPr>
        <w:t xml:space="preserve"> the </w:t>
      </w:r>
      <w:r w:rsidR="00675785">
        <w:rPr>
          <w:rFonts w:ascii="Arial" w:hAnsi="Arial" w:cs="Arial"/>
          <w:sz w:val="20"/>
          <w:szCs w:val="20"/>
        </w:rPr>
        <w:t xml:space="preserve">guidance on the internal controls </w:t>
      </w:r>
      <w:r>
        <w:rPr>
          <w:rFonts w:ascii="Arial" w:hAnsi="Arial" w:cs="Arial"/>
          <w:sz w:val="20"/>
          <w:szCs w:val="20"/>
        </w:rPr>
        <w:t>trustee</w:t>
      </w:r>
      <w:r w:rsidR="0067578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and custodian</w:t>
      </w:r>
      <w:r w:rsidR="00675785">
        <w:rPr>
          <w:rFonts w:ascii="Arial" w:hAnsi="Arial" w:cs="Arial"/>
          <w:sz w:val="20"/>
          <w:szCs w:val="20"/>
        </w:rPr>
        <w:t xml:space="preserve">s should have in place which </w:t>
      </w:r>
      <w:r w:rsidR="000A0F48">
        <w:rPr>
          <w:rFonts w:ascii="Arial" w:hAnsi="Arial" w:cs="Arial"/>
          <w:sz w:val="20"/>
          <w:szCs w:val="20"/>
        </w:rPr>
        <w:t>is set out in Appendix G to the</w:t>
      </w:r>
      <w:r>
        <w:rPr>
          <w:rFonts w:ascii="Arial" w:hAnsi="Arial" w:cs="Arial"/>
          <w:sz w:val="20"/>
          <w:szCs w:val="20"/>
        </w:rPr>
        <w:t xml:space="preserve"> </w:t>
      </w:r>
      <w:r w:rsidR="00675785">
        <w:rPr>
          <w:rFonts w:ascii="Arial" w:hAnsi="Arial" w:cs="Arial"/>
          <w:sz w:val="20"/>
          <w:szCs w:val="20"/>
        </w:rPr>
        <w:t>UT Code</w:t>
      </w:r>
      <w:r w:rsidR="00793819">
        <w:rPr>
          <w:rFonts w:ascii="Arial" w:hAnsi="Arial" w:cs="Arial"/>
          <w:sz w:val="20"/>
          <w:szCs w:val="20"/>
        </w:rPr>
        <w:t xml:space="preserve">. Further, the SFC </w:t>
      </w:r>
      <w:r w:rsidR="00675785">
        <w:rPr>
          <w:rFonts w:ascii="Arial" w:hAnsi="Arial" w:cs="Arial"/>
          <w:sz w:val="20"/>
          <w:szCs w:val="20"/>
        </w:rPr>
        <w:t>not</w:t>
      </w:r>
      <w:r>
        <w:rPr>
          <w:rFonts w:ascii="Arial" w:hAnsi="Arial" w:cs="Arial"/>
          <w:sz w:val="20"/>
          <w:szCs w:val="20"/>
        </w:rPr>
        <w:t>ed that under Schedule 11 “it will be the responsibility</w:t>
      </w:r>
      <w:r w:rsidR="00EC0762">
        <w:rPr>
          <w:rFonts w:ascii="Arial" w:hAnsi="Arial" w:cs="Arial"/>
          <w:sz w:val="20"/>
          <w:szCs w:val="20"/>
        </w:rPr>
        <w:t xml:space="preserve"> of the senior management of a</w:t>
      </w:r>
      <w:r w:rsidR="00675785">
        <w:rPr>
          <w:rFonts w:ascii="Arial" w:hAnsi="Arial" w:cs="Arial"/>
          <w:sz w:val="20"/>
          <w:szCs w:val="20"/>
        </w:rPr>
        <w:t>n</w:t>
      </w:r>
      <w:r w:rsidR="00EC0762">
        <w:rPr>
          <w:rFonts w:ascii="Arial" w:hAnsi="Arial" w:cs="Arial"/>
          <w:sz w:val="20"/>
          <w:szCs w:val="20"/>
        </w:rPr>
        <w:t xml:space="preserve"> [</w:t>
      </w:r>
      <w:r w:rsidR="007D31B8" w:rsidRPr="00D06164">
        <w:rPr>
          <w:rFonts w:ascii="Arial" w:hAnsi="Arial" w:cs="Arial"/>
          <w:sz w:val="20"/>
          <w:szCs w:val="20"/>
        </w:rPr>
        <w:t>HK-SFC RA 13</w:t>
      </w:r>
      <w:r w:rsidR="00EC0762">
        <w:rPr>
          <w:rFonts w:ascii="Arial" w:hAnsi="Arial" w:cs="Arial"/>
          <w:sz w:val="20"/>
          <w:szCs w:val="20"/>
        </w:rPr>
        <w:t>]</w:t>
      </w:r>
      <w:r w:rsidR="007D31B8">
        <w:rPr>
          <w:rFonts w:ascii="Arial" w:hAnsi="Arial" w:cs="Arial"/>
          <w:sz w:val="20"/>
          <w:szCs w:val="20"/>
        </w:rPr>
        <w:t xml:space="preserve"> </w:t>
      </w:r>
      <w:r w:rsidR="00A22A1F">
        <w:rPr>
          <w:rFonts w:ascii="Arial" w:hAnsi="Arial" w:cs="Arial"/>
          <w:sz w:val="20"/>
          <w:szCs w:val="20"/>
        </w:rPr>
        <w:t>deposita</w:t>
      </w:r>
      <w:r>
        <w:rPr>
          <w:rFonts w:ascii="Arial" w:hAnsi="Arial" w:cs="Arial"/>
          <w:sz w:val="20"/>
          <w:szCs w:val="20"/>
        </w:rPr>
        <w:t>ry to exercise professional judgement in designing suitable internal control systems and ensur</w:t>
      </w:r>
      <w:r w:rsidR="00EC0762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that they are adequately, effectively and properly implemented”.</w:t>
      </w:r>
      <w:r w:rsidR="00675785" w:rsidRPr="00675785">
        <w:rPr>
          <w:rStyle w:val="a6"/>
          <w:rFonts w:ascii="Arial" w:hAnsi="Arial" w:cs="Arial"/>
          <w:sz w:val="20"/>
          <w:szCs w:val="20"/>
        </w:rPr>
        <w:t xml:space="preserve"> </w:t>
      </w:r>
      <w:r w:rsidR="00675785">
        <w:rPr>
          <w:rStyle w:val="a6"/>
          <w:rFonts w:ascii="Arial" w:hAnsi="Arial" w:cs="Arial"/>
          <w:sz w:val="20"/>
          <w:szCs w:val="20"/>
        </w:rPr>
        <w:footnoteReference w:id="1"/>
      </w:r>
    </w:p>
    <w:p w:rsidR="0074528B" w:rsidRDefault="00D5681B" w:rsidP="00D53A25">
      <w:pPr>
        <w:jc w:val="both"/>
        <w:rPr>
          <w:rFonts w:ascii="Arial" w:hAnsi="Arial" w:cs="Arial"/>
          <w:b/>
          <w:sz w:val="20"/>
          <w:szCs w:val="20"/>
        </w:rPr>
      </w:pPr>
      <w:r w:rsidRPr="00D5681B">
        <w:rPr>
          <w:rFonts w:ascii="Arial" w:hAnsi="Arial" w:cs="Arial"/>
          <w:b/>
          <w:sz w:val="20"/>
          <w:szCs w:val="20"/>
        </w:rPr>
        <w:t xml:space="preserve">The </w:t>
      </w:r>
      <w:r w:rsidR="009026D8">
        <w:rPr>
          <w:rFonts w:ascii="Arial" w:hAnsi="Arial" w:cs="Arial"/>
          <w:b/>
          <w:sz w:val="20"/>
          <w:szCs w:val="20"/>
        </w:rPr>
        <w:t>Product Codes</w:t>
      </w:r>
      <w:r w:rsidRPr="00D5681B">
        <w:rPr>
          <w:rFonts w:ascii="Arial" w:hAnsi="Arial" w:cs="Arial"/>
          <w:b/>
          <w:sz w:val="20"/>
          <w:szCs w:val="20"/>
        </w:rPr>
        <w:t xml:space="preserve"> </w:t>
      </w:r>
    </w:p>
    <w:p w:rsidR="009A755A" w:rsidRPr="00504C37" w:rsidRDefault="00E77EDD" w:rsidP="00D53A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 the proposed amendments to the Product Codes, t</w:t>
      </w:r>
      <w:r w:rsidR="00D5681B" w:rsidRPr="009026D8">
        <w:rPr>
          <w:rFonts w:ascii="Arial" w:hAnsi="Arial" w:cs="Arial"/>
          <w:sz w:val="20"/>
          <w:szCs w:val="20"/>
        </w:rPr>
        <w:t xml:space="preserve">he </w:t>
      </w:r>
      <w:r w:rsidR="009374B3">
        <w:rPr>
          <w:rFonts w:ascii="Arial" w:hAnsi="Arial" w:cs="Arial"/>
          <w:sz w:val="20"/>
          <w:szCs w:val="20"/>
        </w:rPr>
        <w:t>UT Code’s</w:t>
      </w:r>
      <w:r w:rsidR="009374B3" w:rsidRPr="009026D8">
        <w:rPr>
          <w:rFonts w:ascii="Arial" w:hAnsi="Arial" w:cs="Arial"/>
          <w:sz w:val="20"/>
          <w:szCs w:val="20"/>
        </w:rPr>
        <w:t xml:space="preserve"> </w:t>
      </w:r>
      <w:r w:rsidR="00D5681B" w:rsidRPr="009026D8">
        <w:rPr>
          <w:rFonts w:ascii="Arial" w:hAnsi="Arial" w:cs="Arial"/>
          <w:sz w:val="20"/>
          <w:szCs w:val="20"/>
        </w:rPr>
        <w:t xml:space="preserve">requirement to submit </w:t>
      </w:r>
      <w:r w:rsidR="000A0F48">
        <w:rPr>
          <w:rFonts w:ascii="Arial" w:hAnsi="Arial" w:cs="Arial"/>
          <w:sz w:val="20"/>
          <w:szCs w:val="20"/>
        </w:rPr>
        <w:t xml:space="preserve">an </w:t>
      </w:r>
      <w:r w:rsidR="00D5681B" w:rsidRPr="009026D8">
        <w:rPr>
          <w:rFonts w:ascii="Arial" w:hAnsi="Arial" w:cs="Arial"/>
          <w:sz w:val="20"/>
          <w:szCs w:val="20"/>
        </w:rPr>
        <w:t>annual internal control re</w:t>
      </w:r>
      <w:r w:rsidR="009374B3">
        <w:rPr>
          <w:rFonts w:ascii="Arial" w:hAnsi="Arial" w:cs="Arial"/>
          <w:sz w:val="20"/>
          <w:szCs w:val="20"/>
        </w:rPr>
        <w:t>port</w:t>
      </w:r>
      <w:r w:rsidR="00EC0762">
        <w:rPr>
          <w:rFonts w:ascii="Arial" w:hAnsi="Arial" w:cs="Arial"/>
          <w:sz w:val="20"/>
          <w:szCs w:val="20"/>
        </w:rPr>
        <w:t xml:space="preserve"> to the SFC</w:t>
      </w:r>
      <w:r w:rsidR="00F245DF">
        <w:rPr>
          <w:rFonts w:ascii="Arial" w:hAnsi="Arial" w:cs="Arial"/>
          <w:sz w:val="20"/>
          <w:szCs w:val="20"/>
        </w:rPr>
        <w:t xml:space="preserve"> will be removed</w:t>
      </w:r>
      <w:r>
        <w:rPr>
          <w:rFonts w:ascii="Arial" w:hAnsi="Arial" w:cs="Arial"/>
          <w:sz w:val="20"/>
          <w:szCs w:val="20"/>
        </w:rPr>
        <w:t xml:space="preserve">. </w:t>
      </w:r>
      <w:r w:rsidR="004B6CCD">
        <w:rPr>
          <w:rFonts w:ascii="Arial" w:hAnsi="Arial" w:cs="Arial"/>
          <w:sz w:val="20"/>
          <w:szCs w:val="20"/>
        </w:rPr>
        <w:t>Section 4.2(d) of the UT Code</w:t>
      </w:r>
      <w:r w:rsidR="004B6CCD" w:rsidRPr="00D06164">
        <w:rPr>
          <w:rFonts w:ascii="Arial" w:hAnsi="Arial" w:cs="Arial"/>
          <w:sz w:val="20"/>
          <w:szCs w:val="20"/>
        </w:rPr>
        <w:t xml:space="preserve"> </w:t>
      </w:r>
      <w:r w:rsidR="004B6CCD">
        <w:rPr>
          <w:rFonts w:ascii="Arial" w:hAnsi="Arial" w:cs="Arial"/>
          <w:sz w:val="20"/>
          <w:szCs w:val="20"/>
        </w:rPr>
        <w:t xml:space="preserve">will also be revised so that a trustee or custodian of a Relevant CIS must be either an </w:t>
      </w:r>
      <w:r w:rsidR="00F245DF" w:rsidRPr="00D06164">
        <w:rPr>
          <w:rFonts w:ascii="Arial" w:hAnsi="Arial" w:cs="Arial"/>
          <w:sz w:val="20"/>
          <w:szCs w:val="20"/>
        </w:rPr>
        <w:t>HK-SFC RA 13</w:t>
      </w:r>
      <w:r w:rsidR="00F245DF">
        <w:rPr>
          <w:rFonts w:ascii="Arial" w:hAnsi="Arial" w:cs="Arial"/>
          <w:sz w:val="20"/>
          <w:szCs w:val="20"/>
        </w:rPr>
        <w:t xml:space="preserve"> </w:t>
      </w:r>
      <w:r w:rsidR="009026D8">
        <w:rPr>
          <w:rFonts w:ascii="Arial" w:hAnsi="Arial" w:cs="Arial"/>
          <w:sz w:val="20"/>
          <w:szCs w:val="20"/>
        </w:rPr>
        <w:t>deposit</w:t>
      </w:r>
      <w:r w:rsidR="00345F16">
        <w:rPr>
          <w:rFonts w:ascii="Arial" w:hAnsi="Arial" w:cs="Arial"/>
          <w:sz w:val="20"/>
          <w:szCs w:val="20"/>
        </w:rPr>
        <w:t xml:space="preserve">ary </w:t>
      </w:r>
      <w:r w:rsidR="004B6CCD">
        <w:rPr>
          <w:rFonts w:ascii="Arial" w:hAnsi="Arial" w:cs="Arial"/>
          <w:sz w:val="20"/>
          <w:szCs w:val="20"/>
        </w:rPr>
        <w:t xml:space="preserve">or an overseas bank or entity which is prudentially regulated and supervised in its home market by an authority acceptable to the SFC. </w:t>
      </w:r>
      <w:r w:rsidR="00345F16">
        <w:rPr>
          <w:rFonts w:ascii="Arial" w:hAnsi="Arial" w:cs="Arial"/>
          <w:sz w:val="20"/>
          <w:szCs w:val="20"/>
        </w:rPr>
        <w:t>T</w:t>
      </w:r>
      <w:r w:rsidR="00BE2B63">
        <w:rPr>
          <w:rFonts w:ascii="Arial" w:hAnsi="Arial" w:cs="Arial"/>
          <w:sz w:val="20"/>
          <w:szCs w:val="20"/>
        </w:rPr>
        <w:t xml:space="preserve">he REIT Code and the PRF Code </w:t>
      </w:r>
      <w:r w:rsidR="00345F16">
        <w:rPr>
          <w:rFonts w:ascii="Arial" w:hAnsi="Arial" w:cs="Arial"/>
          <w:sz w:val="20"/>
          <w:szCs w:val="20"/>
        </w:rPr>
        <w:t xml:space="preserve">will also be amended </w:t>
      </w:r>
      <w:r w:rsidR="00BE2B63">
        <w:rPr>
          <w:rFonts w:ascii="Arial" w:hAnsi="Arial" w:cs="Arial"/>
          <w:sz w:val="20"/>
          <w:szCs w:val="20"/>
        </w:rPr>
        <w:t xml:space="preserve">to reflect the introduction of </w:t>
      </w:r>
      <w:r w:rsidR="00345F16" w:rsidRPr="00D06164">
        <w:rPr>
          <w:rFonts w:ascii="Arial" w:hAnsi="Arial" w:cs="Arial"/>
          <w:sz w:val="20"/>
          <w:szCs w:val="20"/>
        </w:rPr>
        <w:t>HK-SFC RA 13</w:t>
      </w:r>
      <w:r w:rsidR="00345F16">
        <w:rPr>
          <w:rFonts w:ascii="Arial" w:hAnsi="Arial" w:cs="Arial"/>
          <w:sz w:val="20"/>
          <w:szCs w:val="20"/>
        </w:rPr>
        <w:t xml:space="preserve">. The SFC will </w:t>
      </w:r>
      <w:r w:rsidR="00BE2B63">
        <w:rPr>
          <w:rFonts w:ascii="Arial" w:hAnsi="Arial" w:cs="Arial"/>
          <w:sz w:val="20"/>
          <w:szCs w:val="20"/>
        </w:rPr>
        <w:t xml:space="preserve">ensure that the OFC code on the eligibility requirements for custodians of </w:t>
      </w:r>
      <w:r w:rsidR="009A755A">
        <w:rPr>
          <w:rFonts w:ascii="Arial" w:hAnsi="Arial" w:cs="Arial"/>
          <w:sz w:val="20"/>
          <w:szCs w:val="20"/>
        </w:rPr>
        <w:t>publicly offered</w:t>
      </w:r>
      <w:r w:rsidR="00BE2B63">
        <w:rPr>
          <w:rFonts w:ascii="Arial" w:hAnsi="Arial" w:cs="Arial"/>
          <w:sz w:val="20"/>
          <w:szCs w:val="20"/>
        </w:rPr>
        <w:t xml:space="preserve"> OFCs will be aligned with those </w:t>
      </w:r>
      <w:r w:rsidR="004B6CCD">
        <w:rPr>
          <w:rFonts w:ascii="Arial" w:hAnsi="Arial" w:cs="Arial"/>
          <w:sz w:val="20"/>
          <w:szCs w:val="20"/>
        </w:rPr>
        <w:t>under the aforementioned revisions to the</w:t>
      </w:r>
      <w:r w:rsidR="00BE2B63">
        <w:rPr>
          <w:rFonts w:ascii="Arial" w:hAnsi="Arial" w:cs="Arial"/>
          <w:sz w:val="20"/>
          <w:szCs w:val="20"/>
        </w:rPr>
        <w:t xml:space="preserve"> UT Code</w:t>
      </w:r>
      <w:r w:rsidR="00345F16">
        <w:rPr>
          <w:rFonts w:ascii="Arial" w:hAnsi="Arial" w:cs="Arial"/>
          <w:sz w:val="20"/>
          <w:szCs w:val="20"/>
        </w:rPr>
        <w:t>. However, the requiremen</w:t>
      </w:r>
      <w:r w:rsidR="004B6CCD">
        <w:rPr>
          <w:rFonts w:ascii="Arial" w:hAnsi="Arial" w:cs="Arial"/>
          <w:sz w:val="20"/>
          <w:szCs w:val="20"/>
        </w:rPr>
        <w:t>ts for custodians of privately-</w:t>
      </w:r>
      <w:r w:rsidR="00345F16">
        <w:rPr>
          <w:rFonts w:ascii="Arial" w:hAnsi="Arial" w:cs="Arial"/>
          <w:sz w:val="20"/>
          <w:szCs w:val="20"/>
        </w:rPr>
        <w:t xml:space="preserve">offered OFCs will </w:t>
      </w:r>
      <w:r w:rsidR="004B6CCD">
        <w:rPr>
          <w:rFonts w:ascii="Arial" w:hAnsi="Arial" w:cs="Arial"/>
          <w:sz w:val="20"/>
          <w:szCs w:val="20"/>
        </w:rPr>
        <w:t xml:space="preserve">be </w:t>
      </w:r>
      <w:r w:rsidR="00345F16">
        <w:rPr>
          <w:rFonts w:ascii="Arial" w:hAnsi="Arial" w:cs="Arial"/>
          <w:sz w:val="20"/>
          <w:szCs w:val="20"/>
        </w:rPr>
        <w:t xml:space="preserve">the subject of a separate consultation exercise. </w:t>
      </w:r>
    </w:p>
    <w:p w:rsidR="00BE2B63" w:rsidRDefault="00BE2B63" w:rsidP="00D53A2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Subsidiary Legislation </w:t>
      </w:r>
    </w:p>
    <w:p w:rsidR="00B21A16" w:rsidRDefault="00B21A16" w:rsidP="00D53A25">
      <w:pPr>
        <w:jc w:val="both"/>
        <w:rPr>
          <w:rFonts w:ascii="Arial" w:hAnsi="Arial" w:cs="Arial"/>
          <w:sz w:val="20"/>
          <w:szCs w:val="20"/>
        </w:rPr>
      </w:pPr>
      <w:r w:rsidRPr="00B21A16">
        <w:rPr>
          <w:rFonts w:ascii="Arial" w:hAnsi="Arial" w:cs="Arial"/>
          <w:sz w:val="20"/>
          <w:szCs w:val="20"/>
        </w:rPr>
        <w:t>The SFC also proposed to</w:t>
      </w:r>
      <w:r w:rsidR="002D0437">
        <w:rPr>
          <w:rFonts w:ascii="Arial" w:hAnsi="Arial" w:cs="Arial"/>
          <w:sz w:val="20"/>
          <w:szCs w:val="20"/>
        </w:rPr>
        <w:t xml:space="preserve"> </w:t>
      </w:r>
      <w:r w:rsidR="00535AAE">
        <w:rPr>
          <w:rFonts w:ascii="Arial" w:hAnsi="Arial" w:cs="Arial"/>
          <w:sz w:val="20"/>
          <w:szCs w:val="20"/>
        </w:rPr>
        <w:t xml:space="preserve">amend </w:t>
      </w:r>
      <w:r w:rsidR="0011584C">
        <w:rPr>
          <w:rFonts w:ascii="Arial" w:hAnsi="Arial" w:cs="Arial"/>
          <w:sz w:val="20"/>
          <w:szCs w:val="20"/>
        </w:rPr>
        <w:t xml:space="preserve">the </w:t>
      </w:r>
      <w:r w:rsidR="00052B35">
        <w:rPr>
          <w:rFonts w:ascii="Arial" w:hAnsi="Arial" w:cs="Arial"/>
          <w:sz w:val="20"/>
          <w:szCs w:val="20"/>
        </w:rPr>
        <w:t xml:space="preserve">subsidiary legislation to bring the existing rules in line with the new </w:t>
      </w:r>
      <w:r w:rsidR="00345F16" w:rsidRPr="00D06164">
        <w:rPr>
          <w:rFonts w:ascii="Arial" w:hAnsi="Arial" w:cs="Arial"/>
          <w:sz w:val="20"/>
          <w:szCs w:val="20"/>
        </w:rPr>
        <w:t>HK-SFC RA 13</w:t>
      </w:r>
      <w:r w:rsidR="002D65B5">
        <w:rPr>
          <w:rFonts w:ascii="Arial" w:hAnsi="Arial" w:cs="Arial"/>
          <w:sz w:val="20"/>
          <w:szCs w:val="20"/>
        </w:rPr>
        <w:t xml:space="preserve"> regime</w:t>
      </w:r>
      <w:r w:rsidR="00535AAE">
        <w:rPr>
          <w:rFonts w:ascii="Arial" w:hAnsi="Arial" w:cs="Arial"/>
          <w:sz w:val="20"/>
          <w:szCs w:val="20"/>
        </w:rPr>
        <w:t xml:space="preserve">. The significant proposed amendments and additions </w:t>
      </w:r>
      <w:r>
        <w:rPr>
          <w:rFonts w:ascii="Arial" w:hAnsi="Arial" w:cs="Arial"/>
          <w:sz w:val="20"/>
          <w:szCs w:val="20"/>
        </w:rPr>
        <w:t xml:space="preserve">are as follows: </w:t>
      </w:r>
    </w:p>
    <w:p w:rsidR="002F5109" w:rsidRDefault="002F5109" w:rsidP="00D53A25">
      <w:pPr>
        <w:pStyle w:val="a3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3645AA">
        <w:rPr>
          <w:rFonts w:ascii="Arial" w:hAnsi="Arial" w:cs="Arial"/>
          <w:b/>
          <w:sz w:val="20"/>
          <w:szCs w:val="20"/>
        </w:rPr>
        <w:t>T</w:t>
      </w:r>
      <w:r w:rsidR="003645AA" w:rsidRPr="003645AA">
        <w:rPr>
          <w:rFonts w:ascii="Arial" w:hAnsi="Arial" w:cs="Arial"/>
          <w:b/>
          <w:sz w:val="20"/>
          <w:szCs w:val="20"/>
        </w:rPr>
        <w:t>he Securities and Futures (</w:t>
      </w:r>
      <w:r w:rsidRPr="003645AA">
        <w:rPr>
          <w:rFonts w:ascii="Arial" w:hAnsi="Arial" w:cs="Arial"/>
          <w:b/>
          <w:sz w:val="20"/>
          <w:szCs w:val="20"/>
        </w:rPr>
        <w:t>Client Securities) Rules (CSR)</w:t>
      </w:r>
      <w:r>
        <w:rPr>
          <w:rStyle w:val="a6"/>
          <w:rFonts w:ascii="Arial" w:hAnsi="Arial" w:cs="Arial"/>
          <w:sz w:val="20"/>
          <w:szCs w:val="20"/>
        </w:rPr>
        <w:footnoteReference w:id="2"/>
      </w:r>
      <w:r w:rsidR="00E77EDD">
        <w:rPr>
          <w:rFonts w:ascii="Arial" w:hAnsi="Arial" w:cs="Arial"/>
          <w:sz w:val="20"/>
          <w:szCs w:val="20"/>
        </w:rPr>
        <w:t>:</w:t>
      </w:r>
      <w:r w:rsidR="003645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0762">
        <w:rPr>
          <w:rFonts w:ascii="Arial" w:hAnsi="Arial" w:cs="Arial"/>
          <w:sz w:val="20"/>
          <w:szCs w:val="20"/>
        </w:rPr>
        <w:t>i</w:t>
      </w:r>
      <w:proofErr w:type="spellEnd"/>
      <w:r w:rsidR="00EC0762">
        <w:rPr>
          <w:rFonts w:ascii="Arial" w:hAnsi="Arial" w:cs="Arial"/>
          <w:sz w:val="20"/>
          <w:szCs w:val="20"/>
        </w:rPr>
        <w:t xml:space="preserve">) </w:t>
      </w:r>
      <w:r w:rsidR="006B386C" w:rsidRPr="003645AA">
        <w:rPr>
          <w:rFonts w:ascii="Arial" w:hAnsi="Arial" w:cs="Arial"/>
          <w:sz w:val="20"/>
          <w:szCs w:val="20"/>
        </w:rPr>
        <w:t>the addition of a new p</w:t>
      </w:r>
      <w:r w:rsidRPr="003645AA">
        <w:rPr>
          <w:rFonts w:ascii="Arial" w:hAnsi="Arial" w:cs="Arial"/>
          <w:sz w:val="20"/>
          <w:szCs w:val="20"/>
        </w:rPr>
        <w:t>art 2A (Sections 9A-C</w:t>
      </w:r>
      <w:r w:rsidR="00930F97">
        <w:rPr>
          <w:rFonts w:ascii="Arial" w:hAnsi="Arial" w:cs="Arial"/>
          <w:sz w:val="20"/>
          <w:szCs w:val="20"/>
        </w:rPr>
        <w:t>)</w:t>
      </w:r>
      <w:r w:rsidR="00530519">
        <w:rPr>
          <w:rFonts w:ascii="Arial" w:hAnsi="Arial" w:cs="Arial"/>
          <w:sz w:val="20"/>
          <w:szCs w:val="20"/>
        </w:rPr>
        <w:t xml:space="preserve"> and 10A</w:t>
      </w:r>
      <w:r w:rsidRPr="003645AA">
        <w:rPr>
          <w:rFonts w:ascii="Arial" w:hAnsi="Arial" w:cs="Arial"/>
          <w:sz w:val="20"/>
          <w:szCs w:val="20"/>
        </w:rPr>
        <w:t xml:space="preserve"> on “Scheme Securities Received or Held by Intermediaries in Conduct of Type 13 Regulated Activit</w:t>
      </w:r>
      <w:r w:rsidR="004F590A">
        <w:rPr>
          <w:rFonts w:ascii="Arial" w:hAnsi="Arial" w:cs="Arial"/>
          <w:sz w:val="20"/>
          <w:szCs w:val="20"/>
        </w:rPr>
        <w:t>y and their Associated Entities”</w:t>
      </w:r>
      <w:r w:rsidRPr="003645AA">
        <w:rPr>
          <w:rFonts w:ascii="Arial" w:hAnsi="Arial" w:cs="Arial"/>
          <w:sz w:val="20"/>
          <w:szCs w:val="20"/>
        </w:rPr>
        <w:t xml:space="preserve"> </w:t>
      </w:r>
      <w:r w:rsidR="00530519">
        <w:rPr>
          <w:rFonts w:ascii="Arial" w:hAnsi="Arial" w:cs="Arial"/>
          <w:sz w:val="20"/>
          <w:szCs w:val="20"/>
        </w:rPr>
        <w:t>in</w:t>
      </w:r>
      <w:r w:rsidR="00EC0762">
        <w:rPr>
          <w:rFonts w:ascii="Arial" w:hAnsi="Arial" w:cs="Arial"/>
          <w:sz w:val="20"/>
          <w:szCs w:val="20"/>
        </w:rPr>
        <w:t xml:space="preserve"> relation to</w:t>
      </w:r>
      <w:r w:rsidRPr="003645AA">
        <w:rPr>
          <w:rFonts w:ascii="Arial" w:hAnsi="Arial" w:cs="Arial"/>
          <w:sz w:val="20"/>
          <w:szCs w:val="20"/>
        </w:rPr>
        <w:t xml:space="preserve"> the requirements for the deposit or registration of scheme securities, dealing with scheme securities</w:t>
      </w:r>
      <w:r w:rsidR="00E77EDD">
        <w:rPr>
          <w:rFonts w:ascii="Arial" w:hAnsi="Arial" w:cs="Arial"/>
          <w:sz w:val="20"/>
          <w:szCs w:val="20"/>
        </w:rPr>
        <w:t>,</w:t>
      </w:r>
      <w:r w:rsidRPr="003645AA">
        <w:rPr>
          <w:rFonts w:ascii="Arial" w:hAnsi="Arial" w:cs="Arial"/>
          <w:sz w:val="20"/>
          <w:szCs w:val="20"/>
        </w:rPr>
        <w:t xml:space="preserve"> and the limitations on the treatment of scheme securities</w:t>
      </w:r>
      <w:r w:rsidR="002D65B5">
        <w:rPr>
          <w:rFonts w:ascii="Arial" w:hAnsi="Arial" w:cs="Arial"/>
          <w:sz w:val="20"/>
          <w:szCs w:val="20"/>
        </w:rPr>
        <w:t>;</w:t>
      </w:r>
      <w:r w:rsidR="006B386C" w:rsidRPr="003645AA">
        <w:rPr>
          <w:rFonts w:ascii="Arial" w:hAnsi="Arial" w:cs="Arial"/>
          <w:sz w:val="20"/>
          <w:szCs w:val="20"/>
        </w:rPr>
        <w:t xml:space="preserve"> and</w:t>
      </w:r>
      <w:r w:rsidR="00EC0762">
        <w:rPr>
          <w:rFonts w:ascii="Arial" w:hAnsi="Arial" w:cs="Arial"/>
          <w:sz w:val="20"/>
          <w:szCs w:val="20"/>
        </w:rPr>
        <w:t xml:space="preserve"> ii) </w:t>
      </w:r>
      <w:r w:rsidR="006B386C" w:rsidRPr="003645AA">
        <w:rPr>
          <w:rFonts w:ascii="Arial" w:hAnsi="Arial" w:cs="Arial"/>
          <w:sz w:val="20"/>
          <w:szCs w:val="20"/>
        </w:rPr>
        <w:t>the d</w:t>
      </w:r>
      <w:r w:rsidRPr="003645AA">
        <w:rPr>
          <w:rFonts w:ascii="Arial" w:hAnsi="Arial" w:cs="Arial"/>
          <w:sz w:val="20"/>
          <w:szCs w:val="20"/>
        </w:rPr>
        <w:t>efinition of Scheme Securities in Section 2.</w:t>
      </w:r>
    </w:p>
    <w:p w:rsidR="003645AA" w:rsidRPr="003645AA" w:rsidRDefault="003645AA" w:rsidP="00D53A2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3645AA" w:rsidRDefault="00530519" w:rsidP="00D53A2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Securities and Futures (</w:t>
      </w:r>
      <w:r w:rsidR="002F5109" w:rsidRPr="003645AA">
        <w:rPr>
          <w:rFonts w:ascii="Arial" w:hAnsi="Arial" w:cs="Arial"/>
          <w:b/>
          <w:sz w:val="20"/>
          <w:szCs w:val="20"/>
        </w:rPr>
        <w:t>Client Money) Rules (CMR)</w:t>
      </w:r>
      <w:r w:rsidR="006B386C">
        <w:rPr>
          <w:rStyle w:val="a6"/>
          <w:rFonts w:ascii="Arial" w:hAnsi="Arial" w:cs="Arial"/>
          <w:sz w:val="20"/>
          <w:szCs w:val="20"/>
        </w:rPr>
        <w:footnoteReference w:id="3"/>
      </w:r>
      <w:r w:rsidR="00E77EDD">
        <w:rPr>
          <w:rFonts w:ascii="Arial" w:hAnsi="Arial" w:cs="Arial"/>
          <w:sz w:val="20"/>
          <w:szCs w:val="20"/>
        </w:rPr>
        <w:t xml:space="preserve">: </w:t>
      </w:r>
      <w:r w:rsidR="006B386C" w:rsidRPr="003645AA">
        <w:rPr>
          <w:rFonts w:ascii="Arial" w:hAnsi="Arial" w:cs="Arial"/>
          <w:sz w:val="20"/>
          <w:szCs w:val="20"/>
        </w:rPr>
        <w:t xml:space="preserve">the addition of </w:t>
      </w:r>
      <w:r w:rsidR="002F5109" w:rsidRPr="003645AA">
        <w:rPr>
          <w:rFonts w:ascii="Arial" w:hAnsi="Arial" w:cs="Arial"/>
          <w:sz w:val="20"/>
          <w:szCs w:val="20"/>
        </w:rPr>
        <w:t xml:space="preserve">Part 3 on “Scheme Money Received or Held by Licensed Corporations </w:t>
      </w:r>
      <w:r w:rsidR="002D65B5">
        <w:rPr>
          <w:rFonts w:ascii="Arial" w:hAnsi="Arial" w:cs="Arial"/>
          <w:sz w:val="20"/>
          <w:szCs w:val="20"/>
        </w:rPr>
        <w:t>in</w:t>
      </w:r>
      <w:r w:rsidR="002F5109" w:rsidRPr="003645AA">
        <w:rPr>
          <w:rFonts w:ascii="Arial" w:hAnsi="Arial" w:cs="Arial"/>
          <w:sz w:val="20"/>
          <w:szCs w:val="20"/>
        </w:rPr>
        <w:t xml:space="preserve"> </w:t>
      </w:r>
      <w:r w:rsidR="006B386C" w:rsidRPr="003645AA">
        <w:rPr>
          <w:rFonts w:ascii="Arial" w:hAnsi="Arial" w:cs="Arial"/>
          <w:sz w:val="20"/>
          <w:szCs w:val="20"/>
        </w:rPr>
        <w:t xml:space="preserve">Conduct of Type 13 Regulated Activity </w:t>
      </w:r>
      <w:r w:rsidR="002F5109" w:rsidRPr="003645AA">
        <w:rPr>
          <w:rFonts w:ascii="Arial" w:hAnsi="Arial" w:cs="Arial"/>
          <w:sz w:val="20"/>
          <w:szCs w:val="20"/>
        </w:rPr>
        <w:t>and their Associated Entities” on the payment of scheme money into and out of segregated accoun</w:t>
      </w:r>
      <w:r w:rsidR="002D65B5">
        <w:rPr>
          <w:rFonts w:ascii="Arial" w:hAnsi="Arial" w:cs="Arial"/>
          <w:sz w:val="20"/>
          <w:szCs w:val="20"/>
        </w:rPr>
        <w:t>ts and R</w:t>
      </w:r>
      <w:r w:rsidR="002F5109" w:rsidRPr="003645AA">
        <w:rPr>
          <w:rFonts w:ascii="Arial" w:hAnsi="Arial" w:cs="Arial"/>
          <w:sz w:val="20"/>
          <w:szCs w:val="20"/>
        </w:rPr>
        <w:t>elevant CIS accounts,</w:t>
      </w:r>
      <w:r>
        <w:rPr>
          <w:rFonts w:ascii="Arial" w:hAnsi="Arial" w:cs="Arial"/>
          <w:sz w:val="20"/>
          <w:szCs w:val="20"/>
        </w:rPr>
        <w:t xml:space="preserve"> the</w:t>
      </w:r>
      <w:r w:rsidR="002F5109" w:rsidRPr="003645AA">
        <w:rPr>
          <w:rFonts w:ascii="Arial" w:hAnsi="Arial" w:cs="Arial"/>
          <w:sz w:val="20"/>
          <w:szCs w:val="20"/>
        </w:rPr>
        <w:t xml:space="preserve"> treatment of interest on scheme money held in segregated acc</w:t>
      </w:r>
      <w:r w:rsidR="002D65B5">
        <w:rPr>
          <w:rFonts w:ascii="Arial" w:hAnsi="Arial" w:cs="Arial"/>
          <w:sz w:val="20"/>
          <w:szCs w:val="20"/>
        </w:rPr>
        <w:t>ounts and R</w:t>
      </w:r>
      <w:r w:rsidR="006B386C" w:rsidRPr="003645AA">
        <w:rPr>
          <w:rFonts w:ascii="Arial" w:hAnsi="Arial" w:cs="Arial"/>
          <w:sz w:val="20"/>
          <w:szCs w:val="20"/>
        </w:rPr>
        <w:t xml:space="preserve">elevant CIS accounts, </w:t>
      </w:r>
      <w:r>
        <w:rPr>
          <w:rFonts w:ascii="Arial" w:hAnsi="Arial" w:cs="Arial"/>
          <w:sz w:val="20"/>
          <w:szCs w:val="20"/>
        </w:rPr>
        <w:t xml:space="preserve">and the </w:t>
      </w:r>
      <w:r w:rsidR="002F5109" w:rsidRPr="003645AA">
        <w:rPr>
          <w:rFonts w:ascii="Arial" w:hAnsi="Arial" w:cs="Arial"/>
          <w:sz w:val="20"/>
          <w:szCs w:val="20"/>
        </w:rPr>
        <w:t xml:space="preserve">requirements </w:t>
      </w:r>
      <w:r>
        <w:rPr>
          <w:rFonts w:ascii="Arial" w:hAnsi="Arial" w:cs="Arial"/>
          <w:sz w:val="20"/>
          <w:szCs w:val="20"/>
        </w:rPr>
        <w:t xml:space="preserve">relating to </w:t>
      </w:r>
      <w:r w:rsidR="006B386C" w:rsidRPr="003645AA">
        <w:rPr>
          <w:rFonts w:ascii="Arial" w:hAnsi="Arial" w:cs="Arial"/>
          <w:sz w:val="20"/>
          <w:szCs w:val="20"/>
        </w:rPr>
        <w:t>written instruction</w:t>
      </w:r>
      <w:r>
        <w:rPr>
          <w:rFonts w:ascii="Arial" w:hAnsi="Arial" w:cs="Arial"/>
          <w:sz w:val="20"/>
          <w:szCs w:val="20"/>
        </w:rPr>
        <w:t>s</w:t>
      </w:r>
      <w:r w:rsidR="006B386C" w:rsidRPr="003645AA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the </w:t>
      </w:r>
      <w:r w:rsidR="006B386C" w:rsidRPr="003645AA">
        <w:rPr>
          <w:rFonts w:ascii="Arial" w:hAnsi="Arial" w:cs="Arial"/>
          <w:sz w:val="20"/>
          <w:szCs w:val="20"/>
        </w:rPr>
        <w:t>rece</w:t>
      </w:r>
      <w:r w:rsidR="003645AA">
        <w:rPr>
          <w:rFonts w:ascii="Arial" w:hAnsi="Arial" w:cs="Arial"/>
          <w:sz w:val="20"/>
          <w:szCs w:val="20"/>
        </w:rPr>
        <w:t>ipt of cheques for scheme money.</w:t>
      </w:r>
    </w:p>
    <w:p w:rsidR="002F5109" w:rsidRPr="003645AA" w:rsidRDefault="006B386C" w:rsidP="00D53A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45AA">
        <w:rPr>
          <w:rFonts w:ascii="Arial" w:hAnsi="Arial" w:cs="Arial"/>
          <w:sz w:val="20"/>
          <w:szCs w:val="20"/>
        </w:rPr>
        <w:t xml:space="preserve"> </w:t>
      </w:r>
    </w:p>
    <w:p w:rsidR="006B386C" w:rsidRDefault="006B386C" w:rsidP="00D53A2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45AA">
        <w:rPr>
          <w:rFonts w:ascii="Arial" w:hAnsi="Arial" w:cs="Arial"/>
          <w:b/>
          <w:sz w:val="20"/>
          <w:szCs w:val="20"/>
        </w:rPr>
        <w:t>The Securities and Futures (Keeping of Records) Rules</w:t>
      </w:r>
      <w:r w:rsidR="00EC0762">
        <w:rPr>
          <w:rFonts w:ascii="Arial" w:hAnsi="Arial" w:cs="Arial"/>
          <w:sz w:val="20"/>
          <w:szCs w:val="20"/>
        </w:rPr>
        <w:t xml:space="preserve"> (</w:t>
      </w:r>
      <w:r w:rsidRPr="00EC0762">
        <w:rPr>
          <w:rFonts w:ascii="Arial" w:hAnsi="Arial" w:cs="Arial"/>
          <w:b/>
          <w:sz w:val="20"/>
          <w:szCs w:val="20"/>
        </w:rPr>
        <w:t>KRR</w:t>
      </w:r>
      <w:r>
        <w:rPr>
          <w:rFonts w:ascii="Arial" w:hAnsi="Arial" w:cs="Arial"/>
          <w:sz w:val="20"/>
          <w:szCs w:val="20"/>
        </w:rPr>
        <w:t>)</w:t>
      </w:r>
      <w:r>
        <w:rPr>
          <w:rStyle w:val="a6"/>
          <w:rFonts w:ascii="Arial" w:hAnsi="Arial" w:cs="Arial"/>
          <w:sz w:val="20"/>
          <w:szCs w:val="20"/>
        </w:rPr>
        <w:footnoteReference w:id="4"/>
      </w:r>
      <w:r w:rsidR="00E77EDD">
        <w:rPr>
          <w:rFonts w:ascii="Arial" w:hAnsi="Arial" w:cs="Arial"/>
          <w:sz w:val="20"/>
          <w:szCs w:val="20"/>
        </w:rPr>
        <w:t>:</w:t>
      </w:r>
      <w:r w:rsidR="003645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65B5">
        <w:rPr>
          <w:rFonts w:ascii="Arial" w:hAnsi="Arial" w:cs="Arial"/>
          <w:sz w:val="20"/>
          <w:szCs w:val="20"/>
        </w:rPr>
        <w:t>i</w:t>
      </w:r>
      <w:proofErr w:type="spellEnd"/>
      <w:r w:rsidR="002D65B5">
        <w:rPr>
          <w:rFonts w:ascii="Arial" w:hAnsi="Arial" w:cs="Arial"/>
          <w:sz w:val="20"/>
          <w:szCs w:val="20"/>
        </w:rPr>
        <w:t xml:space="preserve">) </w:t>
      </w:r>
      <w:r w:rsidRPr="003645AA">
        <w:rPr>
          <w:rFonts w:ascii="Arial" w:hAnsi="Arial" w:cs="Arial"/>
          <w:sz w:val="20"/>
          <w:szCs w:val="20"/>
        </w:rPr>
        <w:t>the addition of Section</w:t>
      </w:r>
      <w:r w:rsidR="00530519">
        <w:rPr>
          <w:rFonts w:ascii="Arial" w:hAnsi="Arial" w:cs="Arial"/>
          <w:sz w:val="20"/>
          <w:szCs w:val="20"/>
        </w:rPr>
        <w:t>s</w:t>
      </w:r>
      <w:r w:rsidRPr="003645AA">
        <w:rPr>
          <w:rFonts w:ascii="Arial" w:hAnsi="Arial" w:cs="Arial"/>
          <w:sz w:val="20"/>
          <w:szCs w:val="20"/>
        </w:rPr>
        <w:t xml:space="preserve"> 3A and 4A on the record keeping require</w:t>
      </w:r>
      <w:r w:rsidR="00EC0762">
        <w:rPr>
          <w:rFonts w:ascii="Arial" w:hAnsi="Arial" w:cs="Arial"/>
          <w:sz w:val="20"/>
          <w:szCs w:val="20"/>
        </w:rPr>
        <w:t>ments for intermediaries licensed</w:t>
      </w:r>
      <w:r w:rsidRPr="003645AA">
        <w:rPr>
          <w:rFonts w:ascii="Arial" w:hAnsi="Arial" w:cs="Arial"/>
          <w:sz w:val="20"/>
          <w:szCs w:val="20"/>
        </w:rPr>
        <w:t xml:space="preserve"> or registered for Type 13 regulated activity and their </w:t>
      </w:r>
      <w:r w:rsidR="009652A9" w:rsidRPr="003645AA">
        <w:rPr>
          <w:rFonts w:ascii="Arial" w:hAnsi="Arial" w:cs="Arial"/>
          <w:sz w:val="20"/>
          <w:szCs w:val="20"/>
        </w:rPr>
        <w:t>associated entities; and</w:t>
      </w:r>
      <w:r w:rsidR="003645AA">
        <w:rPr>
          <w:rFonts w:ascii="Arial" w:hAnsi="Arial" w:cs="Arial"/>
          <w:sz w:val="20"/>
          <w:szCs w:val="20"/>
        </w:rPr>
        <w:t xml:space="preserve"> </w:t>
      </w:r>
      <w:r w:rsidR="002D65B5">
        <w:rPr>
          <w:rFonts w:ascii="Arial" w:hAnsi="Arial" w:cs="Arial"/>
          <w:sz w:val="20"/>
          <w:szCs w:val="20"/>
        </w:rPr>
        <w:t xml:space="preserve">ii) </w:t>
      </w:r>
      <w:r w:rsidR="009652A9" w:rsidRPr="003645AA">
        <w:rPr>
          <w:rFonts w:ascii="Arial" w:hAnsi="Arial" w:cs="Arial"/>
          <w:sz w:val="20"/>
          <w:szCs w:val="20"/>
        </w:rPr>
        <w:t xml:space="preserve">Schedule 2 detailing the records to be kept by intermediaries </w:t>
      </w:r>
      <w:r w:rsidR="004F590A">
        <w:rPr>
          <w:rFonts w:ascii="Arial" w:hAnsi="Arial" w:cs="Arial"/>
          <w:sz w:val="20"/>
          <w:szCs w:val="20"/>
        </w:rPr>
        <w:t>licensed</w:t>
      </w:r>
      <w:r w:rsidR="004F590A" w:rsidRPr="003645AA">
        <w:rPr>
          <w:rFonts w:ascii="Arial" w:hAnsi="Arial" w:cs="Arial"/>
          <w:sz w:val="20"/>
          <w:szCs w:val="20"/>
        </w:rPr>
        <w:t xml:space="preserve"> or registered for Type 13 regulated activity </w:t>
      </w:r>
      <w:r w:rsidR="009652A9" w:rsidRPr="003645AA">
        <w:rPr>
          <w:rFonts w:ascii="Arial" w:hAnsi="Arial" w:cs="Arial"/>
          <w:sz w:val="20"/>
          <w:szCs w:val="20"/>
        </w:rPr>
        <w:t>under the new section 3A</w:t>
      </w:r>
      <w:r w:rsidRPr="003645AA">
        <w:rPr>
          <w:rFonts w:ascii="Arial" w:hAnsi="Arial" w:cs="Arial"/>
          <w:sz w:val="20"/>
          <w:szCs w:val="20"/>
        </w:rPr>
        <w:t>.</w:t>
      </w:r>
    </w:p>
    <w:p w:rsidR="003645AA" w:rsidRPr="003645AA" w:rsidRDefault="003645AA" w:rsidP="00D53A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52A9" w:rsidRDefault="006B386C" w:rsidP="00D53A2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45AA">
        <w:rPr>
          <w:rFonts w:ascii="Arial" w:hAnsi="Arial" w:cs="Arial"/>
          <w:b/>
          <w:sz w:val="20"/>
          <w:szCs w:val="20"/>
        </w:rPr>
        <w:lastRenderedPageBreak/>
        <w:t>The Securities and Futures</w:t>
      </w:r>
      <w:r w:rsidR="009F596A">
        <w:rPr>
          <w:rFonts w:ascii="Arial" w:hAnsi="Arial" w:cs="Arial"/>
          <w:b/>
          <w:sz w:val="20"/>
          <w:szCs w:val="20"/>
        </w:rPr>
        <w:t xml:space="preserve"> (</w:t>
      </w:r>
      <w:r w:rsidR="003645AA">
        <w:rPr>
          <w:rFonts w:ascii="Arial" w:hAnsi="Arial" w:cs="Arial"/>
          <w:b/>
          <w:sz w:val="20"/>
          <w:szCs w:val="20"/>
        </w:rPr>
        <w:t>Financial Resources) Rules (</w:t>
      </w:r>
      <w:r w:rsidRPr="003645AA">
        <w:rPr>
          <w:rFonts w:ascii="Arial" w:hAnsi="Arial" w:cs="Arial"/>
          <w:b/>
          <w:sz w:val="20"/>
          <w:szCs w:val="20"/>
        </w:rPr>
        <w:t>FRR)</w:t>
      </w:r>
      <w:r w:rsidR="009652A9">
        <w:rPr>
          <w:rStyle w:val="a6"/>
          <w:rFonts w:ascii="Arial" w:hAnsi="Arial" w:cs="Arial"/>
          <w:sz w:val="20"/>
          <w:szCs w:val="20"/>
        </w:rPr>
        <w:footnoteReference w:id="5"/>
      </w:r>
      <w:r w:rsidR="00E77EDD">
        <w:rPr>
          <w:rFonts w:ascii="Arial" w:hAnsi="Arial" w:cs="Arial"/>
          <w:sz w:val="20"/>
          <w:szCs w:val="20"/>
        </w:rPr>
        <w:t>:</w:t>
      </w:r>
      <w:r w:rsidR="003645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0762">
        <w:rPr>
          <w:rFonts w:ascii="Arial" w:hAnsi="Arial" w:cs="Arial"/>
          <w:sz w:val="20"/>
          <w:szCs w:val="20"/>
        </w:rPr>
        <w:t>i</w:t>
      </w:r>
      <w:proofErr w:type="spellEnd"/>
      <w:r w:rsidR="00EC0762">
        <w:rPr>
          <w:rFonts w:ascii="Arial" w:hAnsi="Arial" w:cs="Arial"/>
          <w:sz w:val="20"/>
          <w:szCs w:val="20"/>
        </w:rPr>
        <w:t xml:space="preserve">) </w:t>
      </w:r>
      <w:r w:rsidR="009652A9" w:rsidRPr="003645AA">
        <w:rPr>
          <w:rFonts w:ascii="Arial" w:hAnsi="Arial" w:cs="Arial"/>
          <w:sz w:val="20"/>
          <w:szCs w:val="20"/>
        </w:rPr>
        <w:t xml:space="preserve">the addition </w:t>
      </w:r>
      <w:r w:rsidR="00EC0762">
        <w:rPr>
          <w:rFonts w:ascii="Arial" w:hAnsi="Arial" w:cs="Arial"/>
          <w:sz w:val="20"/>
          <w:szCs w:val="20"/>
        </w:rPr>
        <w:t xml:space="preserve">of </w:t>
      </w:r>
      <w:r w:rsidRPr="003645AA">
        <w:rPr>
          <w:rFonts w:ascii="Arial" w:hAnsi="Arial" w:cs="Arial"/>
          <w:sz w:val="20"/>
          <w:szCs w:val="20"/>
        </w:rPr>
        <w:t xml:space="preserve">Section 37A which </w:t>
      </w:r>
      <w:r w:rsidR="00910816">
        <w:rPr>
          <w:rFonts w:ascii="Arial" w:hAnsi="Arial" w:cs="Arial"/>
          <w:sz w:val="20"/>
          <w:szCs w:val="20"/>
        </w:rPr>
        <w:t xml:space="preserve">requires </w:t>
      </w:r>
      <w:r w:rsidR="002D65B5">
        <w:rPr>
          <w:rFonts w:ascii="Arial" w:hAnsi="Arial" w:cs="Arial"/>
          <w:sz w:val="20"/>
          <w:szCs w:val="20"/>
        </w:rPr>
        <w:t>any amount of scheme money</w:t>
      </w:r>
      <w:r w:rsidR="00E77EDD">
        <w:rPr>
          <w:rFonts w:ascii="Arial" w:hAnsi="Arial" w:cs="Arial"/>
          <w:sz w:val="20"/>
          <w:szCs w:val="20"/>
        </w:rPr>
        <w:t xml:space="preserve"> and the </w:t>
      </w:r>
      <w:r w:rsidRPr="003645AA">
        <w:rPr>
          <w:rFonts w:ascii="Arial" w:hAnsi="Arial" w:cs="Arial"/>
          <w:sz w:val="20"/>
          <w:szCs w:val="20"/>
        </w:rPr>
        <w:t>subscription</w:t>
      </w:r>
      <w:r w:rsidR="00E77EDD">
        <w:rPr>
          <w:rFonts w:ascii="Arial" w:hAnsi="Arial" w:cs="Arial"/>
          <w:sz w:val="20"/>
          <w:szCs w:val="20"/>
        </w:rPr>
        <w:t xml:space="preserve"> </w:t>
      </w:r>
      <w:r w:rsidRPr="003645AA">
        <w:rPr>
          <w:rFonts w:ascii="Arial" w:hAnsi="Arial" w:cs="Arial"/>
          <w:sz w:val="20"/>
          <w:szCs w:val="20"/>
        </w:rPr>
        <w:t xml:space="preserve">and redemption proceeds received or held by </w:t>
      </w:r>
      <w:r w:rsidR="00910816" w:rsidRPr="003645AA">
        <w:rPr>
          <w:rFonts w:ascii="Arial" w:hAnsi="Arial" w:cs="Arial"/>
          <w:sz w:val="20"/>
          <w:szCs w:val="20"/>
        </w:rPr>
        <w:t>a</w:t>
      </w:r>
      <w:r w:rsidR="00910816">
        <w:rPr>
          <w:rFonts w:ascii="Arial" w:hAnsi="Arial" w:cs="Arial"/>
          <w:sz w:val="20"/>
          <w:szCs w:val="20"/>
        </w:rPr>
        <w:t xml:space="preserve"> corporation lice</w:t>
      </w:r>
      <w:r w:rsidR="00910816" w:rsidRPr="003645AA">
        <w:rPr>
          <w:rFonts w:ascii="Arial" w:hAnsi="Arial" w:cs="Arial"/>
          <w:sz w:val="20"/>
          <w:szCs w:val="20"/>
        </w:rPr>
        <w:t>n</w:t>
      </w:r>
      <w:r w:rsidR="00910816">
        <w:rPr>
          <w:rFonts w:ascii="Arial" w:hAnsi="Arial" w:cs="Arial"/>
          <w:sz w:val="20"/>
          <w:szCs w:val="20"/>
        </w:rPr>
        <w:t>sed for</w:t>
      </w:r>
      <w:r w:rsidR="00910816" w:rsidRPr="003645AA">
        <w:rPr>
          <w:rFonts w:ascii="Arial" w:hAnsi="Arial" w:cs="Arial"/>
          <w:sz w:val="20"/>
          <w:szCs w:val="20"/>
        </w:rPr>
        <w:t xml:space="preserve"> HK-SFC RA13</w:t>
      </w:r>
      <w:r w:rsidR="00910816">
        <w:rPr>
          <w:rFonts w:ascii="Arial" w:hAnsi="Arial" w:cs="Arial"/>
          <w:sz w:val="20"/>
          <w:szCs w:val="20"/>
        </w:rPr>
        <w:t xml:space="preserve"> </w:t>
      </w:r>
      <w:r w:rsidRPr="003645AA">
        <w:rPr>
          <w:rFonts w:ascii="Arial" w:hAnsi="Arial" w:cs="Arial"/>
          <w:sz w:val="20"/>
          <w:szCs w:val="20"/>
        </w:rPr>
        <w:t xml:space="preserve">that has not been paid into a segregated account to </w:t>
      </w:r>
      <w:r w:rsidR="004F590A">
        <w:rPr>
          <w:rFonts w:ascii="Arial" w:hAnsi="Arial" w:cs="Arial"/>
          <w:sz w:val="20"/>
          <w:szCs w:val="20"/>
        </w:rPr>
        <w:t>b</w:t>
      </w:r>
      <w:r w:rsidR="00910816">
        <w:rPr>
          <w:rFonts w:ascii="Arial" w:hAnsi="Arial" w:cs="Arial"/>
          <w:sz w:val="20"/>
          <w:szCs w:val="20"/>
        </w:rPr>
        <w:t xml:space="preserve">e </w:t>
      </w:r>
      <w:r w:rsidRPr="003645AA">
        <w:rPr>
          <w:rFonts w:ascii="Arial" w:hAnsi="Arial" w:cs="Arial"/>
          <w:sz w:val="20"/>
          <w:szCs w:val="20"/>
        </w:rPr>
        <w:t>treat</w:t>
      </w:r>
      <w:r w:rsidR="00910816">
        <w:rPr>
          <w:rFonts w:ascii="Arial" w:hAnsi="Arial" w:cs="Arial"/>
          <w:sz w:val="20"/>
          <w:szCs w:val="20"/>
        </w:rPr>
        <w:t>ed</w:t>
      </w:r>
      <w:r w:rsidRPr="003645AA">
        <w:rPr>
          <w:rFonts w:ascii="Arial" w:hAnsi="Arial" w:cs="Arial"/>
          <w:sz w:val="20"/>
          <w:szCs w:val="20"/>
        </w:rPr>
        <w:t xml:space="preserve"> </w:t>
      </w:r>
      <w:r w:rsidR="003645AA">
        <w:rPr>
          <w:rFonts w:ascii="Arial" w:hAnsi="Arial" w:cs="Arial"/>
          <w:sz w:val="20"/>
          <w:szCs w:val="20"/>
        </w:rPr>
        <w:t>as</w:t>
      </w:r>
      <w:r w:rsidR="00910816">
        <w:rPr>
          <w:rFonts w:ascii="Arial" w:hAnsi="Arial" w:cs="Arial"/>
          <w:sz w:val="20"/>
          <w:szCs w:val="20"/>
        </w:rPr>
        <w:t xml:space="preserve"> its ranking liabilities</w:t>
      </w:r>
      <w:r w:rsidR="002D65B5">
        <w:rPr>
          <w:rFonts w:ascii="Arial" w:hAnsi="Arial" w:cs="Arial"/>
          <w:sz w:val="20"/>
          <w:szCs w:val="20"/>
        </w:rPr>
        <w:t>;</w:t>
      </w:r>
      <w:r w:rsidR="003645AA">
        <w:rPr>
          <w:rFonts w:ascii="Arial" w:hAnsi="Arial" w:cs="Arial"/>
          <w:sz w:val="20"/>
          <w:szCs w:val="20"/>
        </w:rPr>
        <w:t xml:space="preserve"> </w:t>
      </w:r>
      <w:r w:rsidR="009652A9" w:rsidRPr="003645AA">
        <w:rPr>
          <w:rFonts w:ascii="Arial" w:hAnsi="Arial" w:cs="Arial"/>
          <w:sz w:val="20"/>
          <w:szCs w:val="20"/>
        </w:rPr>
        <w:t xml:space="preserve">and </w:t>
      </w:r>
      <w:r w:rsidR="00EC0762">
        <w:rPr>
          <w:rFonts w:ascii="Arial" w:hAnsi="Arial" w:cs="Arial"/>
          <w:sz w:val="20"/>
          <w:szCs w:val="20"/>
        </w:rPr>
        <w:t xml:space="preserve">ii) </w:t>
      </w:r>
      <w:r w:rsidR="00910816">
        <w:rPr>
          <w:rFonts w:ascii="Arial" w:hAnsi="Arial" w:cs="Arial"/>
          <w:sz w:val="20"/>
          <w:szCs w:val="20"/>
        </w:rPr>
        <w:t>updates to Schedule 1 to set out the</w:t>
      </w:r>
      <w:r w:rsidR="009652A9" w:rsidRPr="003645AA">
        <w:rPr>
          <w:rFonts w:ascii="Arial" w:hAnsi="Arial" w:cs="Arial"/>
          <w:sz w:val="20"/>
          <w:szCs w:val="20"/>
        </w:rPr>
        <w:t xml:space="preserve"> </w:t>
      </w:r>
      <w:r w:rsidR="00254390">
        <w:rPr>
          <w:rFonts w:ascii="Arial" w:hAnsi="Arial" w:cs="Arial"/>
          <w:sz w:val="20"/>
          <w:szCs w:val="20"/>
        </w:rPr>
        <w:t xml:space="preserve">paid-up share capital and required liquid capital </w:t>
      </w:r>
      <w:r w:rsidR="002D65B5">
        <w:rPr>
          <w:rFonts w:ascii="Arial" w:hAnsi="Arial" w:cs="Arial"/>
          <w:sz w:val="20"/>
          <w:szCs w:val="20"/>
        </w:rPr>
        <w:t>requirements</w:t>
      </w:r>
      <w:r w:rsidR="00254390">
        <w:rPr>
          <w:rFonts w:ascii="Arial" w:hAnsi="Arial" w:cs="Arial"/>
          <w:sz w:val="20"/>
          <w:szCs w:val="20"/>
        </w:rPr>
        <w:t xml:space="preserve"> for </w:t>
      </w:r>
      <w:r w:rsidR="00254390" w:rsidRPr="003645AA">
        <w:rPr>
          <w:rFonts w:ascii="Arial" w:hAnsi="Arial" w:cs="Arial"/>
          <w:sz w:val="20"/>
          <w:szCs w:val="20"/>
        </w:rPr>
        <w:t>HK-SFC RA13</w:t>
      </w:r>
      <w:r w:rsidR="002D65B5">
        <w:rPr>
          <w:rFonts w:ascii="Arial" w:hAnsi="Arial" w:cs="Arial"/>
          <w:sz w:val="20"/>
          <w:szCs w:val="20"/>
        </w:rPr>
        <w:t>.</w:t>
      </w:r>
    </w:p>
    <w:p w:rsidR="003645AA" w:rsidRPr="003645AA" w:rsidRDefault="003645AA" w:rsidP="00D53A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86C" w:rsidRDefault="006B386C" w:rsidP="00D53A2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45AA">
        <w:rPr>
          <w:rFonts w:ascii="Arial" w:hAnsi="Arial" w:cs="Arial"/>
          <w:b/>
          <w:sz w:val="20"/>
          <w:szCs w:val="20"/>
        </w:rPr>
        <w:t>The Securities and Futures (Insurance) Rules</w:t>
      </w:r>
      <w:r w:rsidR="009652A9">
        <w:rPr>
          <w:rStyle w:val="a6"/>
          <w:rFonts w:ascii="Arial" w:hAnsi="Arial" w:cs="Arial"/>
          <w:sz w:val="20"/>
          <w:szCs w:val="20"/>
        </w:rPr>
        <w:footnoteReference w:id="6"/>
      </w:r>
      <w:r w:rsidR="00E77EDD">
        <w:rPr>
          <w:rFonts w:ascii="Arial" w:hAnsi="Arial" w:cs="Arial"/>
          <w:sz w:val="20"/>
          <w:szCs w:val="20"/>
        </w:rPr>
        <w:t xml:space="preserve">: </w:t>
      </w:r>
      <w:r w:rsidR="003645AA">
        <w:rPr>
          <w:rFonts w:ascii="Arial" w:hAnsi="Arial" w:cs="Arial"/>
          <w:sz w:val="20"/>
          <w:szCs w:val="20"/>
        </w:rPr>
        <w:t xml:space="preserve">amendments to </w:t>
      </w:r>
      <w:r w:rsidRPr="003645AA">
        <w:rPr>
          <w:rFonts w:ascii="Arial" w:hAnsi="Arial" w:cs="Arial"/>
          <w:sz w:val="20"/>
          <w:szCs w:val="20"/>
        </w:rPr>
        <w:t xml:space="preserve">Part 2 of Schedule </w:t>
      </w:r>
      <w:r w:rsidR="00EC0762">
        <w:rPr>
          <w:rFonts w:ascii="Arial" w:hAnsi="Arial" w:cs="Arial"/>
          <w:sz w:val="20"/>
          <w:szCs w:val="20"/>
        </w:rPr>
        <w:t>2</w:t>
      </w:r>
      <w:r w:rsidRPr="003645AA">
        <w:rPr>
          <w:rFonts w:ascii="Arial" w:hAnsi="Arial" w:cs="Arial"/>
          <w:sz w:val="20"/>
          <w:szCs w:val="20"/>
        </w:rPr>
        <w:t xml:space="preserve"> to specify an insured amount of “nil” for </w:t>
      </w:r>
      <w:r w:rsidR="00EC0762" w:rsidRPr="003645AA">
        <w:rPr>
          <w:rFonts w:ascii="Arial" w:hAnsi="Arial" w:cs="Arial"/>
          <w:sz w:val="20"/>
          <w:szCs w:val="20"/>
        </w:rPr>
        <w:t>HK-SFC RA13</w:t>
      </w:r>
      <w:r w:rsidR="00A22A1F">
        <w:rPr>
          <w:rFonts w:ascii="Arial" w:hAnsi="Arial" w:cs="Arial"/>
          <w:sz w:val="20"/>
          <w:szCs w:val="20"/>
        </w:rPr>
        <w:t xml:space="preserve"> deposita</w:t>
      </w:r>
      <w:r w:rsidR="00EC0762">
        <w:rPr>
          <w:rFonts w:ascii="Arial" w:hAnsi="Arial" w:cs="Arial"/>
          <w:sz w:val="20"/>
          <w:szCs w:val="20"/>
        </w:rPr>
        <w:t>ries</w:t>
      </w:r>
      <w:r w:rsidR="003645AA">
        <w:rPr>
          <w:rFonts w:ascii="Arial" w:hAnsi="Arial" w:cs="Arial"/>
          <w:sz w:val="20"/>
          <w:szCs w:val="20"/>
        </w:rPr>
        <w:t>.</w:t>
      </w:r>
    </w:p>
    <w:p w:rsidR="003645AA" w:rsidRPr="003645AA" w:rsidRDefault="003645AA" w:rsidP="00D53A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52A9" w:rsidRPr="003645AA" w:rsidRDefault="003645AA" w:rsidP="00D53A2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Securities and Futures (</w:t>
      </w:r>
      <w:r w:rsidR="006B386C" w:rsidRPr="003645AA">
        <w:rPr>
          <w:rFonts w:ascii="Arial" w:hAnsi="Arial" w:cs="Arial"/>
          <w:b/>
          <w:sz w:val="20"/>
          <w:szCs w:val="20"/>
        </w:rPr>
        <w:t>Accounts and Audit Rules)</w:t>
      </w:r>
      <w:r w:rsidRPr="00E77EDD">
        <w:rPr>
          <w:rStyle w:val="a6"/>
          <w:rFonts w:ascii="Arial" w:hAnsi="Arial" w:cs="Arial"/>
          <w:sz w:val="20"/>
          <w:szCs w:val="20"/>
        </w:rPr>
        <w:footnoteReference w:id="7"/>
      </w:r>
      <w:r w:rsidR="00E77EDD" w:rsidRPr="00E77ED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6B386C" w:rsidRPr="003645AA">
        <w:rPr>
          <w:rFonts w:ascii="Arial" w:hAnsi="Arial" w:cs="Arial"/>
          <w:sz w:val="20"/>
          <w:szCs w:val="20"/>
        </w:rPr>
        <w:t>mend</w:t>
      </w:r>
      <w:r>
        <w:rPr>
          <w:rFonts w:ascii="Arial" w:hAnsi="Arial" w:cs="Arial"/>
          <w:sz w:val="20"/>
          <w:szCs w:val="20"/>
        </w:rPr>
        <w:t xml:space="preserve">ments to </w:t>
      </w:r>
      <w:r w:rsidR="006B386C" w:rsidRPr="003645AA">
        <w:rPr>
          <w:rFonts w:ascii="Arial" w:hAnsi="Arial" w:cs="Arial"/>
          <w:sz w:val="20"/>
          <w:szCs w:val="20"/>
        </w:rPr>
        <w:t xml:space="preserve">sections 4 and 5 to account for the new sections in the CSR, CMR and KRR relevant to </w:t>
      </w:r>
      <w:r w:rsidR="00EC0762" w:rsidRPr="003645AA">
        <w:rPr>
          <w:rFonts w:ascii="Arial" w:hAnsi="Arial" w:cs="Arial"/>
          <w:sz w:val="20"/>
          <w:szCs w:val="20"/>
        </w:rPr>
        <w:t>HK-SFC RA13</w:t>
      </w:r>
      <w:r w:rsidR="00A22A1F">
        <w:rPr>
          <w:rFonts w:ascii="Arial" w:hAnsi="Arial" w:cs="Arial"/>
          <w:sz w:val="20"/>
          <w:szCs w:val="20"/>
        </w:rPr>
        <w:t xml:space="preserve"> deposita</w:t>
      </w:r>
      <w:r w:rsidR="00EC0762">
        <w:rPr>
          <w:rFonts w:ascii="Arial" w:hAnsi="Arial" w:cs="Arial"/>
          <w:sz w:val="20"/>
          <w:szCs w:val="20"/>
        </w:rPr>
        <w:t>ries</w:t>
      </w:r>
      <w:r w:rsidR="009652A9" w:rsidRPr="003645AA">
        <w:rPr>
          <w:rFonts w:ascii="Arial" w:hAnsi="Arial" w:cs="Arial"/>
          <w:sz w:val="20"/>
          <w:szCs w:val="20"/>
        </w:rPr>
        <w:t>.</w:t>
      </w:r>
    </w:p>
    <w:p w:rsidR="003645AA" w:rsidRPr="003645AA" w:rsidRDefault="003645AA" w:rsidP="00D53A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645AA" w:rsidRPr="003645AA" w:rsidRDefault="003645AA" w:rsidP="00D53A2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Securities and Futures (</w:t>
      </w:r>
      <w:r w:rsidR="006B386C" w:rsidRPr="003645AA">
        <w:rPr>
          <w:rFonts w:ascii="Arial" w:hAnsi="Arial" w:cs="Arial"/>
          <w:b/>
          <w:sz w:val="20"/>
          <w:szCs w:val="20"/>
        </w:rPr>
        <w:t>Contract Notes, Statements of Account and Receipts) Rules</w:t>
      </w:r>
      <w:r w:rsidRPr="00540D40">
        <w:rPr>
          <w:rStyle w:val="a6"/>
          <w:rFonts w:ascii="Arial" w:hAnsi="Arial" w:cs="Arial"/>
          <w:sz w:val="20"/>
          <w:szCs w:val="20"/>
        </w:rPr>
        <w:footnoteReference w:id="8"/>
      </w:r>
      <w:r w:rsidR="00E77ED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a</w:t>
      </w:r>
      <w:r w:rsidR="009652A9" w:rsidRPr="003645AA">
        <w:rPr>
          <w:rFonts w:ascii="Arial" w:hAnsi="Arial" w:cs="Arial"/>
          <w:sz w:val="20"/>
          <w:szCs w:val="20"/>
        </w:rPr>
        <w:t>mendment</w:t>
      </w:r>
      <w:r>
        <w:rPr>
          <w:rFonts w:ascii="Arial" w:hAnsi="Arial" w:cs="Arial"/>
          <w:sz w:val="20"/>
          <w:szCs w:val="20"/>
        </w:rPr>
        <w:t>s</w:t>
      </w:r>
      <w:r w:rsidR="009652A9" w:rsidRPr="003645AA">
        <w:rPr>
          <w:rFonts w:ascii="Arial" w:hAnsi="Arial" w:cs="Arial"/>
          <w:sz w:val="20"/>
          <w:szCs w:val="20"/>
        </w:rPr>
        <w:t xml:space="preserve"> to Section 3 to reflect the changes stated in the Product Code</w:t>
      </w:r>
      <w:r w:rsidR="00254390">
        <w:rPr>
          <w:rFonts w:ascii="Arial" w:hAnsi="Arial" w:cs="Arial"/>
          <w:sz w:val="20"/>
          <w:szCs w:val="20"/>
        </w:rPr>
        <w:t>s</w:t>
      </w:r>
      <w:r w:rsidR="009652A9" w:rsidRPr="003645AA">
        <w:rPr>
          <w:rFonts w:ascii="Arial" w:hAnsi="Arial" w:cs="Arial"/>
          <w:sz w:val="20"/>
          <w:szCs w:val="20"/>
        </w:rPr>
        <w:t xml:space="preserve"> section</w:t>
      </w:r>
      <w:r>
        <w:rPr>
          <w:rFonts w:ascii="Arial" w:hAnsi="Arial" w:cs="Arial"/>
          <w:sz w:val="20"/>
          <w:szCs w:val="20"/>
        </w:rPr>
        <w:t>.</w:t>
      </w:r>
    </w:p>
    <w:p w:rsidR="006B386C" w:rsidRPr="003645AA" w:rsidRDefault="009652A9" w:rsidP="00D53A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45AA">
        <w:rPr>
          <w:rFonts w:ascii="Arial" w:hAnsi="Arial" w:cs="Arial"/>
          <w:sz w:val="20"/>
          <w:szCs w:val="20"/>
        </w:rPr>
        <w:t xml:space="preserve"> </w:t>
      </w:r>
    </w:p>
    <w:p w:rsidR="00D5681B" w:rsidRPr="00254390" w:rsidRDefault="009652A9" w:rsidP="00D53A2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45AA">
        <w:rPr>
          <w:rFonts w:ascii="Arial" w:hAnsi="Arial" w:cs="Arial"/>
          <w:b/>
          <w:sz w:val="20"/>
          <w:szCs w:val="20"/>
        </w:rPr>
        <w:t>The OTCD Reporting Rules</w:t>
      </w:r>
      <w:r w:rsidR="003645AA" w:rsidRPr="00540D40">
        <w:rPr>
          <w:rStyle w:val="a6"/>
          <w:rFonts w:ascii="Arial" w:hAnsi="Arial" w:cs="Arial"/>
          <w:sz w:val="20"/>
          <w:szCs w:val="20"/>
        </w:rPr>
        <w:footnoteReference w:id="9"/>
      </w:r>
      <w:r w:rsidR="00A67EC4">
        <w:rPr>
          <w:rFonts w:ascii="Arial" w:hAnsi="Arial" w:cs="Arial"/>
          <w:sz w:val="20"/>
          <w:szCs w:val="20"/>
        </w:rPr>
        <w:t xml:space="preserve">: </w:t>
      </w:r>
      <w:r w:rsidR="003645AA" w:rsidRPr="003645AA">
        <w:rPr>
          <w:rFonts w:ascii="Arial" w:hAnsi="Arial" w:cs="Arial"/>
          <w:sz w:val="20"/>
          <w:szCs w:val="20"/>
        </w:rPr>
        <w:t xml:space="preserve">amendments </w:t>
      </w:r>
      <w:r w:rsidR="003645AA">
        <w:rPr>
          <w:rFonts w:ascii="Arial" w:hAnsi="Arial" w:cs="Arial"/>
          <w:sz w:val="20"/>
          <w:szCs w:val="20"/>
        </w:rPr>
        <w:t xml:space="preserve">to reflect </w:t>
      </w:r>
      <w:r w:rsidR="003645AA" w:rsidRPr="003645AA">
        <w:rPr>
          <w:rFonts w:ascii="Arial" w:hAnsi="Arial" w:cs="Arial"/>
          <w:sz w:val="20"/>
          <w:szCs w:val="20"/>
        </w:rPr>
        <w:t>that</w:t>
      </w:r>
      <w:r w:rsidR="003645AA">
        <w:rPr>
          <w:rFonts w:ascii="Arial" w:hAnsi="Arial" w:cs="Arial"/>
          <w:sz w:val="20"/>
          <w:szCs w:val="20"/>
        </w:rPr>
        <w:t xml:space="preserve"> a</w:t>
      </w:r>
      <w:r w:rsidR="00254390">
        <w:rPr>
          <w:rFonts w:ascii="Arial" w:hAnsi="Arial" w:cs="Arial"/>
          <w:sz w:val="20"/>
          <w:szCs w:val="20"/>
        </w:rPr>
        <w:t>n</w:t>
      </w:r>
      <w:r w:rsidR="003645AA">
        <w:rPr>
          <w:rFonts w:ascii="Arial" w:hAnsi="Arial" w:cs="Arial"/>
          <w:sz w:val="20"/>
          <w:szCs w:val="20"/>
        </w:rPr>
        <w:t xml:space="preserve"> </w:t>
      </w:r>
      <w:r w:rsidR="003645AA" w:rsidRPr="003645AA">
        <w:rPr>
          <w:rFonts w:ascii="Arial" w:hAnsi="Arial" w:cs="Arial"/>
          <w:sz w:val="20"/>
          <w:szCs w:val="20"/>
        </w:rPr>
        <w:t>HK</w:t>
      </w:r>
      <w:r w:rsidR="003645AA">
        <w:rPr>
          <w:rFonts w:ascii="Arial" w:hAnsi="Arial" w:cs="Arial"/>
          <w:sz w:val="20"/>
          <w:szCs w:val="20"/>
        </w:rPr>
        <w:t>-SFC</w:t>
      </w:r>
      <w:r w:rsidR="006B386C" w:rsidRPr="003645AA">
        <w:rPr>
          <w:rFonts w:ascii="Arial" w:hAnsi="Arial" w:cs="Arial"/>
          <w:sz w:val="20"/>
          <w:szCs w:val="20"/>
        </w:rPr>
        <w:t xml:space="preserve"> RA 13 </w:t>
      </w:r>
      <w:r w:rsidR="00A22A1F">
        <w:rPr>
          <w:rFonts w:ascii="Arial" w:hAnsi="Arial" w:cs="Arial"/>
          <w:sz w:val="20"/>
          <w:szCs w:val="20"/>
        </w:rPr>
        <w:t>deposita</w:t>
      </w:r>
      <w:r w:rsidR="00540D40" w:rsidRPr="003645AA">
        <w:rPr>
          <w:rFonts w:ascii="Arial" w:hAnsi="Arial" w:cs="Arial"/>
          <w:sz w:val="20"/>
          <w:szCs w:val="20"/>
        </w:rPr>
        <w:t>ry, which</w:t>
      </w:r>
      <w:r w:rsidR="006B386C" w:rsidRPr="003645AA">
        <w:rPr>
          <w:rFonts w:ascii="Arial" w:hAnsi="Arial" w:cs="Arial"/>
          <w:sz w:val="20"/>
          <w:szCs w:val="20"/>
        </w:rPr>
        <w:t xml:space="preserve"> is a counterparty to an OTC derivative transaction</w:t>
      </w:r>
      <w:r w:rsidR="00540D40">
        <w:rPr>
          <w:rFonts w:ascii="Arial" w:hAnsi="Arial" w:cs="Arial"/>
          <w:sz w:val="20"/>
          <w:szCs w:val="20"/>
        </w:rPr>
        <w:t>,</w:t>
      </w:r>
      <w:r w:rsidR="006B386C" w:rsidRPr="003645AA">
        <w:rPr>
          <w:rFonts w:ascii="Arial" w:hAnsi="Arial" w:cs="Arial"/>
          <w:sz w:val="20"/>
          <w:szCs w:val="20"/>
        </w:rPr>
        <w:t xml:space="preserve"> in </w:t>
      </w:r>
      <w:r w:rsidR="00254390">
        <w:rPr>
          <w:rFonts w:ascii="Arial" w:hAnsi="Arial" w:cs="Arial"/>
          <w:sz w:val="20"/>
          <w:szCs w:val="20"/>
        </w:rPr>
        <w:t>its capacity as</w:t>
      </w:r>
      <w:r w:rsidR="002D65B5">
        <w:rPr>
          <w:rFonts w:ascii="Arial" w:hAnsi="Arial" w:cs="Arial"/>
          <w:sz w:val="20"/>
          <w:szCs w:val="20"/>
        </w:rPr>
        <w:t xml:space="preserve"> a trustee of a R</w:t>
      </w:r>
      <w:r w:rsidR="006B386C" w:rsidRPr="003645AA">
        <w:rPr>
          <w:rFonts w:ascii="Arial" w:hAnsi="Arial" w:cs="Arial"/>
          <w:sz w:val="20"/>
          <w:szCs w:val="20"/>
        </w:rPr>
        <w:t>elevant CIS</w:t>
      </w:r>
      <w:r w:rsidR="00540D40">
        <w:rPr>
          <w:rFonts w:ascii="Arial" w:hAnsi="Arial" w:cs="Arial"/>
          <w:sz w:val="20"/>
          <w:szCs w:val="20"/>
        </w:rPr>
        <w:t>,</w:t>
      </w:r>
      <w:r w:rsidR="00254390">
        <w:rPr>
          <w:rFonts w:ascii="Arial" w:hAnsi="Arial" w:cs="Arial"/>
          <w:sz w:val="20"/>
          <w:szCs w:val="20"/>
        </w:rPr>
        <w:t xml:space="preserve"> will be exempted from the</w:t>
      </w:r>
      <w:r w:rsidR="006B386C" w:rsidRPr="003645AA">
        <w:rPr>
          <w:rFonts w:ascii="Arial" w:hAnsi="Arial" w:cs="Arial"/>
          <w:sz w:val="20"/>
          <w:szCs w:val="20"/>
        </w:rPr>
        <w:t xml:space="preserve"> reporting obligation.</w:t>
      </w:r>
      <w:r w:rsidR="003645AA">
        <w:rPr>
          <w:rFonts w:ascii="Arial" w:hAnsi="Arial" w:cs="Arial"/>
          <w:sz w:val="20"/>
          <w:szCs w:val="20"/>
        </w:rPr>
        <w:t xml:space="preserve"> However, they </w:t>
      </w:r>
      <w:r w:rsidR="006B386C" w:rsidRPr="003645AA">
        <w:rPr>
          <w:rFonts w:ascii="Arial" w:hAnsi="Arial" w:cs="Arial"/>
          <w:sz w:val="20"/>
          <w:szCs w:val="20"/>
        </w:rPr>
        <w:t xml:space="preserve">will be subject to </w:t>
      </w:r>
      <w:r w:rsidR="00254390">
        <w:rPr>
          <w:rFonts w:ascii="Arial" w:hAnsi="Arial" w:cs="Arial"/>
          <w:sz w:val="20"/>
          <w:szCs w:val="20"/>
        </w:rPr>
        <w:t xml:space="preserve">the </w:t>
      </w:r>
      <w:r w:rsidR="00254390" w:rsidRPr="00254390">
        <w:rPr>
          <w:rFonts w:ascii="Arial" w:hAnsi="Arial" w:cs="Arial"/>
          <w:sz w:val="20"/>
          <w:szCs w:val="20"/>
        </w:rPr>
        <w:t>OTCD Reporting</w:t>
      </w:r>
      <w:r w:rsidR="00254390" w:rsidRPr="003645AA">
        <w:rPr>
          <w:rFonts w:ascii="Arial" w:hAnsi="Arial" w:cs="Arial"/>
          <w:b/>
          <w:sz w:val="20"/>
          <w:szCs w:val="20"/>
        </w:rPr>
        <w:t xml:space="preserve"> </w:t>
      </w:r>
      <w:r w:rsidR="00254390" w:rsidRPr="00254390">
        <w:rPr>
          <w:rFonts w:ascii="Arial" w:hAnsi="Arial" w:cs="Arial"/>
          <w:sz w:val="20"/>
          <w:szCs w:val="20"/>
        </w:rPr>
        <w:t>Rules</w:t>
      </w:r>
      <w:r w:rsidR="00254390">
        <w:rPr>
          <w:rFonts w:ascii="Arial" w:hAnsi="Arial" w:cs="Arial"/>
          <w:sz w:val="20"/>
          <w:szCs w:val="20"/>
        </w:rPr>
        <w:t>’</w:t>
      </w:r>
      <w:r w:rsidR="00254390" w:rsidRPr="003645AA">
        <w:rPr>
          <w:rFonts w:ascii="Arial" w:hAnsi="Arial" w:cs="Arial"/>
          <w:sz w:val="20"/>
          <w:szCs w:val="20"/>
        </w:rPr>
        <w:t xml:space="preserve"> </w:t>
      </w:r>
      <w:r w:rsidR="006B386C" w:rsidRPr="003645AA">
        <w:rPr>
          <w:rFonts w:ascii="Arial" w:hAnsi="Arial" w:cs="Arial"/>
          <w:sz w:val="20"/>
          <w:szCs w:val="20"/>
        </w:rPr>
        <w:t>record keeping obligations.</w:t>
      </w:r>
    </w:p>
    <w:p w:rsidR="00254390" w:rsidRPr="00254390" w:rsidRDefault="00254390" w:rsidP="002543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43501" w:rsidRDefault="00443501" w:rsidP="00D53A25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Implementation and Transitional Arrangements </w:t>
      </w:r>
    </w:p>
    <w:p w:rsidR="00456969" w:rsidRDefault="00456969" w:rsidP="00D53A25">
      <w:pPr>
        <w:jc w:val="both"/>
        <w:rPr>
          <w:rFonts w:ascii="Arial" w:hAnsi="Arial" w:cs="Arial"/>
          <w:sz w:val="20"/>
          <w:szCs w:val="20"/>
        </w:rPr>
      </w:pPr>
      <w:r w:rsidRPr="00456969">
        <w:rPr>
          <w:rFonts w:ascii="Arial" w:hAnsi="Arial" w:cs="Arial"/>
          <w:sz w:val="20"/>
          <w:szCs w:val="20"/>
        </w:rPr>
        <w:t xml:space="preserve">Potential </w:t>
      </w:r>
      <w:r w:rsidR="00345F16" w:rsidRPr="00D06164">
        <w:rPr>
          <w:rFonts w:ascii="Arial" w:hAnsi="Arial" w:cs="Arial"/>
          <w:sz w:val="20"/>
          <w:szCs w:val="20"/>
        </w:rPr>
        <w:t>HK-SFC RA 13</w:t>
      </w:r>
      <w:r w:rsidR="00345F16">
        <w:rPr>
          <w:rFonts w:ascii="Arial" w:hAnsi="Arial" w:cs="Arial"/>
          <w:sz w:val="20"/>
          <w:szCs w:val="20"/>
        </w:rPr>
        <w:t xml:space="preserve"> </w:t>
      </w:r>
      <w:r w:rsidRPr="00456969">
        <w:rPr>
          <w:rFonts w:ascii="Arial" w:hAnsi="Arial" w:cs="Arial"/>
          <w:sz w:val="20"/>
          <w:szCs w:val="20"/>
        </w:rPr>
        <w:t>depositaries and the</w:t>
      </w:r>
      <w:r>
        <w:rPr>
          <w:rFonts w:ascii="Arial" w:hAnsi="Arial" w:cs="Arial"/>
          <w:sz w:val="20"/>
          <w:szCs w:val="20"/>
        </w:rPr>
        <w:t>ir</w:t>
      </w:r>
      <w:r w:rsidRPr="00456969">
        <w:rPr>
          <w:rFonts w:ascii="Arial" w:hAnsi="Arial" w:cs="Arial"/>
          <w:sz w:val="20"/>
          <w:szCs w:val="20"/>
        </w:rPr>
        <w:t xml:space="preserve"> related staff members will have </w:t>
      </w:r>
      <w:r>
        <w:rPr>
          <w:rFonts w:ascii="Arial" w:hAnsi="Arial" w:cs="Arial"/>
          <w:sz w:val="20"/>
          <w:szCs w:val="20"/>
        </w:rPr>
        <w:t>18</w:t>
      </w:r>
      <w:r w:rsidRPr="00456969">
        <w:rPr>
          <w:rFonts w:ascii="Arial" w:hAnsi="Arial" w:cs="Arial"/>
          <w:sz w:val="20"/>
          <w:szCs w:val="20"/>
        </w:rPr>
        <w:t xml:space="preserve"> months, commencing the date of gazettal of </w:t>
      </w:r>
      <w:r>
        <w:rPr>
          <w:rFonts w:ascii="Arial" w:hAnsi="Arial" w:cs="Arial"/>
          <w:sz w:val="20"/>
          <w:szCs w:val="20"/>
        </w:rPr>
        <w:t>the amendment to Schedule 5 of the SFO (</w:t>
      </w:r>
      <w:r w:rsidR="007C6886">
        <w:rPr>
          <w:rFonts w:ascii="Arial" w:hAnsi="Arial" w:cs="Arial"/>
          <w:sz w:val="20"/>
          <w:szCs w:val="20"/>
        </w:rPr>
        <w:t xml:space="preserve">the </w:t>
      </w:r>
      <w:r w:rsidRPr="007C6886">
        <w:rPr>
          <w:rFonts w:ascii="Arial" w:hAnsi="Arial" w:cs="Arial"/>
          <w:b/>
          <w:sz w:val="20"/>
          <w:szCs w:val="20"/>
        </w:rPr>
        <w:t>Gazettal Date</w:t>
      </w:r>
      <w:r>
        <w:rPr>
          <w:rFonts w:ascii="Arial" w:hAnsi="Arial" w:cs="Arial"/>
          <w:sz w:val="20"/>
          <w:szCs w:val="20"/>
        </w:rPr>
        <w:t>)</w:t>
      </w:r>
      <w:r w:rsidR="00A67EC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to complete the licensing or registration process. They will also have four months, starting from the Gazettal Date</w:t>
      </w:r>
      <w:r w:rsidR="002D65B5">
        <w:rPr>
          <w:rFonts w:ascii="Arial" w:hAnsi="Arial" w:cs="Arial"/>
          <w:sz w:val="20"/>
          <w:szCs w:val="20"/>
        </w:rPr>
        <w:t>,</w:t>
      </w:r>
      <w:r w:rsidR="007C6886">
        <w:rPr>
          <w:rFonts w:ascii="Arial" w:hAnsi="Arial" w:cs="Arial"/>
          <w:sz w:val="20"/>
          <w:szCs w:val="20"/>
        </w:rPr>
        <w:t xml:space="preserve"> to submit their licenc</w:t>
      </w:r>
      <w:r>
        <w:rPr>
          <w:rFonts w:ascii="Arial" w:hAnsi="Arial" w:cs="Arial"/>
          <w:sz w:val="20"/>
          <w:szCs w:val="20"/>
        </w:rPr>
        <w:t>e or registration applications.</w:t>
      </w:r>
      <w:r w:rsidR="007D2A3D">
        <w:rPr>
          <w:rFonts w:ascii="Arial" w:hAnsi="Arial" w:cs="Arial"/>
          <w:sz w:val="20"/>
          <w:szCs w:val="20"/>
        </w:rPr>
        <w:t xml:space="preserve"> Further</w:t>
      </w:r>
      <w:r w:rsidR="00A67EC4">
        <w:rPr>
          <w:rFonts w:ascii="Arial" w:hAnsi="Arial" w:cs="Arial"/>
          <w:sz w:val="20"/>
          <w:szCs w:val="20"/>
        </w:rPr>
        <w:t>more</w:t>
      </w:r>
      <w:r w:rsidR="007D2A3D">
        <w:rPr>
          <w:rFonts w:ascii="Arial" w:hAnsi="Arial" w:cs="Arial"/>
          <w:sz w:val="20"/>
          <w:szCs w:val="20"/>
        </w:rPr>
        <w:t xml:space="preserve">, </w:t>
      </w:r>
      <w:r w:rsidR="009E0B76">
        <w:rPr>
          <w:rFonts w:ascii="Arial" w:hAnsi="Arial" w:cs="Arial"/>
          <w:sz w:val="20"/>
          <w:szCs w:val="20"/>
        </w:rPr>
        <w:t xml:space="preserve">individuals employed by a depositary to provide depositary services at the time their applications relating to </w:t>
      </w:r>
      <w:r w:rsidR="009E0B76" w:rsidRPr="00D06164">
        <w:rPr>
          <w:rFonts w:ascii="Arial" w:hAnsi="Arial" w:cs="Arial"/>
          <w:sz w:val="20"/>
          <w:szCs w:val="20"/>
        </w:rPr>
        <w:t>HK-SFC RA 13</w:t>
      </w:r>
      <w:r w:rsidR="009E0B76">
        <w:rPr>
          <w:rFonts w:ascii="Arial" w:hAnsi="Arial" w:cs="Arial"/>
          <w:sz w:val="20"/>
          <w:szCs w:val="20"/>
        </w:rPr>
        <w:t xml:space="preserve"> are submitted during the transitional period will be exempted from the requirement to</w:t>
      </w:r>
      <w:r w:rsidR="00083B95">
        <w:rPr>
          <w:rFonts w:ascii="Arial" w:hAnsi="Arial" w:cs="Arial"/>
          <w:sz w:val="20"/>
          <w:szCs w:val="20"/>
        </w:rPr>
        <w:t xml:space="preserve"> pass the</w:t>
      </w:r>
      <w:r w:rsidR="009E0B76">
        <w:rPr>
          <w:rFonts w:ascii="Arial" w:hAnsi="Arial" w:cs="Arial"/>
          <w:sz w:val="20"/>
          <w:szCs w:val="20"/>
        </w:rPr>
        <w:t xml:space="preserve"> </w:t>
      </w:r>
      <w:r w:rsidR="009E0B76">
        <w:t>local regulatory framework paper</w:t>
      </w:r>
      <w:r w:rsidR="00083B95">
        <w:t xml:space="preserve"> provided they </w:t>
      </w:r>
      <w:r w:rsidR="007D2A3D">
        <w:rPr>
          <w:rFonts w:ascii="Arial" w:hAnsi="Arial" w:cs="Arial"/>
          <w:sz w:val="20"/>
          <w:szCs w:val="20"/>
        </w:rPr>
        <w:t xml:space="preserve">complete no less than 5 hours of training on the legal and regulatory framework for </w:t>
      </w:r>
      <w:r w:rsidR="00540D40" w:rsidRPr="00D06164">
        <w:rPr>
          <w:rFonts w:ascii="Arial" w:hAnsi="Arial" w:cs="Arial"/>
          <w:sz w:val="20"/>
          <w:szCs w:val="20"/>
        </w:rPr>
        <w:t>HK-SFC RA 13</w:t>
      </w:r>
      <w:r w:rsidR="00A67EC4" w:rsidRPr="00A67EC4">
        <w:rPr>
          <w:rFonts w:ascii="Arial" w:hAnsi="Arial" w:cs="Arial"/>
          <w:sz w:val="20"/>
          <w:szCs w:val="20"/>
        </w:rPr>
        <w:t xml:space="preserve"> </w:t>
      </w:r>
      <w:r w:rsidR="00A22A1F">
        <w:rPr>
          <w:rFonts w:ascii="Arial" w:hAnsi="Arial" w:cs="Arial"/>
          <w:sz w:val="20"/>
          <w:szCs w:val="20"/>
        </w:rPr>
        <w:t xml:space="preserve">within 12 months of </w:t>
      </w:r>
      <w:r w:rsidR="002A05DF">
        <w:rPr>
          <w:rFonts w:ascii="Arial" w:hAnsi="Arial" w:cs="Arial"/>
          <w:sz w:val="20"/>
          <w:szCs w:val="20"/>
        </w:rPr>
        <w:t>securing a licenc</w:t>
      </w:r>
      <w:r w:rsidR="00A67EC4">
        <w:rPr>
          <w:rFonts w:ascii="Arial" w:hAnsi="Arial" w:cs="Arial"/>
          <w:sz w:val="20"/>
          <w:szCs w:val="20"/>
        </w:rPr>
        <w:t>e</w:t>
      </w:r>
      <w:r w:rsidR="002A05DF">
        <w:rPr>
          <w:rFonts w:ascii="Arial" w:hAnsi="Arial" w:cs="Arial"/>
          <w:sz w:val="20"/>
          <w:szCs w:val="20"/>
        </w:rPr>
        <w:t xml:space="preserve"> or </w:t>
      </w:r>
      <w:r w:rsidR="00A67EC4">
        <w:rPr>
          <w:rFonts w:ascii="Arial" w:hAnsi="Arial" w:cs="Arial"/>
          <w:sz w:val="20"/>
          <w:szCs w:val="20"/>
        </w:rPr>
        <w:t>registration</w:t>
      </w:r>
      <w:r w:rsidR="00083B95">
        <w:rPr>
          <w:rFonts w:ascii="Arial" w:hAnsi="Arial" w:cs="Arial"/>
          <w:sz w:val="20"/>
          <w:szCs w:val="20"/>
        </w:rPr>
        <w:t xml:space="preserve"> approval</w:t>
      </w:r>
      <w:r w:rsidR="00A67EC4">
        <w:rPr>
          <w:rFonts w:ascii="Arial" w:hAnsi="Arial" w:cs="Arial"/>
          <w:sz w:val="20"/>
          <w:szCs w:val="20"/>
        </w:rPr>
        <w:t>. This training must be</w:t>
      </w:r>
      <w:r w:rsidR="00540D40">
        <w:rPr>
          <w:rFonts w:ascii="Arial" w:hAnsi="Arial" w:cs="Arial"/>
          <w:sz w:val="20"/>
          <w:szCs w:val="20"/>
        </w:rPr>
        <w:t xml:space="preserve"> </w:t>
      </w:r>
      <w:r w:rsidR="002A05DF">
        <w:rPr>
          <w:rFonts w:ascii="Arial" w:hAnsi="Arial" w:cs="Arial"/>
          <w:sz w:val="20"/>
          <w:szCs w:val="20"/>
        </w:rPr>
        <w:t>provid</w:t>
      </w:r>
      <w:r w:rsidR="007D2A3D">
        <w:rPr>
          <w:rFonts w:ascii="Arial" w:hAnsi="Arial" w:cs="Arial"/>
          <w:sz w:val="20"/>
          <w:szCs w:val="20"/>
        </w:rPr>
        <w:t xml:space="preserve">ed by a continuous professional training provider.  </w:t>
      </w:r>
    </w:p>
    <w:p w:rsidR="006131E2" w:rsidRDefault="006131E2" w:rsidP="00D53A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Subject to completion of the legislative process, the RA 13 regime is expected to take effect on 2 October 2024, when the transitional period will come to an end.</w:t>
      </w:r>
    </w:p>
    <w:p w:rsidR="00DE25D1" w:rsidRDefault="00DE25D1" w:rsidP="00D53A25">
      <w:pPr>
        <w:jc w:val="both"/>
        <w:rPr>
          <w:rFonts w:ascii="Arial" w:hAnsi="Arial" w:cs="Arial"/>
          <w:sz w:val="20"/>
          <w:szCs w:val="20"/>
        </w:rPr>
      </w:pPr>
    </w:p>
    <w:p w:rsidR="00DE25D1" w:rsidRPr="00A41F57" w:rsidRDefault="00456969" w:rsidP="00DE25D1">
      <w:pPr>
        <w:pStyle w:val="DisclaimerBold"/>
        <w:numPr>
          <w:ilvl w:val="0"/>
          <w:numId w:val="18"/>
        </w:numPr>
        <w:rPr>
          <w:rFonts w:ascii="Helvetica" w:hAnsi="Helvetica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E25D1" w:rsidRPr="00F05494">
        <w:rPr>
          <w:rFonts w:ascii="Helvetica" w:hAnsi="Helvetica"/>
        </w:rPr>
        <w:t>This newsletter is for information purposes only.</w:t>
      </w:r>
    </w:p>
    <w:p w:rsidR="00DE25D1" w:rsidRPr="00F05494" w:rsidRDefault="00DE25D1" w:rsidP="00DE25D1">
      <w:pPr>
        <w:pStyle w:val="Disclaimer"/>
        <w:numPr>
          <w:ilvl w:val="0"/>
          <w:numId w:val="18"/>
        </w:numPr>
        <w:rPr>
          <w:rFonts w:ascii="Helvetica" w:hAnsi="Helvetica"/>
        </w:rPr>
      </w:pPr>
      <w:r w:rsidRPr="00F05494">
        <w:rPr>
          <w:rFonts w:ascii="Helvetica" w:hAnsi="Helvetica"/>
        </w:rPr>
        <w:t>Its contents do not constitute legal advice and it should not be regarded as a substitute for detailed advice in individual cases.</w:t>
      </w:r>
    </w:p>
    <w:p w:rsidR="00DE25D1" w:rsidRPr="00F05494" w:rsidRDefault="00DE25D1" w:rsidP="00DE25D1">
      <w:pPr>
        <w:pStyle w:val="Disclaimer"/>
        <w:numPr>
          <w:ilvl w:val="0"/>
          <w:numId w:val="18"/>
        </w:numPr>
        <w:rPr>
          <w:rFonts w:ascii="Helvetica" w:hAnsi="Helvetica"/>
        </w:rPr>
      </w:pPr>
      <w:r w:rsidRPr="00F05494">
        <w:rPr>
          <w:rFonts w:ascii="Helvetica" w:hAnsi="Helvetica"/>
        </w:rPr>
        <w:t xml:space="preserve">Transmission of this information is not intended to create and receipt does not constitute a lawyer-client relationship between </w:t>
      </w: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and the user or browser.</w:t>
      </w:r>
    </w:p>
    <w:p w:rsidR="00DE25D1" w:rsidRPr="00F05494" w:rsidRDefault="00DE25D1" w:rsidP="00DE25D1">
      <w:pPr>
        <w:pStyle w:val="Disclaimer"/>
        <w:numPr>
          <w:ilvl w:val="0"/>
          <w:numId w:val="18"/>
        </w:numPr>
        <w:rPr>
          <w:rFonts w:ascii="Helvetica" w:hAnsi="Helvetica"/>
        </w:rPr>
      </w:pP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is not responsible for any </w:t>
      </w:r>
      <w:proofErr w:type="gramStart"/>
      <w:r w:rsidRPr="00F05494">
        <w:rPr>
          <w:rFonts w:ascii="Helvetica" w:hAnsi="Helvetica"/>
        </w:rPr>
        <w:t>third</w:t>
      </w:r>
      <w:r w:rsidRPr="00A41F57">
        <w:rPr>
          <w:rFonts w:ascii="Helvetica" w:hAnsi="Helvetica"/>
        </w:rPr>
        <w:t xml:space="preserve"> </w:t>
      </w:r>
      <w:r w:rsidRPr="00F05494">
        <w:rPr>
          <w:rFonts w:ascii="Helvetica" w:hAnsi="Helvetica"/>
        </w:rPr>
        <w:t>party</w:t>
      </w:r>
      <w:proofErr w:type="gramEnd"/>
      <w:r w:rsidRPr="00F05494">
        <w:rPr>
          <w:rFonts w:ascii="Helvetica" w:hAnsi="Helvetica"/>
        </w:rPr>
        <w:t xml:space="preserve"> content which can be accessed through the website.</w:t>
      </w:r>
    </w:p>
    <w:p w:rsidR="00DE25D1" w:rsidRPr="00F05494" w:rsidRDefault="00DE25D1" w:rsidP="00DE25D1">
      <w:pPr>
        <w:pStyle w:val="Disclaimer"/>
        <w:numPr>
          <w:ilvl w:val="0"/>
          <w:numId w:val="18"/>
        </w:numPr>
        <w:rPr>
          <w:rFonts w:ascii="Helvetica" w:hAnsi="Helvetica"/>
        </w:rPr>
      </w:pPr>
      <w:r w:rsidRPr="00F05494">
        <w:rPr>
          <w:rFonts w:ascii="Helvetica" w:hAnsi="Helvetica"/>
        </w:rPr>
        <w:lastRenderedPageBreak/>
        <w:t xml:space="preserve">If you do not wish to receive this </w:t>
      </w:r>
      <w:proofErr w:type="gramStart"/>
      <w:r w:rsidRPr="00F05494">
        <w:rPr>
          <w:rFonts w:ascii="Helvetica" w:hAnsi="Helvetica"/>
        </w:rPr>
        <w:t>newsletter</w:t>
      </w:r>
      <w:proofErr w:type="gramEnd"/>
      <w:r w:rsidRPr="00F05494">
        <w:rPr>
          <w:rFonts w:ascii="Helvetica" w:hAnsi="Helvetica"/>
        </w:rPr>
        <w:t xml:space="preserve"> please let us know by emailing us at  </w:t>
      </w:r>
      <w:hyperlink r:id="rId12">
        <w:r w:rsidRPr="00F05494">
          <w:rPr>
            <w:rFonts w:ascii="Helvetica" w:hAnsi="Helvetica"/>
          </w:rPr>
          <w:t>unsubscribe@charltonslaw.com</w:t>
        </w:r>
      </w:hyperlink>
    </w:p>
    <w:p w:rsidR="00DE25D1" w:rsidRPr="008524CA" w:rsidRDefault="00DE25D1" w:rsidP="00DE25D1">
      <w:pPr>
        <w:pStyle w:val="BlackStrips"/>
        <w:numPr>
          <w:ilvl w:val="0"/>
          <w:numId w:val="18"/>
        </w:numPr>
        <w:rPr>
          <w:rFonts w:ascii="Helvetica" w:hAnsi="Helvetica"/>
        </w:rPr>
      </w:pP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- Hong Kong Law - </w:t>
      </w:r>
      <w:r w:rsidRPr="00DE25D1">
        <w:rPr>
          <w:rFonts w:ascii="Helvetica" w:hAnsi="Helvetica"/>
        </w:rPr>
        <w:t>2</w:t>
      </w:r>
      <w:r w:rsidR="00174631">
        <w:rPr>
          <w:rFonts w:ascii="Helvetica" w:hAnsi="Helvetica"/>
        </w:rPr>
        <w:t>5</w:t>
      </w:r>
      <w:r w:rsidRPr="00F05494">
        <w:rPr>
          <w:rFonts w:ascii="Helvetica" w:hAnsi="Helvetica"/>
        </w:rPr>
        <w:t xml:space="preserve"> </w:t>
      </w:r>
      <w:r>
        <w:rPr>
          <w:rFonts w:ascii="Helvetica" w:hAnsi="Helvetica"/>
        </w:rPr>
        <w:t>May</w:t>
      </w:r>
      <w:r w:rsidRPr="00F05494">
        <w:rPr>
          <w:rFonts w:ascii="Helvetica" w:hAnsi="Helvetica"/>
        </w:rPr>
        <w:t xml:space="preserve"> 202</w:t>
      </w:r>
      <w:r w:rsidRPr="008524CA">
        <w:rPr>
          <w:rFonts w:ascii="Helvetica" w:hAnsi="Helvetica"/>
        </w:rPr>
        <w:t>3</w:t>
      </w:r>
    </w:p>
    <w:p w:rsidR="00456969" w:rsidRPr="00DE25D1" w:rsidRDefault="00456969" w:rsidP="00D53A25">
      <w:pPr>
        <w:jc w:val="both"/>
        <w:rPr>
          <w:rFonts w:ascii="Arial" w:hAnsi="Arial" w:cs="Arial"/>
          <w:sz w:val="20"/>
          <w:szCs w:val="20"/>
          <w:lang w:val="en-US"/>
        </w:rPr>
      </w:pPr>
    </w:p>
    <w:sectPr w:rsidR="00456969" w:rsidRPr="00DE2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7D5E" w:rsidRDefault="00A97D5E" w:rsidP="005D6996">
      <w:pPr>
        <w:spacing w:after="0" w:line="240" w:lineRule="auto"/>
      </w:pPr>
      <w:r>
        <w:separator/>
      </w:r>
    </w:p>
  </w:endnote>
  <w:endnote w:type="continuationSeparator" w:id="0">
    <w:p w:rsidR="00A97D5E" w:rsidRDefault="00A97D5E" w:rsidP="005D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7D5E" w:rsidRDefault="00A97D5E" w:rsidP="005D6996">
      <w:pPr>
        <w:spacing w:after="0" w:line="240" w:lineRule="auto"/>
      </w:pPr>
      <w:r>
        <w:separator/>
      </w:r>
    </w:p>
  </w:footnote>
  <w:footnote w:type="continuationSeparator" w:id="0">
    <w:p w:rsidR="00A97D5E" w:rsidRDefault="00A97D5E" w:rsidP="005D6996">
      <w:pPr>
        <w:spacing w:after="0" w:line="240" w:lineRule="auto"/>
      </w:pPr>
      <w:r>
        <w:continuationSeparator/>
      </w:r>
    </w:p>
  </w:footnote>
  <w:footnote w:id="1">
    <w:p w:rsidR="00675785" w:rsidRPr="0011584C" w:rsidRDefault="00675785" w:rsidP="00675785">
      <w:pPr>
        <w:pStyle w:val="a4"/>
        <w:rPr>
          <w:lang w:val="en-US"/>
        </w:rPr>
      </w:pPr>
      <w:r w:rsidRPr="00B42331">
        <w:rPr>
          <w:rStyle w:val="a6"/>
          <w:color w:val="000000" w:themeColor="text1"/>
        </w:rPr>
        <w:footnoteRef/>
      </w:r>
      <w:r w:rsidRPr="0011584C">
        <w:rPr>
          <w:color w:val="000000" w:themeColor="text1"/>
          <w:lang w:val="en-US"/>
        </w:rPr>
        <w:t xml:space="preserve"> The </w:t>
      </w:r>
      <w:r w:rsidR="00902A0A">
        <w:rPr>
          <w:color w:val="000000" w:themeColor="text1"/>
          <w:lang w:val="en-US"/>
        </w:rPr>
        <w:t xml:space="preserve">SFC </w:t>
      </w:r>
      <w:r w:rsidRPr="0011584C">
        <w:rPr>
          <w:color w:val="000000" w:themeColor="text1"/>
          <w:lang w:val="en-US"/>
        </w:rPr>
        <w:t xml:space="preserve">Consultation Paper </w:t>
      </w:r>
      <w:r w:rsidR="00902A0A">
        <w:rPr>
          <w:color w:val="000000" w:themeColor="text1"/>
          <w:lang w:val="en-US"/>
        </w:rPr>
        <w:t>on the Proposed Regulatory Regime for Depositaries of SFC-authorized Collective Investment Schemes (</w:t>
      </w:r>
      <w:r w:rsidRPr="0011584C">
        <w:rPr>
          <w:color w:val="000000" w:themeColor="text1"/>
          <w:lang w:val="en-US"/>
        </w:rPr>
        <w:t>2019</w:t>
      </w:r>
      <w:r w:rsidR="00902A0A">
        <w:rPr>
          <w:color w:val="000000" w:themeColor="text1"/>
          <w:lang w:val="en-US"/>
        </w:rPr>
        <w:t>)</w:t>
      </w:r>
      <w:r w:rsidRPr="0011584C">
        <w:rPr>
          <w:color w:val="000000" w:themeColor="text1"/>
          <w:lang w:val="en-US"/>
        </w:rPr>
        <w:t>, para</w:t>
      </w:r>
      <w:r w:rsidR="00902A0A">
        <w:rPr>
          <w:color w:val="000000" w:themeColor="text1"/>
          <w:lang w:val="en-US"/>
        </w:rPr>
        <w:t>graph</w:t>
      </w:r>
      <w:r w:rsidRPr="0011584C">
        <w:rPr>
          <w:color w:val="000000" w:themeColor="text1"/>
          <w:lang w:val="en-US"/>
        </w:rPr>
        <w:t xml:space="preserve"> 36</w:t>
      </w:r>
    </w:p>
  </w:footnote>
  <w:footnote w:id="2">
    <w:p w:rsidR="000F4A1A" w:rsidRPr="0011584C" w:rsidRDefault="000F4A1A">
      <w:pPr>
        <w:pStyle w:val="a4"/>
        <w:rPr>
          <w:lang w:val="en-US"/>
        </w:rPr>
      </w:pPr>
      <w:r>
        <w:rPr>
          <w:rStyle w:val="a6"/>
        </w:rPr>
        <w:footnoteRef/>
      </w:r>
      <w:r w:rsidRPr="0011584C">
        <w:rPr>
          <w:lang w:val="en-US"/>
        </w:rPr>
        <w:t xml:space="preserve"> </w:t>
      </w:r>
      <w:r w:rsidR="00DA3249" w:rsidRPr="0011584C">
        <w:rPr>
          <w:lang w:val="en-US"/>
        </w:rPr>
        <w:t xml:space="preserve">The </w:t>
      </w:r>
      <w:r w:rsidRPr="0011584C">
        <w:rPr>
          <w:lang w:val="en-US"/>
        </w:rPr>
        <w:t xml:space="preserve">Consultation Conclusions </w:t>
      </w:r>
      <w:r w:rsidR="00083B95">
        <w:rPr>
          <w:lang w:val="en-US"/>
        </w:rPr>
        <w:t>on Proposed Amendments to Subsidiary Legislation and SFC Codes and Guidelines to Implement the Regulatory Regime for Depositaries of SFC-authorized Collective Investment Schemes (</w:t>
      </w:r>
      <w:r w:rsidRPr="0011584C">
        <w:rPr>
          <w:lang w:val="en-US"/>
        </w:rPr>
        <w:t>2023</w:t>
      </w:r>
      <w:r w:rsidR="00083B95">
        <w:rPr>
          <w:lang w:val="en-US"/>
        </w:rPr>
        <w:t>)</w:t>
      </w:r>
      <w:r w:rsidRPr="0011584C">
        <w:rPr>
          <w:lang w:val="en-US"/>
        </w:rPr>
        <w:t xml:space="preserve">, </w:t>
      </w:r>
      <w:r w:rsidR="00083B95">
        <w:rPr>
          <w:lang w:val="en-US"/>
        </w:rPr>
        <w:t xml:space="preserve">at </w:t>
      </w:r>
      <w:r w:rsidR="00083B95" w:rsidRPr="0011584C">
        <w:rPr>
          <w:lang w:val="en-US"/>
        </w:rPr>
        <w:t>Section 1</w:t>
      </w:r>
      <w:r w:rsidR="00083B95">
        <w:rPr>
          <w:lang w:val="en-US"/>
        </w:rPr>
        <w:t xml:space="preserve"> of Annex B</w:t>
      </w:r>
      <w:r w:rsidRPr="0011584C">
        <w:rPr>
          <w:lang w:val="en-US"/>
        </w:rPr>
        <w:t xml:space="preserve"> </w:t>
      </w:r>
    </w:p>
  </w:footnote>
  <w:footnote w:id="3">
    <w:p w:rsidR="000F4A1A" w:rsidRPr="0011584C" w:rsidRDefault="000F4A1A">
      <w:pPr>
        <w:pStyle w:val="a4"/>
        <w:rPr>
          <w:lang w:val="en-US"/>
        </w:rPr>
      </w:pPr>
      <w:r>
        <w:rPr>
          <w:rStyle w:val="a6"/>
        </w:rPr>
        <w:footnoteRef/>
      </w:r>
      <w:r w:rsidR="00083B95">
        <w:rPr>
          <w:lang w:val="en-US"/>
        </w:rPr>
        <w:t xml:space="preserve"> Ibid. at </w:t>
      </w:r>
      <w:r w:rsidR="00083B95" w:rsidRPr="0011584C">
        <w:rPr>
          <w:lang w:val="en-US"/>
        </w:rPr>
        <w:t>Section 2</w:t>
      </w:r>
      <w:r w:rsidR="00083B95">
        <w:rPr>
          <w:lang w:val="en-US"/>
        </w:rPr>
        <w:t xml:space="preserve"> of Annex B</w:t>
      </w:r>
      <w:r w:rsidRPr="0011584C">
        <w:rPr>
          <w:lang w:val="en-US"/>
        </w:rPr>
        <w:t xml:space="preserve"> </w:t>
      </w:r>
    </w:p>
  </w:footnote>
  <w:footnote w:id="4">
    <w:p w:rsidR="000F4A1A" w:rsidRPr="0011584C" w:rsidRDefault="000F4A1A">
      <w:pPr>
        <w:pStyle w:val="a4"/>
        <w:rPr>
          <w:lang w:val="en-US"/>
        </w:rPr>
      </w:pPr>
      <w:r>
        <w:rPr>
          <w:rStyle w:val="a6"/>
        </w:rPr>
        <w:footnoteRef/>
      </w:r>
      <w:r w:rsidRPr="0011584C">
        <w:rPr>
          <w:lang w:val="en-US"/>
        </w:rPr>
        <w:t xml:space="preserve"> </w:t>
      </w:r>
      <w:r w:rsidR="00083B95">
        <w:rPr>
          <w:lang w:val="en-US"/>
        </w:rPr>
        <w:t>Ibid. at Section 3 of Annex B</w:t>
      </w:r>
      <w:r w:rsidR="00083B95" w:rsidRPr="0011584C">
        <w:rPr>
          <w:lang w:val="en-US"/>
        </w:rPr>
        <w:t xml:space="preserve"> </w:t>
      </w:r>
    </w:p>
  </w:footnote>
  <w:footnote w:id="5">
    <w:p w:rsidR="000F4A1A" w:rsidRPr="0011584C" w:rsidRDefault="000F4A1A">
      <w:pPr>
        <w:pStyle w:val="a4"/>
        <w:rPr>
          <w:lang w:val="en-US"/>
        </w:rPr>
      </w:pPr>
      <w:r>
        <w:rPr>
          <w:rStyle w:val="a6"/>
        </w:rPr>
        <w:footnoteRef/>
      </w:r>
      <w:r w:rsidRPr="0011584C">
        <w:rPr>
          <w:lang w:val="en-US"/>
        </w:rPr>
        <w:t xml:space="preserve"> </w:t>
      </w:r>
      <w:r w:rsidR="00083B95">
        <w:rPr>
          <w:lang w:val="en-US"/>
        </w:rPr>
        <w:t>Ibid. at Section 4 of Annex B</w:t>
      </w:r>
    </w:p>
  </w:footnote>
  <w:footnote w:id="6">
    <w:p w:rsidR="000F4A1A" w:rsidRPr="009652A9" w:rsidRDefault="000F4A1A">
      <w:pPr>
        <w:pStyle w:val="a4"/>
        <w:rPr>
          <w:lang w:val="en-US"/>
        </w:rPr>
      </w:pPr>
      <w:r>
        <w:rPr>
          <w:rStyle w:val="a6"/>
        </w:rPr>
        <w:footnoteRef/>
      </w:r>
      <w:r>
        <w:t xml:space="preserve"> </w:t>
      </w:r>
      <w:r>
        <w:rPr>
          <w:lang w:val="en-US"/>
        </w:rPr>
        <w:t>Ibid</w:t>
      </w:r>
    </w:p>
  </w:footnote>
  <w:footnote w:id="7">
    <w:p w:rsidR="000F4A1A" w:rsidRPr="003645AA" w:rsidRDefault="000F4A1A">
      <w:pPr>
        <w:pStyle w:val="a4"/>
        <w:rPr>
          <w:lang w:val="en-US"/>
        </w:rPr>
      </w:pPr>
      <w:r>
        <w:rPr>
          <w:rStyle w:val="a6"/>
        </w:rPr>
        <w:footnoteRef/>
      </w:r>
      <w:r>
        <w:t xml:space="preserve"> </w:t>
      </w:r>
      <w:r>
        <w:rPr>
          <w:lang w:val="en-US"/>
        </w:rPr>
        <w:t>Ibid</w:t>
      </w:r>
    </w:p>
  </w:footnote>
  <w:footnote w:id="8">
    <w:p w:rsidR="000F4A1A" w:rsidRPr="003645AA" w:rsidRDefault="000F4A1A">
      <w:pPr>
        <w:pStyle w:val="a4"/>
        <w:rPr>
          <w:lang w:val="en-US"/>
        </w:rPr>
      </w:pPr>
      <w:r>
        <w:rPr>
          <w:rStyle w:val="a6"/>
        </w:rPr>
        <w:footnoteRef/>
      </w:r>
      <w:r>
        <w:t xml:space="preserve"> </w:t>
      </w:r>
      <w:r>
        <w:rPr>
          <w:lang w:val="en-US"/>
        </w:rPr>
        <w:t>Ibid</w:t>
      </w:r>
    </w:p>
  </w:footnote>
  <w:footnote w:id="9">
    <w:p w:rsidR="000F4A1A" w:rsidRPr="003645AA" w:rsidRDefault="000F4A1A">
      <w:pPr>
        <w:pStyle w:val="a4"/>
        <w:rPr>
          <w:lang w:val="en-US"/>
        </w:rPr>
      </w:pPr>
      <w:r>
        <w:rPr>
          <w:rStyle w:val="a6"/>
        </w:rPr>
        <w:footnoteRef/>
      </w:r>
      <w:r>
        <w:t xml:space="preserve"> </w:t>
      </w:r>
      <w:r w:rsidR="00DA3249">
        <w:t xml:space="preserve">The </w:t>
      </w:r>
      <w:r>
        <w:rPr>
          <w:lang w:val="en-US"/>
        </w:rPr>
        <w:t>Consultation Conclusions 2023, Annex B, Section 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7174"/>
    <w:multiLevelType w:val="hybridMultilevel"/>
    <w:tmpl w:val="59265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E07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771B82"/>
    <w:multiLevelType w:val="hybridMultilevel"/>
    <w:tmpl w:val="00C6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24F1"/>
    <w:multiLevelType w:val="hybridMultilevel"/>
    <w:tmpl w:val="FA9CC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A7899"/>
    <w:multiLevelType w:val="hybridMultilevel"/>
    <w:tmpl w:val="8A6C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16B24"/>
    <w:multiLevelType w:val="hybridMultilevel"/>
    <w:tmpl w:val="EE5C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74ECC"/>
    <w:multiLevelType w:val="hybridMultilevel"/>
    <w:tmpl w:val="6D58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01F6B"/>
    <w:multiLevelType w:val="hybridMultilevel"/>
    <w:tmpl w:val="2AB4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01668"/>
    <w:multiLevelType w:val="hybridMultilevel"/>
    <w:tmpl w:val="4562272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EF29D4"/>
    <w:multiLevelType w:val="hybridMultilevel"/>
    <w:tmpl w:val="3AF0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435C3"/>
    <w:multiLevelType w:val="hybridMultilevel"/>
    <w:tmpl w:val="678E1B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7253A0"/>
    <w:multiLevelType w:val="hybridMultilevel"/>
    <w:tmpl w:val="B8C6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733FA"/>
    <w:multiLevelType w:val="hybridMultilevel"/>
    <w:tmpl w:val="99885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75395"/>
    <w:multiLevelType w:val="multilevel"/>
    <w:tmpl w:val="E0641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6CC8089C"/>
    <w:multiLevelType w:val="hybridMultilevel"/>
    <w:tmpl w:val="E71C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C15EC"/>
    <w:multiLevelType w:val="hybridMultilevel"/>
    <w:tmpl w:val="4AF0446A"/>
    <w:lvl w:ilvl="0" w:tplc="66C06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9A4413"/>
    <w:multiLevelType w:val="hybridMultilevel"/>
    <w:tmpl w:val="84AC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63DAA"/>
    <w:multiLevelType w:val="hybridMultilevel"/>
    <w:tmpl w:val="2B78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307982">
    <w:abstractNumId w:val="9"/>
  </w:num>
  <w:num w:numId="2" w16cid:durableId="2039578417">
    <w:abstractNumId w:val="12"/>
  </w:num>
  <w:num w:numId="3" w16cid:durableId="1764573520">
    <w:abstractNumId w:val="10"/>
  </w:num>
  <w:num w:numId="4" w16cid:durableId="943001354">
    <w:abstractNumId w:val="15"/>
  </w:num>
  <w:num w:numId="5" w16cid:durableId="1584685117">
    <w:abstractNumId w:val="4"/>
  </w:num>
  <w:num w:numId="6" w16cid:durableId="1463696619">
    <w:abstractNumId w:val="0"/>
  </w:num>
  <w:num w:numId="7" w16cid:durableId="529031299">
    <w:abstractNumId w:val="8"/>
  </w:num>
  <w:num w:numId="8" w16cid:durableId="1448044434">
    <w:abstractNumId w:val="7"/>
  </w:num>
  <w:num w:numId="9" w16cid:durableId="194775444">
    <w:abstractNumId w:val="6"/>
  </w:num>
  <w:num w:numId="10" w16cid:durableId="1628972412">
    <w:abstractNumId w:val="5"/>
  </w:num>
  <w:num w:numId="11" w16cid:durableId="1413160721">
    <w:abstractNumId w:val="13"/>
  </w:num>
  <w:num w:numId="12" w16cid:durableId="1432435399">
    <w:abstractNumId w:val="2"/>
  </w:num>
  <w:num w:numId="13" w16cid:durableId="1022240738">
    <w:abstractNumId w:val="3"/>
  </w:num>
  <w:num w:numId="14" w16cid:durableId="367074848">
    <w:abstractNumId w:val="14"/>
  </w:num>
  <w:num w:numId="15" w16cid:durableId="307786788">
    <w:abstractNumId w:val="1"/>
  </w:num>
  <w:num w:numId="16" w16cid:durableId="1621574761">
    <w:abstractNumId w:val="11"/>
  </w:num>
  <w:num w:numId="17" w16cid:durableId="387388075">
    <w:abstractNumId w:val="17"/>
  </w:num>
  <w:num w:numId="18" w16cid:durableId="2420363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D5"/>
    <w:rsid w:val="0005107B"/>
    <w:rsid w:val="00052B35"/>
    <w:rsid w:val="00083B95"/>
    <w:rsid w:val="00084DD5"/>
    <w:rsid w:val="000A0F48"/>
    <w:rsid w:val="000F24BE"/>
    <w:rsid w:val="000F33F9"/>
    <w:rsid w:val="000F4A1A"/>
    <w:rsid w:val="0011584C"/>
    <w:rsid w:val="001415BD"/>
    <w:rsid w:val="00174631"/>
    <w:rsid w:val="0018251E"/>
    <w:rsid w:val="001E2175"/>
    <w:rsid w:val="00235D03"/>
    <w:rsid w:val="00254390"/>
    <w:rsid w:val="002A05DF"/>
    <w:rsid w:val="002D0437"/>
    <w:rsid w:val="002D65B5"/>
    <w:rsid w:val="002F18D5"/>
    <w:rsid w:val="002F5109"/>
    <w:rsid w:val="003151D5"/>
    <w:rsid w:val="003278A7"/>
    <w:rsid w:val="00345F16"/>
    <w:rsid w:val="0035071E"/>
    <w:rsid w:val="003645AA"/>
    <w:rsid w:val="00383F9A"/>
    <w:rsid w:val="00443501"/>
    <w:rsid w:val="00443DCA"/>
    <w:rsid w:val="00452B91"/>
    <w:rsid w:val="00456969"/>
    <w:rsid w:val="00465623"/>
    <w:rsid w:val="004902A2"/>
    <w:rsid w:val="004A6F2A"/>
    <w:rsid w:val="004B6CCD"/>
    <w:rsid w:val="004E05C6"/>
    <w:rsid w:val="004F590A"/>
    <w:rsid w:val="00504C37"/>
    <w:rsid w:val="00506DF8"/>
    <w:rsid w:val="00530519"/>
    <w:rsid w:val="005306C8"/>
    <w:rsid w:val="00535AAE"/>
    <w:rsid w:val="00540D40"/>
    <w:rsid w:val="0059103C"/>
    <w:rsid w:val="00593643"/>
    <w:rsid w:val="005A261D"/>
    <w:rsid w:val="005A3617"/>
    <w:rsid w:val="005C6813"/>
    <w:rsid w:val="005D6996"/>
    <w:rsid w:val="00602073"/>
    <w:rsid w:val="00606F9E"/>
    <w:rsid w:val="006131E2"/>
    <w:rsid w:val="00675785"/>
    <w:rsid w:val="006B386C"/>
    <w:rsid w:val="006B5B6C"/>
    <w:rsid w:val="006E200F"/>
    <w:rsid w:val="0074528B"/>
    <w:rsid w:val="00763451"/>
    <w:rsid w:val="00767DC3"/>
    <w:rsid w:val="00782573"/>
    <w:rsid w:val="00791811"/>
    <w:rsid w:val="00793819"/>
    <w:rsid w:val="007C6886"/>
    <w:rsid w:val="007D2A3D"/>
    <w:rsid w:val="007D31B8"/>
    <w:rsid w:val="008078B6"/>
    <w:rsid w:val="008137B2"/>
    <w:rsid w:val="00813F21"/>
    <w:rsid w:val="00842FCF"/>
    <w:rsid w:val="0085489C"/>
    <w:rsid w:val="008A5168"/>
    <w:rsid w:val="008A6A82"/>
    <w:rsid w:val="008B4BE8"/>
    <w:rsid w:val="009026D8"/>
    <w:rsid w:val="00902A0A"/>
    <w:rsid w:val="00910816"/>
    <w:rsid w:val="0092678B"/>
    <w:rsid w:val="00930F97"/>
    <w:rsid w:val="009374B3"/>
    <w:rsid w:val="009652A9"/>
    <w:rsid w:val="009A755A"/>
    <w:rsid w:val="009B058E"/>
    <w:rsid w:val="009C3DC2"/>
    <w:rsid w:val="009C7219"/>
    <w:rsid w:val="009D2185"/>
    <w:rsid w:val="009E0B76"/>
    <w:rsid w:val="009F1B7E"/>
    <w:rsid w:val="009F1BE7"/>
    <w:rsid w:val="009F596A"/>
    <w:rsid w:val="00A13421"/>
    <w:rsid w:val="00A22A1F"/>
    <w:rsid w:val="00A3672C"/>
    <w:rsid w:val="00A373D7"/>
    <w:rsid w:val="00A53866"/>
    <w:rsid w:val="00A57DB6"/>
    <w:rsid w:val="00A6132E"/>
    <w:rsid w:val="00A67EC4"/>
    <w:rsid w:val="00A97D5E"/>
    <w:rsid w:val="00B21A16"/>
    <w:rsid w:val="00B42331"/>
    <w:rsid w:val="00B64308"/>
    <w:rsid w:val="00B8624A"/>
    <w:rsid w:val="00BE2B63"/>
    <w:rsid w:val="00BF1D01"/>
    <w:rsid w:val="00C07C5C"/>
    <w:rsid w:val="00C27B53"/>
    <w:rsid w:val="00C3390A"/>
    <w:rsid w:val="00C34978"/>
    <w:rsid w:val="00C5094A"/>
    <w:rsid w:val="00C72209"/>
    <w:rsid w:val="00CC5137"/>
    <w:rsid w:val="00D06164"/>
    <w:rsid w:val="00D53A25"/>
    <w:rsid w:val="00D5681B"/>
    <w:rsid w:val="00D65FD6"/>
    <w:rsid w:val="00D81D10"/>
    <w:rsid w:val="00D927A7"/>
    <w:rsid w:val="00DA3249"/>
    <w:rsid w:val="00DE25D1"/>
    <w:rsid w:val="00DF0340"/>
    <w:rsid w:val="00E037DE"/>
    <w:rsid w:val="00E10AFC"/>
    <w:rsid w:val="00E32893"/>
    <w:rsid w:val="00E77EDD"/>
    <w:rsid w:val="00EC0762"/>
    <w:rsid w:val="00F013D2"/>
    <w:rsid w:val="00F245DF"/>
    <w:rsid w:val="00F25C2D"/>
    <w:rsid w:val="00F3773D"/>
    <w:rsid w:val="00F77EE8"/>
    <w:rsid w:val="00F84955"/>
    <w:rsid w:val="00F90DB7"/>
    <w:rsid w:val="00FC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CF35"/>
  <w15:chartTrackingRefBased/>
  <w15:docId w15:val="{FBFBB61A-296A-4F7F-98EC-3E869FCA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C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D699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D6996"/>
    <w:rPr>
      <w:sz w:val="20"/>
      <w:szCs w:val="20"/>
      <w:lang w:val="en-GB"/>
    </w:rPr>
  </w:style>
  <w:style w:type="character" w:styleId="a6">
    <w:name w:val="footnote reference"/>
    <w:basedOn w:val="a0"/>
    <w:uiPriority w:val="99"/>
    <w:semiHidden/>
    <w:unhideWhenUsed/>
    <w:rsid w:val="005D6996"/>
    <w:rPr>
      <w:vertAlign w:val="superscript"/>
    </w:rPr>
  </w:style>
  <w:style w:type="table" w:styleId="a7">
    <w:name w:val="Table Grid"/>
    <w:basedOn w:val="a1"/>
    <w:uiPriority w:val="39"/>
    <w:rsid w:val="00B21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6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6813"/>
    <w:rPr>
      <w:rFonts w:ascii="Segoe UI" w:hAnsi="Segoe UI" w:cs="Segoe UI"/>
      <w:sz w:val="18"/>
      <w:szCs w:val="18"/>
      <w:lang w:val="en-GB"/>
    </w:rPr>
  </w:style>
  <w:style w:type="character" w:styleId="aa">
    <w:name w:val="Hyperlink"/>
    <w:basedOn w:val="a0"/>
    <w:uiPriority w:val="99"/>
    <w:unhideWhenUsed/>
    <w:rsid w:val="009A755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53A25"/>
    <w:rPr>
      <w:color w:val="954F72" w:themeColor="followedHyperlink"/>
      <w:u w:val="single"/>
    </w:rPr>
  </w:style>
  <w:style w:type="paragraph" w:customStyle="1" w:styleId="Disclaimer">
    <w:name w:val="Disclaimer"/>
    <w:basedOn w:val="a"/>
    <w:qFormat/>
    <w:rsid w:val="00DE25D1"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hd w:val="clear" w:color="auto" w:fill="DDDDDD"/>
      <w:spacing w:before="101" w:after="101" w:line="240" w:lineRule="auto"/>
      <w:jc w:val="both"/>
    </w:pPr>
    <w:rPr>
      <w:rFonts w:eastAsiaTheme="minorHAnsi"/>
      <w:color w:val="00000A"/>
      <w:sz w:val="24"/>
      <w:szCs w:val="24"/>
      <w:lang w:val="en-US" w:eastAsia="en-US"/>
    </w:rPr>
  </w:style>
  <w:style w:type="paragraph" w:customStyle="1" w:styleId="BlackStrips">
    <w:name w:val="Black Strips"/>
    <w:basedOn w:val="a"/>
    <w:qFormat/>
    <w:rsid w:val="00DE25D1"/>
    <w:pPr>
      <w:shd w:val="clear" w:color="auto" w:fill="000000"/>
      <w:spacing w:after="200" w:line="240" w:lineRule="auto"/>
      <w:jc w:val="center"/>
    </w:pPr>
    <w:rPr>
      <w:rFonts w:eastAsiaTheme="minorHAnsi"/>
      <w:color w:val="FFFFFF"/>
      <w:sz w:val="24"/>
      <w:szCs w:val="24"/>
      <w:lang w:val="en-US" w:eastAsia="en-US"/>
    </w:rPr>
  </w:style>
  <w:style w:type="paragraph" w:customStyle="1" w:styleId="DisclaimerBold">
    <w:name w:val="Disclaimer Bold"/>
    <w:basedOn w:val="Disclaimer"/>
    <w:qFormat/>
    <w:rsid w:val="00DE25D1"/>
    <w:pPr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ltonslaw.com/new-type-13-regulated-activity-to-take-effect-2-october-202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nsubscribe@charltonslaw.com?subject=unsubscribe%20-Hong%20Kong%20Law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sfc.hk/edistributionWeb/api/consultation/conclusion?lang=EN&amp;refNo=19CP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s.sfc.hk/edistributionWeb/api/consultation/openFile?lang=EN&amp;refNo=19CP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sfc.hk/edistributionWeb/api/consultation/conclusion?lang=EN&amp;refNo=22CP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80C78-DB98-47F2-8C4A-E775CE7F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2347</Words>
  <Characters>13383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Charltons</Company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Chan</dc:creator>
  <cp:keywords/>
  <dc:description/>
  <cp:lastModifiedBy>Александр Пирогов</cp:lastModifiedBy>
  <cp:revision>9</cp:revision>
  <cp:lastPrinted>2023-05-10T04:54:00Z</cp:lastPrinted>
  <dcterms:created xsi:type="dcterms:W3CDTF">2023-05-22T20:13:00Z</dcterms:created>
  <dcterms:modified xsi:type="dcterms:W3CDTF">2023-05-25T06:20:00Z</dcterms:modified>
</cp:coreProperties>
</file>