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942" w:rsidRPr="005152D8" w:rsidRDefault="00061532" w:rsidP="00490707">
      <w:pPr>
        <w:snapToGrid w:val="0"/>
        <w:spacing w:after="0" w:line="240" w:lineRule="auto"/>
        <w:jc w:val="both"/>
        <w:rPr>
          <w:rFonts w:ascii="Arial" w:hAnsi="Arial" w:cs="Arial"/>
          <w:sz w:val="20"/>
          <w:szCs w:val="20"/>
        </w:rPr>
      </w:pPr>
      <w:r w:rsidRPr="005152D8">
        <w:rPr>
          <w:rFonts w:ascii="Arial" w:hAnsi="Arial" w:cs="Arial"/>
          <w:b/>
          <w:sz w:val="20"/>
          <w:szCs w:val="20"/>
        </w:rPr>
        <w:t xml:space="preserve"> </w:t>
      </w:r>
    </w:p>
    <w:p w:rsidR="00B413BE" w:rsidRPr="008524CA" w:rsidRDefault="00B413BE" w:rsidP="00B413BE">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- 1</w:t>
      </w:r>
      <w:r w:rsidR="00192910">
        <w:rPr>
          <w:rFonts w:ascii="Cambria" w:eastAsia="Cambria" w:hAnsi="Cambria" w:cs="Times New Roman"/>
          <w:color w:val="FFFFFF"/>
          <w:sz w:val="24"/>
          <w:szCs w:val="24"/>
        </w:rPr>
        <w:t>5</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March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B413BE" w:rsidRPr="00B413BE" w:rsidRDefault="00000000" w:rsidP="00B413BE">
      <w:pPr>
        <w:spacing w:after="200"/>
        <w:jc w:val="center"/>
        <w:rPr>
          <w:rFonts w:ascii="Cambria" w:eastAsia="Cambria" w:hAnsi="Cambria" w:cs="Times New Roman"/>
          <w:color w:val="00000A"/>
          <w:sz w:val="28"/>
          <w:szCs w:val="24"/>
          <w:u w:val="single"/>
        </w:rPr>
      </w:pPr>
      <w:hyperlink r:id="rId8" w:history="1">
        <w:r w:rsidR="00B413BE" w:rsidRPr="00365171">
          <w:rPr>
            <w:rStyle w:val="a3"/>
            <w:rFonts w:ascii="Cambria" w:eastAsia="Cambria" w:hAnsi="Cambria"/>
            <w:sz w:val="28"/>
            <w:szCs w:val="24"/>
          </w:rPr>
          <w:t>online version</w:t>
        </w:r>
      </w:hyperlink>
    </w:p>
    <w:p w:rsidR="005152D8" w:rsidRPr="00685A00" w:rsidRDefault="005152D8" w:rsidP="005F7F3F">
      <w:pPr>
        <w:snapToGrid w:val="0"/>
        <w:spacing w:after="0" w:line="240" w:lineRule="auto"/>
        <w:jc w:val="center"/>
        <w:rPr>
          <w:rFonts w:ascii="Arial" w:hAnsi="Arial" w:cs="Arial"/>
          <w:b/>
          <w:bCs/>
          <w:color w:val="FF0000"/>
          <w:sz w:val="24"/>
          <w:szCs w:val="24"/>
          <w:lang w:eastAsia="zh-TW"/>
        </w:rPr>
      </w:pPr>
      <w:r w:rsidRPr="00685A00">
        <w:rPr>
          <w:rFonts w:ascii="Arial" w:hAnsi="Arial" w:cs="Arial"/>
          <w:b/>
          <w:bCs/>
          <w:color w:val="FF0000"/>
          <w:sz w:val="24"/>
          <w:szCs w:val="24"/>
          <w:lang w:eastAsia="zh-TW"/>
        </w:rPr>
        <w:t xml:space="preserve">HKEX </w:t>
      </w:r>
      <w:r w:rsidR="005F7F3F" w:rsidRPr="00685A00">
        <w:rPr>
          <w:rFonts w:ascii="Arial" w:hAnsi="Arial" w:cs="Arial"/>
          <w:b/>
          <w:bCs/>
          <w:color w:val="FF0000"/>
          <w:sz w:val="24"/>
          <w:szCs w:val="24"/>
          <w:lang w:eastAsia="zh-TW"/>
        </w:rPr>
        <w:t xml:space="preserve">Consults on </w:t>
      </w:r>
      <w:r w:rsidR="00E65B25" w:rsidRPr="00685A00">
        <w:rPr>
          <w:rFonts w:ascii="Arial" w:hAnsi="Arial" w:cs="Arial"/>
          <w:b/>
          <w:bCs/>
          <w:color w:val="FF0000"/>
          <w:sz w:val="24"/>
          <w:szCs w:val="24"/>
          <w:lang w:eastAsia="zh-TW"/>
        </w:rPr>
        <w:t xml:space="preserve">Listing </w:t>
      </w:r>
      <w:r w:rsidRPr="00685A00">
        <w:rPr>
          <w:rFonts w:ascii="Arial" w:hAnsi="Arial" w:cs="Arial"/>
          <w:b/>
          <w:bCs/>
          <w:color w:val="FF0000"/>
          <w:sz w:val="24"/>
          <w:szCs w:val="24"/>
          <w:lang w:eastAsia="zh-TW"/>
        </w:rPr>
        <w:t>Rule Amendments</w:t>
      </w:r>
      <w:r w:rsidR="005F7F3F" w:rsidRPr="00685A00">
        <w:rPr>
          <w:rFonts w:ascii="Arial" w:hAnsi="Arial" w:cs="Arial"/>
          <w:b/>
          <w:bCs/>
          <w:color w:val="FF0000"/>
          <w:sz w:val="24"/>
          <w:szCs w:val="24"/>
          <w:lang w:eastAsia="zh-TW"/>
        </w:rPr>
        <w:t xml:space="preserve"> for PRC I</w:t>
      </w:r>
      <w:r w:rsidR="00AF43DE" w:rsidRPr="00685A00">
        <w:rPr>
          <w:rFonts w:ascii="Arial" w:hAnsi="Arial" w:cs="Arial"/>
          <w:b/>
          <w:bCs/>
          <w:color w:val="FF0000"/>
          <w:sz w:val="24"/>
          <w:szCs w:val="24"/>
          <w:lang w:eastAsia="zh-TW"/>
        </w:rPr>
        <w:t>ssuers</w:t>
      </w:r>
    </w:p>
    <w:p w:rsidR="005F7F3F" w:rsidRPr="005152D8" w:rsidRDefault="005F7F3F" w:rsidP="003263EE">
      <w:pPr>
        <w:snapToGrid w:val="0"/>
        <w:spacing w:after="0" w:line="240" w:lineRule="auto"/>
        <w:jc w:val="both"/>
        <w:rPr>
          <w:rFonts w:ascii="Arial" w:hAnsi="Arial" w:cs="Arial"/>
          <w:bCs/>
          <w:sz w:val="20"/>
          <w:szCs w:val="20"/>
          <w:lang w:eastAsia="zh-TW"/>
        </w:rPr>
      </w:pPr>
    </w:p>
    <w:p w:rsidR="003263EE" w:rsidRPr="005152D8" w:rsidRDefault="00490097" w:rsidP="003263EE">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On 24 February 2023</w:t>
      </w:r>
      <w:r w:rsidRPr="005152D8">
        <w:rPr>
          <w:rFonts w:ascii="Arial" w:hAnsi="Arial" w:cs="Arial"/>
          <w:bCs/>
          <w:sz w:val="20"/>
          <w:szCs w:val="20"/>
        </w:rPr>
        <w:t>, t</w:t>
      </w:r>
      <w:r w:rsidR="00D85319" w:rsidRPr="005152D8">
        <w:rPr>
          <w:rFonts w:ascii="Arial" w:hAnsi="Arial" w:cs="Arial"/>
          <w:bCs/>
          <w:sz w:val="20"/>
          <w:szCs w:val="20"/>
        </w:rPr>
        <w:t>he Hong</w:t>
      </w:r>
      <w:r w:rsidRPr="005152D8">
        <w:rPr>
          <w:rFonts w:ascii="Arial" w:hAnsi="Arial" w:cs="Arial"/>
          <w:bCs/>
          <w:sz w:val="20"/>
          <w:szCs w:val="20"/>
        </w:rPr>
        <w:t xml:space="preserve"> Kong Stock Exchange (</w:t>
      </w:r>
      <w:r w:rsidRPr="005F7F3F">
        <w:rPr>
          <w:rFonts w:ascii="Arial" w:hAnsi="Arial" w:cs="Arial"/>
          <w:b/>
          <w:bCs/>
          <w:sz w:val="20"/>
          <w:szCs w:val="20"/>
        </w:rPr>
        <w:t>HKEX</w:t>
      </w:r>
      <w:r w:rsidRPr="005152D8">
        <w:rPr>
          <w:rFonts w:ascii="Arial" w:hAnsi="Arial" w:cs="Arial"/>
          <w:bCs/>
          <w:sz w:val="20"/>
          <w:szCs w:val="20"/>
        </w:rPr>
        <w:t xml:space="preserve">) </w:t>
      </w:r>
      <w:r w:rsidR="00D85319" w:rsidRPr="005152D8">
        <w:rPr>
          <w:rFonts w:ascii="Arial" w:hAnsi="Arial" w:cs="Arial"/>
          <w:bCs/>
          <w:sz w:val="20"/>
          <w:szCs w:val="20"/>
        </w:rPr>
        <w:t xml:space="preserve">published a </w:t>
      </w:r>
      <w:hyperlink r:id="rId9" w:history="1">
        <w:r w:rsidR="00D85319" w:rsidRPr="005152D8">
          <w:rPr>
            <w:rStyle w:val="a3"/>
            <w:rFonts w:ascii="Arial" w:hAnsi="Arial" w:cs="Arial"/>
            <w:bCs/>
            <w:sz w:val="20"/>
            <w:szCs w:val="20"/>
          </w:rPr>
          <w:t>Consultation Paper</w:t>
        </w:r>
      </w:hyperlink>
      <w:r w:rsidR="00D85319" w:rsidRPr="005152D8">
        <w:rPr>
          <w:rFonts w:ascii="Arial" w:hAnsi="Arial" w:cs="Arial"/>
          <w:bCs/>
          <w:sz w:val="20"/>
          <w:szCs w:val="20"/>
        </w:rPr>
        <w:t xml:space="preserve"> </w:t>
      </w:r>
      <w:r w:rsidR="004210EE">
        <w:rPr>
          <w:rFonts w:ascii="Arial" w:hAnsi="Arial" w:cs="Arial"/>
          <w:bCs/>
          <w:sz w:val="20"/>
          <w:szCs w:val="20"/>
        </w:rPr>
        <w:t xml:space="preserve">setting out </w:t>
      </w:r>
      <w:r w:rsidR="005152D8" w:rsidRPr="005152D8">
        <w:rPr>
          <w:rFonts w:ascii="Arial" w:hAnsi="Arial" w:cs="Arial"/>
          <w:bCs/>
          <w:sz w:val="20"/>
          <w:szCs w:val="20"/>
        </w:rPr>
        <w:t xml:space="preserve">amendments to its Listing Rules </w:t>
      </w:r>
      <w:r w:rsidR="00E77B99">
        <w:rPr>
          <w:rFonts w:ascii="Arial" w:hAnsi="Arial" w:cs="Arial"/>
          <w:bCs/>
          <w:sz w:val="20"/>
          <w:szCs w:val="20"/>
        </w:rPr>
        <w:t>for issuer</w:t>
      </w:r>
      <w:r w:rsidR="00B66E13">
        <w:rPr>
          <w:rFonts w:ascii="Arial" w:hAnsi="Arial" w:cs="Arial"/>
          <w:bCs/>
          <w:sz w:val="20"/>
          <w:szCs w:val="20"/>
        </w:rPr>
        <w:t>s</w:t>
      </w:r>
      <w:r w:rsidR="00E77B99">
        <w:rPr>
          <w:rFonts w:ascii="Arial" w:hAnsi="Arial" w:cs="Arial"/>
          <w:bCs/>
          <w:sz w:val="20"/>
          <w:szCs w:val="20"/>
        </w:rPr>
        <w:t xml:space="preserve"> incorporated in the PRC as a joint stock limited company </w:t>
      </w:r>
      <w:r w:rsidR="00524CA5">
        <w:rPr>
          <w:rFonts w:ascii="Arial" w:hAnsi="Arial" w:cs="Arial"/>
          <w:bCs/>
          <w:sz w:val="20"/>
          <w:szCs w:val="20"/>
        </w:rPr>
        <w:t>(</w:t>
      </w:r>
      <w:r w:rsidR="00524CA5" w:rsidRPr="00B66E13">
        <w:rPr>
          <w:rFonts w:ascii="Arial" w:hAnsi="Arial" w:cs="Arial"/>
          <w:b/>
          <w:bCs/>
          <w:sz w:val="20"/>
          <w:szCs w:val="20"/>
        </w:rPr>
        <w:t>PRC issuer</w:t>
      </w:r>
      <w:r w:rsidR="00524CA5">
        <w:rPr>
          <w:rFonts w:ascii="Arial" w:hAnsi="Arial" w:cs="Arial"/>
          <w:bCs/>
          <w:sz w:val="20"/>
          <w:szCs w:val="20"/>
        </w:rPr>
        <w:t xml:space="preserve">) </w:t>
      </w:r>
      <w:r w:rsidR="005152D8" w:rsidRPr="005152D8">
        <w:rPr>
          <w:rFonts w:ascii="Arial" w:hAnsi="Arial" w:cs="Arial"/>
          <w:bCs/>
          <w:sz w:val="20"/>
          <w:szCs w:val="20"/>
        </w:rPr>
        <w:t xml:space="preserve">to </w:t>
      </w:r>
      <w:r w:rsidR="00B66E13">
        <w:rPr>
          <w:rFonts w:ascii="Arial" w:hAnsi="Arial" w:cs="Arial"/>
          <w:bCs/>
          <w:sz w:val="20"/>
          <w:szCs w:val="20"/>
        </w:rPr>
        <w:t xml:space="preserve">reflect recently announced changes to </w:t>
      </w:r>
      <w:r w:rsidR="005152D8" w:rsidRPr="005152D8">
        <w:rPr>
          <w:rFonts w:ascii="Arial" w:hAnsi="Arial" w:cs="Arial"/>
          <w:bCs/>
          <w:sz w:val="20"/>
          <w:szCs w:val="20"/>
        </w:rPr>
        <w:t xml:space="preserve">China's </w:t>
      </w:r>
      <w:r w:rsidR="00B66E13">
        <w:rPr>
          <w:rFonts w:ascii="Arial" w:hAnsi="Arial" w:cs="Arial"/>
          <w:bCs/>
          <w:sz w:val="20"/>
          <w:szCs w:val="20"/>
        </w:rPr>
        <w:t>regulation of</w:t>
      </w:r>
      <w:r w:rsidR="005152D8" w:rsidRPr="005152D8">
        <w:rPr>
          <w:rFonts w:ascii="Arial" w:hAnsi="Arial" w:cs="Arial"/>
          <w:bCs/>
          <w:sz w:val="20"/>
          <w:szCs w:val="20"/>
        </w:rPr>
        <w:t xml:space="preserve"> overseas listings by domestic companies. </w:t>
      </w:r>
      <w:r w:rsidR="002D67B3">
        <w:rPr>
          <w:rFonts w:ascii="Arial" w:hAnsi="Arial" w:cs="Arial"/>
          <w:bCs/>
          <w:sz w:val="20"/>
          <w:szCs w:val="20"/>
        </w:rPr>
        <w:t>The proposed Listing Rule amendments will also reflect</w:t>
      </w:r>
      <w:r w:rsidR="001C6805">
        <w:rPr>
          <w:rFonts w:ascii="Arial" w:hAnsi="Arial" w:cs="Arial"/>
          <w:bCs/>
          <w:sz w:val="20"/>
          <w:szCs w:val="20"/>
        </w:rPr>
        <w:t xml:space="preserve"> the introduction of new filing requirements that will apply </w:t>
      </w:r>
      <w:r w:rsidR="001967C1" w:rsidRPr="005152D8">
        <w:rPr>
          <w:rFonts w:ascii="Arial" w:hAnsi="Arial" w:cs="Arial"/>
          <w:bCs/>
          <w:sz w:val="20"/>
          <w:szCs w:val="20"/>
          <w:lang w:eastAsia="zh-TW"/>
        </w:rPr>
        <w:t xml:space="preserve">to PRC issuers and overseas-incorporated issuers </w:t>
      </w:r>
      <w:r w:rsidR="001967C1">
        <w:rPr>
          <w:rFonts w:ascii="Arial" w:hAnsi="Arial" w:cs="Arial"/>
          <w:bCs/>
          <w:sz w:val="20"/>
          <w:szCs w:val="20"/>
          <w:lang w:eastAsia="zh-TW"/>
        </w:rPr>
        <w:t xml:space="preserve">whose </w:t>
      </w:r>
      <w:r w:rsidR="001967C1" w:rsidRPr="005152D8">
        <w:rPr>
          <w:rFonts w:ascii="Arial" w:hAnsi="Arial" w:cs="Arial"/>
          <w:bCs/>
          <w:sz w:val="20"/>
          <w:szCs w:val="20"/>
          <w:lang w:eastAsia="zh-TW"/>
        </w:rPr>
        <w:t xml:space="preserve">principal operations </w:t>
      </w:r>
      <w:r w:rsidR="001967C1">
        <w:rPr>
          <w:rFonts w:ascii="Arial" w:hAnsi="Arial" w:cs="Arial"/>
          <w:bCs/>
          <w:sz w:val="20"/>
          <w:szCs w:val="20"/>
          <w:lang w:eastAsia="zh-TW"/>
        </w:rPr>
        <w:t xml:space="preserve">are located </w:t>
      </w:r>
      <w:r w:rsidR="001967C1" w:rsidRPr="005152D8">
        <w:rPr>
          <w:rFonts w:ascii="Arial" w:hAnsi="Arial" w:cs="Arial"/>
          <w:bCs/>
          <w:sz w:val="20"/>
          <w:szCs w:val="20"/>
          <w:lang w:eastAsia="zh-TW"/>
        </w:rPr>
        <w:t>in Mainland China</w:t>
      </w:r>
      <w:r w:rsidR="001967C1">
        <w:rPr>
          <w:rFonts w:ascii="Arial" w:hAnsi="Arial" w:cs="Arial"/>
          <w:bCs/>
          <w:sz w:val="20"/>
          <w:szCs w:val="20"/>
        </w:rPr>
        <w:t xml:space="preserve"> </w:t>
      </w:r>
      <w:r w:rsidR="001C6805">
        <w:rPr>
          <w:rFonts w:ascii="Arial" w:hAnsi="Arial" w:cs="Arial"/>
          <w:bCs/>
          <w:sz w:val="20"/>
          <w:szCs w:val="20"/>
        </w:rPr>
        <w:t>(including red chips</w:t>
      </w:r>
      <w:r w:rsidR="002D67B3">
        <w:rPr>
          <w:rFonts w:ascii="Arial" w:hAnsi="Arial" w:cs="Arial"/>
          <w:bCs/>
          <w:sz w:val="20"/>
          <w:szCs w:val="20"/>
        </w:rPr>
        <w:t xml:space="preserve"> </w:t>
      </w:r>
      <w:r w:rsidR="001C6805">
        <w:rPr>
          <w:rFonts w:ascii="Arial" w:hAnsi="Arial" w:cs="Arial"/>
          <w:bCs/>
          <w:sz w:val="20"/>
          <w:szCs w:val="20"/>
        </w:rPr>
        <w:t xml:space="preserve">and </w:t>
      </w:r>
      <w:r w:rsidR="001967C1">
        <w:rPr>
          <w:rFonts w:ascii="Arial" w:hAnsi="Arial" w:cs="Arial"/>
          <w:bCs/>
          <w:sz w:val="20"/>
          <w:szCs w:val="20"/>
          <w:lang w:eastAsia="zh-TW"/>
        </w:rPr>
        <w:t>companies with VIE structures).</w:t>
      </w:r>
      <w:r w:rsidR="001967C1" w:rsidRPr="005152D8">
        <w:rPr>
          <w:rFonts w:ascii="Arial" w:hAnsi="Arial" w:cs="Arial"/>
          <w:bCs/>
          <w:sz w:val="20"/>
          <w:szCs w:val="20"/>
        </w:rPr>
        <w:t xml:space="preserve"> </w:t>
      </w:r>
      <w:r w:rsidR="005152D8" w:rsidRPr="005152D8">
        <w:rPr>
          <w:rFonts w:ascii="Arial" w:hAnsi="Arial" w:cs="Arial"/>
          <w:bCs/>
          <w:sz w:val="20"/>
          <w:szCs w:val="20"/>
        </w:rPr>
        <w:t>The cons</w:t>
      </w:r>
      <w:r w:rsidR="002D67B3">
        <w:rPr>
          <w:rFonts w:ascii="Arial" w:hAnsi="Arial" w:cs="Arial"/>
          <w:bCs/>
          <w:sz w:val="20"/>
          <w:szCs w:val="20"/>
        </w:rPr>
        <w:t>ultation paper also proposes to remove or modify</w:t>
      </w:r>
      <w:r w:rsidR="005152D8" w:rsidRPr="005152D8">
        <w:rPr>
          <w:rFonts w:ascii="Arial" w:hAnsi="Arial" w:cs="Arial"/>
          <w:bCs/>
          <w:sz w:val="20"/>
          <w:szCs w:val="20"/>
        </w:rPr>
        <w:t xml:space="preserve"> certain </w:t>
      </w:r>
      <w:r w:rsidR="00FD17F5">
        <w:rPr>
          <w:rFonts w:ascii="Arial" w:hAnsi="Arial" w:cs="Arial"/>
          <w:bCs/>
          <w:sz w:val="20"/>
          <w:szCs w:val="20"/>
        </w:rPr>
        <w:t xml:space="preserve">additional </w:t>
      </w:r>
      <w:r w:rsidR="005152D8" w:rsidRPr="005152D8">
        <w:rPr>
          <w:rFonts w:ascii="Arial" w:hAnsi="Arial" w:cs="Arial"/>
          <w:bCs/>
          <w:sz w:val="20"/>
          <w:szCs w:val="20"/>
        </w:rPr>
        <w:t>shareholder protection requirements specific to PRC issuers that are n</w:t>
      </w:r>
      <w:r w:rsidR="00AC5937">
        <w:rPr>
          <w:rFonts w:ascii="Arial" w:hAnsi="Arial" w:cs="Arial"/>
          <w:bCs/>
          <w:sz w:val="20"/>
          <w:szCs w:val="20"/>
        </w:rPr>
        <w:t>o longer necessary, as well as Housekeeping Rule A</w:t>
      </w:r>
      <w:r w:rsidR="005152D8" w:rsidRPr="005152D8">
        <w:rPr>
          <w:rFonts w:ascii="Arial" w:hAnsi="Arial" w:cs="Arial"/>
          <w:bCs/>
          <w:sz w:val="20"/>
          <w:szCs w:val="20"/>
        </w:rPr>
        <w:t>mendments to remove duplicate or outdated provisions in Chapter 19A</w:t>
      </w:r>
      <w:r w:rsidR="003D7952">
        <w:rPr>
          <w:rFonts w:ascii="Arial" w:hAnsi="Arial" w:cs="Arial"/>
          <w:bCs/>
          <w:sz w:val="20"/>
          <w:szCs w:val="20"/>
        </w:rPr>
        <w:t xml:space="preserve"> of the </w:t>
      </w:r>
      <w:r w:rsidR="00B66E13">
        <w:rPr>
          <w:rFonts w:ascii="Arial" w:hAnsi="Arial" w:cs="Arial"/>
          <w:bCs/>
          <w:sz w:val="20"/>
          <w:szCs w:val="20"/>
        </w:rPr>
        <w:t xml:space="preserve">HKEX </w:t>
      </w:r>
      <w:r w:rsidR="003D7952">
        <w:rPr>
          <w:rFonts w:ascii="Arial" w:hAnsi="Arial" w:cs="Arial"/>
          <w:bCs/>
          <w:sz w:val="20"/>
          <w:szCs w:val="20"/>
        </w:rPr>
        <w:t>Listing Rules</w:t>
      </w:r>
      <w:r w:rsidR="001967C1">
        <w:rPr>
          <w:rFonts w:ascii="Arial" w:hAnsi="Arial" w:cs="Arial"/>
          <w:bCs/>
          <w:sz w:val="20"/>
          <w:szCs w:val="20"/>
        </w:rPr>
        <w:t>. The</w:t>
      </w:r>
      <w:r w:rsidR="005152D8" w:rsidRPr="005152D8">
        <w:rPr>
          <w:rFonts w:ascii="Arial" w:hAnsi="Arial" w:cs="Arial"/>
          <w:bCs/>
          <w:sz w:val="20"/>
          <w:szCs w:val="20"/>
        </w:rPr>
        <w:t xml:space="preserve"> proposed </w:t>
      </w:r>
      <w:r w:rsidR="001967C1">
        <w:rPr>
          <w:rFonts w:ascii="Arial" w:hAnsi="Arial" w:cs="Arial"/>
          <w:bCs/>
          <w:sz w:val="20"/>
          <w:szCs w:val="20"/>
        </w:rPr>
        <w:t>Listing Rule amendments would</w:t>
      </w:r>
      <w:r w:rsidR="005152D8" w:rsidRPr="005152D8">
        <w:rPr>
          <w:rFonts w:ascii="Arial" w:hAnsi="Arial" w:cs="Arial"/>
          <w:bCs/>
          <w:sz w:val="20"/>
          <w:szCs w:val="20"/>
        </w:rPr>
        <w:t xml:space="preserve"> also apply to the GEM Rules. </w:t>
      </w:r>
    </w:p>
    <w:p w:rsidR="00977475" w:rsidRPr="00FB09AD" w:rsidRDefault="00977475" w:rsidP="00977475">
      <w:pPr>
        <w:snapToGrid w:val="0"/>
        <w:spacing w:after="0" w:line="240" w:lineRule="auto"/>
        <w:jc w:val="both"/>
        <w:rPr>
          <w:rFonts w:ascii="Arial" w:hAnsi="Arial" w:cs="Arial"/>
          <w:bCs/>
          <w:sz w:val="20"/>
          <w:szCs w:val="20"/>
        </w:rPr>
      </w:pPr>
    </w:p>
    <w:p w:rsidR="00490097" w:rsidRPr="005152D8" w:rsidRDefault="00977475" w:rsidP="005152D8">
      <w:pPr>
        <w:snapToGrid w:val="0"/>
        <w:spacing w:after="0" w:line="240" w:lineRule="auto"/>
        <w:jc w:val="both"/>
        <w:rPr>
          <w:rFonts w:ascii="Arial" w:hAnsi="Arial" w:cs="Arial"/>
          <w:bCs/>
          <w:sz w:val="20"/>
          <w:szCs w:val="20"/>
        </w:rPr>
      </w:pPr>
      <w:r w:rsidRPr="005152D8">
        <w:rPr>
          <w:rFonts w:ascii="Arial" w:hAnsi="Arial" w:cs="Arial"/>
          <w:bCs/>
          <w:sz w:val="20"/>
          <w:szCs w:val="20"/>
        </w:rPr>
        <w:t xml:space="preserve">The deadline for responding to the Consultation Paper is 24 March 2023. </w:t>
      </w:r>
      <w:r w:rsidR="00622393">
        <w:rPr>
          <w:rFonts w:ascii="Arial" w:hAnsi="Arial" w:cs="Arial"/>
          <w:bCs/>
          <w:sz w:val="20"/>
          <w:szCs w:val="20"/>
        </w:rPr>
        <w:t xml:space="preserve">The key amendments to the </w:t>
      </w:r>
      <w:r w:rsidR="007F148B">
        <w:rPr>
          <w:rFonts w:ascii="Arial" w:hAnsi="Arial" w:cs="Arial"/>
          <w:bCs/>
          <w:sz w:val="20"/>
          <w:szCs w:val="20"/>
        </w:rPr>
        <w:t xml:space="preserve">HKEX </w:t>
      </w:r>
      <w:r w:rsidR="00622393">
        <w:rPr>
          <w:rFonts w:ascii="Arial" w:hAnsi="Arial" w:cs="Arial"/>
          <w:bCs/>
          <w:sz w:val="20"/>
          <w:szCs w:val="20"/>
        </w:rPr>
        <w:t>Listing Rules include</w:t>
      </w:r>
      <w:r w:rsidR="005152D8" w:rsidRPr="005152D8">
        <w:rPr>
          <w:rFonts w:ascii="Arial" w:hAnsi="Arial" w:cs="Arial"/>
          <w:bCs/>
          <w:sz w:val="20"/>
          <w:szCs w:val="20"/>
        </w:rPr>
        <w:t>:</w:t>
      </w:r>
    </w:p>
    <w:p w:rsidR="00490097" w:rsidRPr="005152D8" w:rsidRDefault="00490097" w:rsidP="00490097">
      <w:pPr>
        <w:snapToGrid w:val="0"/>
        <w:spacing w:after="0" w:line="240" w:lineRule="auto"/>
        <w:jc w:val="both"/>
        <w:rPr>
          <w:rFonts w:ascii="Arial" w:hAnsi="Arial" w:cs="Arial"/>
          <w:bCs/>
          <w:sz w:val="20"/>
          <w:szCs w:val="20"/>
        </w:rPr>
      </w:pPr>
    </w:p>
    <w:p w:rsidR="00EB04FB" w:rsidRPr="005152D8" w:rsidRDefault="00EB04FB" w:rsidP="00EB04FB">
      <w:pPr>
        <w:pStyle w:val="a4"/>
        <w:numPr>
          <w:ilvl w:val="0"/>
          <w:numId w:val="13"/>
        </w:numPr>
        <w:snapToGrid w:val="0"/>
        <w:spacing w:after="0" w:line="240" w:lineRule="auto"/>
        <w:jc w:val="both"/>
        <w:rPr>
          <w:rFonts w:ascii="Arial" w:hAnsi="Arial" w:cs="Arial"/>
          <w:bCs/>
          <w:sz w:val="20"/>
          <w:szCs w:val="20"/>
        </w:rPr>
      </w:pPr>
      <w:r w:rsidRPr="005152D8">
        <w:rPr>
          <w:rFonts w:ascii="Arial" w:hAnsi="Arial" w:cs="Arial"/>
          <w:bCs/>
          <w:sz w:val="20"/>
          <w:szCs w:val="20"/>
        </w:rPr>
        <w:t>amend</w:t>
      </w:r>
      <w:r w:rsidR="00324E69">
        <w:rPr>
          <w:rFonts w:ascii="Arial" w:hAnsi="Arial" w:cs="Arial"/>
          <w:bCs/>
          <w:sz w:val="20"/>
          <w:szCs w:val="20"/>
        </w:rPr>
        <w:t>ing</w:t>
      </w:r>
      <w:r w:rsidRPr="005152D8">
        <w:rPr>
          <w:rFonts w:ascii="Arial" w:hAnsi="Arial" w:cs="Arial"/>
          <w:bCs/>
          <w:sz w:val="20"/>
          <w:szCs w:val="20"/>
        </w:rPr>
        <w:t xml:space="preserve"> Chapter 19A by removing the class meeting and related requirements for issuance of new shares and repurchase of existing shares by </w:t>
      </w:r>
      <w:r w:rsidR="001967C1">
        <w:rPr>
          <w:rFonts w:ascii="Arial" w:hAnsi="Arial" w:cs="Arial"/>
          <w:bCs/>
          <w:sz w:val="20"/>
          <w:szCs w:val="20"/>
        </w:rPr>
        <w:t>PRC issuers and the requirement</w:t>
      </w:r>
      <w:r w:rsidRPr="005152D8">
        <w:rPr>
          <w:rFonts w:ascii="Arial" w:hAnsi="Arial" w:cs="Arial"/>
          <w:bCs/>
          <w:sz w:val="20"/>
          <w:szCs w:val="20"/>
        </w:rPr>
        <w:t xml:space="preserve"> for disputes involving H shareholders to be resolved through arbitration; </w:t>
      </w:r>
    </w:p>
    <w:p w:rsidR="00490097" w:rsidRPr="005152D8" w:rsidRDefault="00490097" w:rsidP="00490097">
      <w:pPr>
        <w:pStyle w:val="a4"/>
        <w:snapToGrid w:val="0"/>
        <w:spacing w:after="0" w:line="240" w:lineRule="auto"/>
        <w:jc w:val="both"/>
        <w:rPr>
          <w:rFonts w:ascii="Arial" w:hAnsi="Arial" w:cs="Arial"/>
          <w:bCs/>
          <w:sz w:val="20"/>
          <w:szCs w:val="20"/>
        </w:rPr>
      </w:pPr>
    </w:p>
    <w:p w:rsidR="00490097" w:rsidRPr="005152D8" w:rsidRDefault="00490097" w:rsidP="00490097">
      <w:pPr>
        <w:pStyle w:val="a4"/>
        <w:numPr>
          <w:ilvl w:val="0"/>
          <w:numId w:val="13"/>
        </w:numPr>
        <w:snapToGrid w:val="0"/>
        <w:spacing w:after="0" w:line="240" w:lineRule="auto"/>
        <w:jc w:val="both"/>
        <w:rPr>
          <w:rFonts w:ascii="Arial" w:hAnsi="Arial" w:cs="Arial"/>
          <w:bCs/>
          <w:sz w:val="20"/>
          <w:szCs w:val="20"/>
        </w:rPr>
      </w:pPr>
      <w:r w:rsidRPr="005152D8">
        <w:rPr>
          <w:rFonts w:ascii="Arial" w:hAnsi="Arial" w:cs="Arial"/>
          <w:bCs/>
          <w:sz w:val="20"/>
          <w:szCs w:val="20"/>
        </w:rPr>
        <w:t>repeal</w:t>
      </w:r>
      <w:r w:rsidR="00324E69">
        <w:rPr>
          <w:rFonts w:ascii="Arial" w:hAnsi="Arial" w:cs="Arial"/>
          <w:bCs/>
          <w:sz w:val="20"/>
          <w:szCs w:val="20"/>
        </w:rPr>
        <w:t>ing</w:t>
      </w:r>
      <w:r w:rsidRPr="005152D8">
        <w:rPr>
          <w:rFonts w:ascii="Arial" w:hAnsi="Arial" w:cs="Arial"/>
          <w:bCs/>
          <w:sz w:val="20"/>
          <w:szCs w:val="20"/>
        </w:rPr>
        <w:t xml:space="preserve"> Appen</w:t>
      </w:r>
      <w:r w:rsidR="001967C1">
        <w:rPr>
          <w:rFonts w:ascii="Arial" w:hAnsi="Arial" w:cs="Arial"/>
          <w:bCs/>
          <w:sz w:val="20"/>
          <w:szCs w:val="20"/>
        </w:rPr>
        <w:t>dix 13D</w:t>
      </w:r>
      <w:r w:rsidRPr="005152D8">
        <w:rPr>
          <w:rFonts w:ascii="Arial" w:hAnsi="Arial" w:cs="Arial"/>
          <w:bCs/>
          <w:sz w:val="20"/>
          <w:szCs w:val="20"/>
        </w:rPr>
        <w:t xml:space="preserve"> which requires PRC issuers' articles of association to include the Mandatory Provisions and ot</w:t>
      </w:r>
      <w:r w:rsidR="00AC5937">
        <w:rPr>
          <w:rFonts w:ascii="Arial" w:hAnsi="Arial" w:cs="Arial"/>
          <w:bCs/>
          <w:sz w:val="20"/>
          <w:szCs w:val="20"/>
        </w:rPr>
        <w:t xml:space="preserve">her ancillary requirements; </w:t>
      </w:r>
    </w:p>
    <w:p w:rsidR="00490097" w:rsidRPr="005152D8" w:rsidRDefault="00490097" w:rsidP="005152D8">
      <w:pPr>
        <w:snapToGrid w:val="0"/>
        <w:spacing w:after="0" w:line="240" w:lineRule="auto"/>
        <w:jc w:val="both"/>
        <w:rPr>
          <w:rFonts w:ascii="Arial" w:hAnsi="Arial" w:cs="Arial"/>
          <w:bCs/>
          <w:sz w:val="20"/>
          <w:szCs w:val="20"/>
        </w:rPr>
      </w:pPr>
    </w:p>
    <w:p w:rsidR="00490097" w:rsidRPr="005152D8" w:rsidRDefault="00490097" w:rsidP="00490097">
      <w:pPr>
        <w:pStyle w:val="a4"/>
        <w:numPr>
          <w:ilvl w:val="0"/>
          <w:numId w:val="13"/>
        </w:numPr>
        <w:snapToGrid w:val="0"/>
        <w:spacing w:after="0" w:line="240" w:lineRule="auto"/>
        <w:jc w:val="both"/>
        <w:rPr>
          <w:rFonts w:ascii="Arial" w:hAnsi="Arial" w:cs="Arial"/>
          <w:bCs/>
          <w:sz w:val="20"/>
          <w:szCs w:val="20"/>
        </w:rPr>
      </w:pPr>
      <w:r w:rsidRPr="005152D8">
        <w:rPr>
          <w:rFonts w:ascii="Arial" w:hAnsi="Arial" w:cs="Arial"/>
          <w:bCs/>
          <w:sz w:val="20"/>
          <w:szCs w:val="20"/>
        </w:rPr>
        <w:t>amend</w:t>
      </w:r>
      <w:r w:rsidR="00324E69">
        <w:rPr>
          <w:rFonts w:ascii="Arial" w:hAnsi="Arial" w:cs="Arial"/>
          <w:bCs/>
          <w:sz w:val="20"/>
          <w:szCs w:val="20"/>
        </w:rPr>
        <w:t>ing</w:t>
      </w:r>
      <w:r w:rsidRPr="005152D8">
        <w:rPr>
          <w:rFonts w:ascii="Arial" w:hAnsi="Arial" w:cs="Arial"/>
          <w:bCs/>
          <w:sz w:val="20"/>
          <w:szCs w:val="20"/>
        </w:rPr>
        <w:t xml:space="preserve"> the documentary requirements for new listing applications in Chapters 9 and 19A to align with the PRC's new filing requirements for overseas</w:t>
      </w:r>
      <w:r w:rsidR="00AC5937">
        <w:rPr>
          <w:rFonts w:ascii="Arial" w:hAnsi="Arial" w:cs="Arial"/>
          <w:bCs/>
          <w:sz w:val="20"/>
          <w:szCs w:val="20"/>
        </w:rPr>
        <w:t xml:space="preserve"> listings of Mainland companies; and </w:t>
      </w:r>
    </w:p>
    <w:p w:rsidR="00490097" w:rsidRPr="005152D8" w:rsidRDefault="00490097" w:rsidP="00490097">
      <w:pPr>
        <w:pStyle w:val="a4"/>
        <w:snapToGrid w:val="0"/>
        <w:spacing w:after="0" w:line="240" w:lineRule="auto"/>
        <w:jc w:val="both"/>
        <w:rPr>
          <w:rFonts w:ascii="Arial" w:hAnsi="Arial" w:cs="Arial"/>
          <w:bCs/>
          <w:sz w:val="20"/>
          <w:szCs w:val="20"/>
        </w:rPr>
      </w:pPr>
    </w:p>
    <w:p w:rsidR="00490097" w:rsidRPr="005152D8" w:rsidRDefault="00324E69" w:rsidP="00324E69">
      <w:pPr>
        <w:pStyle w:val="a4"/>
        <w:numPr>
          <w:ilvl w:val="0"/>
          <w:numId w:val="13"/>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a</w:t>
      </w:r>
      <w:r w:rsidR="005152D8" w:rsidRPr="005152D8">
        <w:rPr>
          <w:rFonts w:ascii="Arial" w:hAnsi="Arial" w:cs="Arial"/>
          <w:bCs/>
          <w:sz w:val="20"/>
          <w:szCs w:val="20"/>
          <w:lang w:eastAsia="zh-TW"/>
        </w:rPr>
        <w:t>llow</w:t>
      </w:r>
      <w:r>
        <w:rPr>
          <w:rFonts w:ascii="Arial" w:hAnsi="Arial" w:cs="Arial"/>
          <w:bCs/>
          <w:sz w:val="20"/>
          <w:szCs w:val="20"/>
          <w:lang w:eastAsia="zh-TW"/>
        </w:rPr>
        <w:t>ing the limits on</w:t>
      </w:r>
      <w:r w:rsidR="005152D8">
        <w:rPr>
          <w:rFonts w:ascii="Arial" w:hAnsi="Arial" w:cs="Arial"/>
          <w:bCs/>
          <w:sz w:val="20"/>
          <w:szCs w:val="20"/>
          <w:lang w:eastAsia="zh-TW"/>
        </w:rPr>
        <w:t xml:space="preserve"> </w:t>
      </w:r>
      <w:r w:rsidR="001967C1">
        <w:rPr>
          <w:rFonts w:ascii="Arial" w:hAnsi="Arial" w:cs="Arial"/>
          <w:bCs/>
          <w:sz w:val="20"/>
          <w:szCs w:val="20"/>
          <w:lang w:eastAsia="zh-TW"/>
        </w:rPr>
        <w:t xml:space="preserve">the </w:t>
      </w:r>
      <w:r w:rsidR="00490097" w:rsidRPr="005152D8">
        <w:rPr>
          <w:rFonts w:ascii="Arial" w:hAnsi="Arial" w:cs="Arial"/>
          <w:bCs/>
          <w:sz w:val="20"/>
          <w:szCs w:val="20"/>
          <w:lang w:eastAsia="zh-TW"/>
        </w:rPr>
        <w:t>general mandate for issuing new shares and scheme mandate for share schemes to be calculated based on a PR</w:t>
      </w:r>
      <w:r w:rsidR="001F149D">
        <w:rPr>
          <w:rFonts w:ascii="Arial" w:hAnsi="Arial" w:cs="Arial"/>
          <w:bCs/>
          <w:sz w:val="20"/>
          <w:szCs w:val="20"/>
          <w:lang w:eastAsia="zh-TW"/>
        </w:rPr>
        <w:t>C issuer</w:t>
      </w:r>
      <w:r w:rsidR="00941771">
        <w:rPr>
          <w:rFonts w:ascii="Arial" w:hAnsi="Arial" w:cs="Arial"/>
          <w:bCs/>
          <w:sz w:val="20"/>
          <w:szCs w:val="20"/>
          <w:lang w:eastAsia="zh-TW"/>
        </w:rPr>
        <w:t>’s</w:t>
      </w:r>
      <w:r w:rsidR="00AC5937">
        <w:rPr>
          <w:rFonts w:ascii="Arial" w:hAnsi="Arial" w:cs="Arial"/>
          <w:bCs/>
          <w:sz w:val="20"/>
          <w:szCs w:val="20"/>
          <w:lang w:eastAsia="zh-TW"/>
        </w:rPr>
        <w:t xml:space="preserve"> total issued shares </w:t>
      </w:r>
      <w:r w:rsidRPr="00324E69">
        <w:rPr>
          <w:rFonts w:ascii="Arial" w:hAnsi="Arial" w:cs="Arial"/>
          <w:bCs/>
          <w:sz w:val="20"/>
          <w:szCs w:val="20"/>
          <w:lang w:eastAsia="zh-TW"/>
        </w:rPr>
        <w:t>(instead of referencing to each o</w:t>
      </w:r>
      <w:r>
        <w:rPr>
          <w:rFonts w:ascii="Arial" w:hAnsi="Arial" w:cs="Arial"/>
          <w:bCs/>
          <w:sz w:val="20"/>
          <w:szCs w:val="20"/>
          <w:lang w:eastAsia="zh-TW"/>
        </w:rPr>
        <w:t>f domestic shares and H shares)</w:t>
      </w:r>
      <w:r w:rsidR="007F148B">
        <w:rPr>
          <w:rFonts w:ascii="Arial" w:hAnsi="Arial" w:cs="Arial"/>
          <w:bCs/>
          <w:sz w:val="20"/>
          <w:szCs w:val="20"/>
          <w:lang w:eastAsia="zh-TW"/>
        </w:rPr>
        <w:t>.</w:t>
      </w:r>
    </w:p>
    <w:p w:rsidR="00BB28F7" w:rsidRPr="005152D8" w:rsidRDefault="00BB28F7" w:rsidP="00977475">
      <w:pPr>
        <w:snapToGrid w:val="0"/>
        <w:spacing w:after="0" w:line="240" w:lineRule="auto"/>
        <w:jc w:val="both"/>
        <w:rPr>
          <w:rFonts w:ascii="Arial" w:hAnsi="Arial" w:cs="Arial"/>
          <w:bCs/>
          <w:sz w:val="20"/>
          <w:szCs w:val="20"/>
        </w:rPr>
      </w:pPr>
    </w:p>
    <w:p w:rsidR="00A43FE0" w:rsidRPr="007F148B" w:rsidRDefault="0074384C" w:rsidP="00A43FE0">
      <w:pPr>
        <w:snapToGrid w:val="0"/>
        <w:spacing w:after="0" w:line="240" w:lineRule="auto"/>
        <w:jc w:val="both"/>
        <w:rPr>
          <w:rFonts w:ascii="Arial" w:hAnsi="Arial" w:cs="Arial"/>
          <w:b/>
          <w:bCs/>
          <w:color w:val="FF0000"/>
          <w:sz w:val="20"/>
          <w:szCs w:val="20"/>
          <w:lang w:eastAsia="zh-TW"/>
        </w:rPr>
      </w:pPr>
      <w:r w:rsidRPr="007F148B">
        <w:rPr>
          <w:rFonts w:ascii="Arial" w:hAnsi="Arial" w:cs="Arial"/>
          <w:b/>
          <w:bCs/>
          <w:color w:val="FF0000"/>
          <w:sz w:val="20"/>
          <w:szCs w:val="20"/>
          <w:lang w:eastAsia="zh-TW"/>
        </w:rPr>
        <w:t xml:space="preserve">Current </w:t>
      </w:r>
      <w:r w:rsidR="002C1BE5" w:rsidRPr="007F148B">
        <w:rPr>
          <w:rFonts w:ascii="Arial" w:hAnsi="Arial" w:cs="Arial"/>
          <w:b/>
          <w:bCs/>
          <w:color w:val="FF0000"/>
          <w:sz w:val="20"/>
          <w:szCs w:val="20"/>
          <w:lang w:eastAsia="zh-TW"/>
        </w:rPr>
        <w:t>Legal Framework and Regulatory Requirements</w:t>
      </w:r>
      <w:r w:rsidR="00B04A37" w:rsidRPr="007F148B">
        <w:rPr>
          <w:rFonts w:ascii="Arial" w:hAnsi="Arial" w:cs="Arial"/>
          <w:b/>
          <w:bCs/>
          <w:color w:val="FF0000"/>
          <w:sz w:val="20"/>
          <w:szCs w:val="20"/>
          <w:lang w:eastAsia="zh-TW"/>
        </w:rPr>
        <w:t xml:space="preserve"> for PRC Issuers Listing </w:t>
      </w:r>
      <w:r w:rsidR="002C1BE5" w:rsidRPr="007F148B">
        <w:rPr>
          <w:rFonts w:ascii="Arial" w:hAnsi="Arial" w:cs="Arial"/>
          <w:b/>
          <w:bCs/>
          <w:color w:val="FF0000"/>
          <w:sz w:val="20"/>
          <w:szCs w:val="20"/>
          <w:lang w:eastAsia="zh-TW"/>
        </w:rPr>
        <w:t>Overseas</w:t>
      </w:r>
    </w:p>
    <w:p w:rsidR="002C1BE5" w:rsidRPr="005152D8" w:rsidRDefault="002C1BE5" w:rsidP="00A43FE0">
      <w:pPr>
        <w:snapToGrid w:val="0"/>
        <w:spacing w:after="0" w:line="240" w:lineRule="auto"/>
        <w:jc w:val="both"/>
        <w:rPr>
          <w:rFonts w:ascii="Arial" w:hAnsi="Arial" w:cs="Arial"/>
          <w:bCs/>
          <w:sz w:val="20"/>
          <w:szCs w:val="20"/>
          <w:u w:val="single"/>
          <w:lang w:eastAsia="zh-TW"/>
        </w:rPr>
      </w:pPr>
    </w:p>
    <w:p w:rsidR="00A43FE0" w:rsidRPr="005152D8" w:rsidRDefault="005E58D7" w:rsidP="00A43FE0">
      <w:pPr>
        <w:snapToGrid w:val="0"/>
        <w:spacing w:after="0" w:line="240" w:lineRule="auto"/>
        <w:jc w:val="both"/>
        <w:rPr>
          <w:rFonts w:ascii="Arial" w:hAnsi="Arial" w:cs="Arial"/>
          <w:sz w:val="20"/>
          <w:szCs w:val="20"/>
        </w:rPr>
      </w:pPr>
      <w:r w:rsidRPr="005152D8">
        <w:rPr>
          <w:rFonts w:ascii="Arial" w:hAnsi="Arial" w:cs="Arial"/>
          <w:bCs/>
          <w:sz w:val="20"/>
          <w:szCs w:val="20"/>
          <w:lang w:eastAsia="zh-TW"/>
        </w:rPr>
        <w:t xml:space="preserve">The </w:t>
      </w:r>
      <w:r w:rsidR="007A1E70">
        <w:rPr>
          <w:rFonts w:ascii="Arial" w:hAnsi="Arial" w:cs="Arial"/>
          <w:bCs/>
          <w:sz w:val="20"/>
          <w:szCs w:val="20"/>
          <w:lang w:eastAsia="zh-TW"/>
        </w:rPr>
        <w:t xml:space="preserve">existing </w:t>
      </w:r>
      <w:r w:rsidRPr="005152D8">
        <w:rPr>
          <w:rFonts w:ascii="Arial" w:hAnsi="Arial" w:cs="Arial"/>
          <w:bCs/>
          <w:sz w:val="20"/>
          <w:szCs w:val="20"/>
          <w:lang w:eastAsia="zh-TW"/>
        </w:rPr>
        <w:t>legal framework for PRC issuers to list shares overseas was</w:t>
      </w:r>
      <w:r w:rsidR="00E95D39">
        <w:rPr>
          <w:rFonts w:ascii="Arial" w:hAnsi="Arial" w:cs="Arial"/>
          <w:bCs/>
          <w:sz w:val="20"/>
          <w:szCs w:val="20"/>
          <w:lang w:eastAsia="zh-TW"/>
        </w:rPr>
        <w:t xml:space="preserve"> established in the early 1990s and</w:t>
      </w:r>
      <w:r w:rsidRPr="005152D8">
        <w:rPr>
          <w:rFonts w:ascii="Arial" w:hAnsi="Arial" w:cs="Arial"/>
          <w:bCs/>
          <w:sz w:val="20"/>
          <w:szCs w:val="20"/>
          <w:lang w:eastAsia="zh-TW"/>
        </w:rPr>
        <w:t xml:space="preserve"> included the PRC Company Law, </w:t>
      </w:r>
      <w:r w:rsidR="00A10026" w:rsidRPr="005152D8">
        <w:rPr>
          <w:rFonts w:ascii="Arial" w:hAnsi="Arial" w:cs="Arial"/>
          <w:bCs/>
          <w:sz w:val="20"/>
          <w:szCs w:val="20"/>
          <w:lang w:eastAsia="zh-TW"/>
        </w:rPr>
        <w:t>the Special Regulations on the Overseas Offering and Listing of Shares by Joint Stock Limited Companies (</w:t>
      </w:r>
      <w:r w:rsidR="00A10026" w:rsidRPr="00941771">
        <w:rPr>
          <w:rFonts w:ascii="Arial" w:hAnsi="Arial" w:cs="Arial"/>
          <w:b/>
          <w:bCs/>
          <w:sz w:val="20"/>
          <w:szCs w:val="20"/>
          <w:lang w:eastAsia="zh-TW"/>
        </w:rPr>
        <w:t>Special Regulations</w:t>
      </w:r>
      <w:r w:rsidR="00A10026" w:rsidRPr="005152D8">
        <w:rPr>
          <w:rFonts w:ascii="Arial" w:hAnsi="Arial" w:cs="Arial"/>
          <w:bCs/>
          <w:sz w:val="20"/>
          <w:szCs w:val="20"/>
          <w:lang w:eastAsia="zh-TW"/>
        </w:rPr>
        <w:t>) and the Mandatory Provisions for Companies Listing Overseas (</w:t>
      </w:r>
      <w:r w:rsidR="00A10026" w:rsidRPr="00941771">
        <w:rPr>
          <w:rFonts w:ascii="Arial" w:hAnsi="Arial" w:cs="Arial"/>
          <w:b/>
          <w:bCs/>
          <w:sz w:val="20"/>
          <w:szCs w:val="20"/>
          <w:lang w:eastAsia="zh-TW"/>
        </w:rPr>
        <w:t>Mandatory Provisions</w:t>
      </w:r>
      <w:r w:rsidR="00A10026" w:rsidRPr="005152D8">
        <w:rPr>
          <w:rFonts w:ascii="Arial" w:hAnsi="Arial" w:cs="Arial"/>
          <w:bCs/>
          <w:sz w:val="20"/>
          <w:szCs w:val="20"/>
          <w:lang w:eastAsia="zh-TW"/>
        </w:rPr>
        <w:t>).</w:t>
      </w:r>
      <w:r w:rsidR="003263EE" w:rsidRPr="005152D8">
        <w:rPr>
          <w:rFonts w:ascii="Arial" w:hAnsi="Arial" w:cs="Arial"/>
          <w:sz w:val="20"/>
          <w:szCs w:val="20"/>
        </w:rPr>
        <w:t xml:space="preserve"> </w:t>
      </w:r>
      <w:r w:rsidR="004A2C7C" w:rsidRPr="005152D8">
        <w:rPr>
          <w:rFonts w:ascii="Arial" w:hAnsi="Arial" w:cs="Arial"/>
          <w:sz w:val="20"/>
          <w:szCs w:val="20"/>
        </w:rPr>
        <w:t xml:space="preserve">The Mandatory Provisions </w:t>
      </w:r>
      <w:r w:rsidR="00E95D39">
        <w:rPr>
          <w:rFonts w:ascii="Arial" w:hAnsi="Arial" w:cs="Arial"/>
          <w:sz w:val="20"/>
          <w:szCs w:val="20"/>
        </w:rPr>
        <w:t xml:space="preserve">set out the standard provisions that must be included in PRC issuers’ articles of association. They also </w:t>
      </w:r>
      <w:r w:rsidR="004A2C7C" w:rsidRPr="005152D8">
        <w:rPr>
          <w:rFonts w:ascii="Arial" w:hAnsi="Arial" w:cs="Arial"/>
          <w:sz w:val="20"/>
          <w:szCs w:val="20"/>
        </w:rPr>
        <w:t>establish that holders of domestic shares and H shares, despite both being ordinary sha</w:t>
      </w:r>
      <w:r w:rsidR="007A1E70">
        <w:rPr>
          <w:rFonts w:ascii="Arial" w:hAnsi="Arial" w:cs="Arial"/>
          <w:sz w:val="20"/>
          <w:szCs w:val="20"/>
        </w:rPr>
        <w:t xml:space="preserve">res, are classified as distinct </w:t>
      </w:r>
      <w:r w:rsidR="004A2C7C" w:rsidRPr="005152D8">
        <w:rPr>
          <w:rFonts w:ascii="Arial" w:hAnsi="Arial" w:cs="Arial"/>
          <w:sz w:val="20"/>
          <w:szCs w:val="20"/>
        </w:rPr>
        <w:t>classes</w:t>
      </w:r>
      <w:r w:rsidR="007A1E70">
        <w:rPr>
          <w:rFonts w:ascii="Arial" w:hAnsi="Arial" w:cs="Arial"/>
          <w:sz w:val="20"/>
          <w:szCs w:val="20"/>
        </w:rPr>
        <w:t xml:space="preserve"> of shareholders</w:t>
      </w:r>
      <w:r w:rsidR="004A2C7C" w:rsidRPr="005152D8">
        <w:rPr>
          <w:rFonts w:ascii="Arial" w:hAnsi="Arial" w:cs="Arial"/>
          <w:sz w:val="20"/>
          <w:szCs w:val="20"/>
        </w:rPr>
        <w:t xml:space="preserve">. Consequently, </w:t>
      </w:r>
      <w:r w:rsidR="00A43FE0" w:rsidRPr="005152D8">
        <w:rPr>
          <w:rFonts w:ascii="Arial" w:hAnsi="Arial" w:cs="Arial"/>
          <w:sz w:val="20"/>
          <w:szCs w:val="20"/>
        </w:rPr>
        <w:t>PRC issuer</w:t>
      </w:r>
      <w:r w:rsidR="001F149D">
        <w:rPr>
          <w:rFonts w:ascii="Arial" w:hAnsi="Arial" w:cs="Arial"/>
          <w:sz w:val="20"/>
          <w:szCs w:val="20"/>
        </w:rPr>
        <w:t>s</w:t>
      </w:r>
      <w:r w:rsidR="00A43FE0" w:rsidRPr="005152D8">
        <w:rPr>
          <w:rFonts w:ascii="Arial" w:hAnsi="Arial" w:cs="Arial"/>
          <w:sz w:val="20"/>
          <w:szCs w:val="20"/>
        </w:rPr>
        <w:t xml:space="preserve"> must pass special resolutions at a shareholder meeting</w:t>
      </w:r>
      <w:r w:rsidR="00941771">
        <w:rPr>
          <w:rFonts w:ascii="Arial" w:hAnsi="Arial" w:cs="Arial"/>
          <w:sz w:val="20"/>
          <w:szCs w:val="20"/>
        </w:rPr>
        <w:t xml:space="preserve"> and separate class meetings of</w:t>
      </w:r>
      <w:r w:rsidR="00A43FE0" w:rsidRPr="005152D8">
        <w:rPr>
          <w:rFonts w:ascii="Arial" w:hAnsi="Arial" w:cs="Arial"/>
          <w:sz w:val="20"/>
          <w:szCs w:val="20"/>
        </w:rPr>
        <w:t xml:space="preserve"> holders o</w:t>
      </w:r>
      <w:r w:rsidR="007A1E70">
        <w:rPr>
          <w:rFonts w:ascii="Arial" w:hAnsi="Arial" w:cs="Arial"/>
          <w:sz w:val="20"/>
          <w:szCs w:val="20"/>
        </w:rPr>
        <w:t xml:space="preserve">f domestic shares and H shares </w:t>
      </w:r>
      <w:r w:rsidR="00A43FE0" w:rsidRPr="005152D8">
        <w:rPr>
          <w:rFonts w:ascii="Arial" w:hAnsi="Arial" w:cs="Arial"/>
          <w:sz w:val="20"/>
          <w:szCs w:val="20"/>
        </w:rPr>
        <w:t>in order to modify or abrogate the rights of one class of shareholders</w:t>
      </w:r>
      <w:r w:rsidR="004A2C7C" w:rsidRPr="005152D8">
        <w:rPr>
          <w:rFonts w:ascii="Arial" w:hAnsi="Arial" w:cs="Arial"/>
          <w:sz w:val="20"/>
          <w:szCs w:val="20"/>
        </w:rPr>
        <w:t xml:space="preserve">. </w:t>
      </w:r>
      <w:r w:rsidR="00A43FE0" w:rsidRPr="005152D8">
        <w:rPr>
          <w:rFonts w:ascii="Arial" w:hAnsi="Arial" w:cs="Arial"/>
          <w:sz w:val="20"/>
          <w:szCs w:val="20"/>
        </w:rPr>
        <w:t xml:space="preserve">In addition, the Mandatory Provisions and Special Regulations require that H shareholders be paid dividends in foreign currency, </w:t>
      </w:r>
      <w:r w:rsidR="005A1E27" w:rsidRPr="005152D8">
        <w:rPr>
          <w:rFonts w:ascii="Arial" w:hAnsi="Arial" w:cs="Arial"/>
          <w:sz w:val="20"/>
          <w:szCs w:val="20"/>
        </w:rPr>
        <w:t xml:space="preserve">settle disputes between H shareholders </w:t>
      </w:r>
      <w:r w:rsidR="007A1E70">
        <w:rPr>
          <w:rFonts w:ascii="Arial" w:hAnsi="Arial" w:cs="Arial"/>
          <w:sz w:val="20"/>
          <w:szCs w:val="20"/>
        </w:rPr>
        <w:t>and</w:t>
      </w:r>
      <w:r w:rsidR="00941771">
        <w:rPr>
          <w:rFonts w:ascii="Arial" w:hAnsi="Arial" w:cs="Arial"/>
          <w:sz w:val="20"/>
          <w:szCs w:val="20"/>
        </w:rPr>
        <w:t xml:space="preserve"> directors or officers of </w:t>
      </w:r>
      <w:r w:rsidR="005A1E27" w:rsidRPr="005152D8">
        <w:rPr>
          <w:rFonts w:ascii="Arial" w:hAnsi="Arial" w:cs="Arial"/>
          <w:sz w:val="20"/>
          <w:szCs w:val="20"/>
        </w:rPr>
        <w:t>PRC issuer</w:t>
      </w:r>
      <w:r w:rsidR="00C21AB3">
        <w:rPr>
          <w:rFonts w:ascii="Arial" w:hAnsi="Arial" w:cs="Arial"/>
          <w:sz w:val="20"/>
          <w:szCs w:val="20"/>
        </w:rPr>
        <w:t>s</w:t>
      </w:r>
      <w:r w:rsidR="005A1E27" w:rsidRPr="005152D8">
        <w:rPr>
          <w:rFonts w:ascii="Arial" w:hAnsi="Arial" w:cs="Arial"/>
          <w:sz w:val="20"/>
          <w:szCs w:val="20"/>
        </w:rPr>
        <w:t xml:space="preserve"> through arbitration</w:t>
      </w:r>
      <w:r w:rsidR="00A43FE0" w:rsidRPr="005152D8">
        <w:rPr>
          <w:rFonts w:ascii="Arial" w:hAnsi="Arial" w:cs="Arial"/>
          <w:sz w:val="20"/>
          <w:szCs w:val="20"/>
        </w:rPr>
        <w:t xml:space="preserve">, receive meeting notices and financial statements via mail, and have their names recorded on </w:t>
      </w:r>
      <w:r w:rsidR="00941771">
        <w:rPr>
          <w:rFonts w:ascii="Arial" w:hAnsi="Arial" w:cs="Arial"/>
          <w:sz w:val="20"/>
          <w:szCs w:val="20"/>
        </w:rPr>
        <w:t xml:space="preserve">a separate Hong </w:t>
      </w:r>
      <w:r w:rsidR="00A43FE0" w:rsidRPr="005152D8">
        <w:rPr>
          <w:rFonts w:ascii="Arial" w:hAnsi="Arial" w:cs="Arial"/>
          <w:sz w:val="20"/>
          <w:szCs w:val="20"/>
        </w:rPr>
        <w:t xml:space="preserve">Kong </w:t>
      </w:r>
      <w:r w:rsidR="00941771">
        <w:rPr>
          <w:rFonts w:ascii="Arial" w:hAnsi="Arial" w:cs="Arial"/>
          <w:sz w:val="20"/>
          <w:szCs w:val="20"/>
        </w:rPr>
        <w:t>shareholders’ r</w:t>
      </w:r>
      <w:r w:rsidR="00A43FE0" w:rsidRPr="005152D8">
        <w:rPr>
          <w:rFonts w:ascii="Arial" w:hAnsi="Arial" w:cs="Arial"/>
          <w:sz w:val="20"/>
          <w:szCs w:val="20"/>
        </w:rPr>
        <w:t>egister</w:t>
      </w:r>
      <w:r w:rsidR="005A1E27" w:rsidRPr="005152D8">
        <w:rPr>
          <w:rFonts w:ascii="Arial" w:hAnsi="Arial" w:cs="Arial"/>
          <w:sz w:val="20"/>
          <w:szCs w:val="20"/>
        </w:rPr>
        <w:t xml:space="preserve">. </w:t>
      </w:r>
    </w:p>
    <w:p w:rsidR="00A43FE0" w:rsidRPr="005152D8" w:rsidRDefault="00A43FE0" w:rsidP="00A10026">
      <w:pPr>
        <w:snapToGrid w:val="0"/>
        <w:spacing w:after="0" w:line="240" w:lineRule="auto"/>
        <w:jc w:val="both"/>
        <w:rPr>
          <w:rFonts w:ascii="Arial" w:hAnsi="Arial" w:cs="Arial"/>
          <w:sz w:val="20"/>
          <w:szCs w:val="20"/>
        </w:rPr>
      </w:pPr>
    </w:p>
    <w:p w:rsidR="00A10026" w:rsidRPr="005152D8" w:rsidRDefault="00947D81" w:rsidP="00A10026">
      <w:pPr>
        <w:snapToGrid w:val="0"/>
        <w:spacing w:after="0" w:line="240" w:lineRule="auto"/>
        <w:jc w:val="both"/>
        <w:rPr>
          <w:rFonts w:ascii="Arial" w:hAnsi="Arial" w:cs="Arial"/>
          <w:bCs/>
          <w:sz w:val="20"/>
          <w:szCs w:val="20"/>
          <w:lang w:eastAsia="zh-TW"/>
        </w:rPr>
      </w:pPr>
      <w:r w:rsidRPr="005152D8">
        <w:rPr>
          <w:rFonts w:ascii="Arial" w:hAnsi="Arial" w:cs="Arial"/>
          <w:sz w:val="20"/>
          <w:szCs w:val="20"/>
        </w:rPr>
        <w:t xml:space="preserve">To reflect specific shareholder protection provisions set out in the Special Regulations and the Mandatory Provisions, and </w:t>
      </w:r>
      <w:r w:rsidR="0025205B">
        <w:rPr>
          <w:rFonts w:ascii="Arial" w:hAnsi="Arial" w:cs="Arial"/>
          <w:sz w:val="20"/>
          <w:szCs w:val="20"/>
        </w:rPr>
        <w:t>address the issue</w:t>
      </w:r>
      <w:r w:rsidR="00B210FA" w:rsidRPr="005152D8">
        <w:rPr>
          <w:rFonts w:ascii="Arial" w:hAnsi="Arial" w:cs="Arial"/>
          <w:sz w:val="20"/>
          <w:szCs w:val="20"/>
        </w:rPr>
        <w:t xml:space="preserve"> of domestic shares and H shares being treated as different classes of shares, t</w:t>
      </w:r>
      <w:r w:rsidR="003263EE" w:rsidRPr="005152D8">
        <w:rPr>
          <w:rFonts w:ascii="Arial" w:hAnsi="Arial" w:cs="Arial"/>
          <w:sz w:val="20"/>
          <w:szCs w:val="20"/>
        </w:rPr>
        <w:t xml:space="preserve">he </w:t>
      </w:r>
      <w:r w:rsidR="003263EE" w:rsidRPr="005152D8">
        <w:rPr>
          <w:rFonts w:ascii="Arial" w:hAnsi="Arial" w:cs="Arial"/>
          <w:bCs/>
          <w:sz w:val="20"/>
          <w:szCs w:val="20"/>
          <w:lang w:eastAsia="zh-TW"/>
        </w:rPr>
        <w:t>HKEX introduced Chapter 19A and Appendix 13D in 1993 to set out additional and modified requirements for listi</w:t>
      </w:r>
      <w:r w:rsidR="00281967">
        <w:rPr>
          <w:rFonts w:ascii="Arial" w:hAnsi="Arial" w:cs="Arial"/>
          <w:bCs/>
          <w:sz w:val="20"/>
          <w:szCs w:val="20"/>
          <w:lang w:eastAsia="zh-TW"/>
        </w:rPr>
        <w:t xml:space="preserve">ng PRC issuers and require </w:t>
      </w:r>
      <w:r w:rsidR="00325059">
        <w:rPr>
          <w:rFonts w:ascii="Arial" w:hAnsi="Arial" w:cs="Arial"/>
          <w:bCs/>
          <w:sz w:val="20"/>
          <w:szCs w:val="20"/>
          <w:lang w:eastAsia="zh-TW"/>
        </w:rPr>
        <w:t>the</w:t>
      </w:r>
      <w:r w:rsidR="00D948D8">
        <w:rPr>
          <w:rFonts w:ascii="Arial" w:hAnsi="Arial" w:cs="Arial"/>
          <w:bCs/>
          <w:sz w:val="20"/>
          <w:szCs w:val="20"/>
          <w:lang w:eastAsia="zh-TW"/>
        </w:rPr>
        <w:t xml:space="preserve"> </w:t>
      </w:r>
      <w:r w:rsidR="00281967">
        <w:rPr>
          <w:rFonts w:ascii="Arial" w:hAnsi="Arial" w:cs="Arial"/>
          <w:bCs/>
          <w:sz w:val="20"/>
          <w:szCs w:val="20"/>
          <w:lang w:eastAsia="zh-TW"/>
        </w:rPr>
        <w:t>article</w:t>
      </w:r>
      <w:r w:rsidR="0025205B">
        <w:rPr>
          <w:rFonts w:ascii="Arial" w:hAnsi="Arial" w:cs="Arial"/>
          <w:bCs/>
          <w:sz w:val="20"/>
          <w:szCs w:val="20"/>
          <w:lang w:eastAsia="zh-TW"/>
        </w:rPr>
        <w:t xml:space="preserve">s of association of </w:t>
      </w:r>
      <w:r w:rsidR="00281967">
        <w:rPr>
          <w:rFonts w:ascii="Arial" w:hAnsi="Arial" w:cs="Arial"/>
          <w:bCs/>
          <w:sz w:val="20"/>
          <w:szCs w:val="20"/>
          <w:lang w:eastAsia="zh-TW"/>
        </w:rPr>
        <w:t xml:space="preserve">PRC issuers to include the Mandatory Provisions. </w:t>
      </w:r>
    </w:p>
    <w:p w:rsidR="00A10026" w:rsidRPr="005152D8" w:rsidRDefault="00A10026" w:rsidP="00A10026">
      <w:pPr>
        <w:snapToGrid w:val="0"/>
        <w:spacing w:after="0" w:line="240" w:lineRule="auto"/>
        <w:jc w:val="both"/>
        <w:rPr>
          <w:rFonts w:ascii="Arial" w:hAnsi="Arial" w:cs="Arial"/>
          <w:bCs/>
          <w:sz w:val="20"/>
          <w:szCs w:val="20"/>
          <w:lang w:eastAsia="zh-TW"/>
        </w:rPr>
      </w:pPr>
    </w:p>
    <w:p w:rsidR="005E58D7" w:rsidRPr="005152D8" w:rsidRDefault="00B0293F" w:rsidP="005E58D7">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However, there have</w:t>
      </w:r>
      <w:r w:rsidR="00B210FA" w:rsidRPr="005152D8">
        <w:rPr>
          <w:rFonts w:ascii="Arial" w:hAnsi="Arial" w:cs="Arial"/>
          <w:bCs/>
          <w:sz w:val="20"/>
          <w:szCs w:val="20"/>
          <w:lang w:eastAsia="zh-TW"/>
        </w:rPr>
        <w:t xml:space="preserve"> been significant developments in PRC law and the </w:t>
      </w:r>
      <w:proofErr w:type="gramStart"/>
      <w:r w:rsidR="00B210FA" w:rsidRPr="005152D8">
        <w:rPr>
          <w:rFonts w:ascii="Arial" w:hAnsi="Arial" w:cs="Arial"/>
          <w:bCs/>
          <w:sz w:val="20"/>
          <w:szCs w:val="20"/>
          <w:lang w:eastAsia="zh-TW"/>
        </w:rPr>
        <w:t>Mainland</w:t>
      </w:r>
      <w:proofErr w:type="gramEnd"/>
      <w:r w:rsidR="00B210FA" w:rsidRPr="005152D8">
        <w:rPr>
          <w:rFonts w:ascii="Arial" w:hAnsi="Arial" w:cs="Arial"/>
          <w:bCs/>
          <w:sz w:val="20"/>
          <w:szCs w:val="20"/>
          <w:lang w:eastAsia="zh-TW"/>
        </w:rPr>
        <w:t xml:space="preserve"> financial market </w:t>
      </w:r>
      <w:r w:rsidRPr="005152D8">
        <w:rPr>
          <w:rFonts w:ascii="Arial" w:hAnsi="Arial" w:cs="Arial"/>
          <w:bCs/>
          <w:sz w:val="20"/>
          <w:szCs w:val="20"/>
          <w:lang w:eastAsia="zh-TW"/>
        </w:rPr>
        <w:t xml:space="preserve">over the past two decades, which have reduced the </w:t>
      </w:r>
      <w:r w:rsidR="00B210FA" w:rsidRPr="005152D8">
        <w:rPr>
          <w:rFonts w:ascii="Arial" w:hAnsi="Arial" w:cs="Arial"/>
          <w:bCs/>
          <w:sz w:val="20"/>
          <w:szCs w:val="20"/>
          <w:lang w:eastAsia="zh-TW"/>
        </w:rPr>
        <w:t xml:space="preserve">distinctions between the </w:t>
      </w:r>
      <w:r w:rsidRPr="005152D8">
        <w:rPr>
          <w:rFonts w:ascii="Arial" w:hAnsi="Arial" w:cs="Arial"/>
          <w:bCs/>
          <w:sz w:val="20"/>
          <w:szCs w:val="20"/>
          <w:lang w:eastAsia="zh-TW"/>
        </w:rPr>
        <w:t>Mainland and Hong Kong</w:t>
      </w:r>
      <w:r w:rsidR="00B210FA" w:rsidRPr="005152D8">
        <w:rPr>
          <w:rFonts w:ascii="Arial" w:hAnsi="Arial" w:cs="Arial"/>
          <w:bCs/>
          <w:sz w:val="20"/>
          <w:szCs w:val="20"/>
          <w:lang w:eastAsia="zh-TW"/>
        </w:rPr>
        <w:t xml:space="preserve"> markets. Notable </w:t>
      </w:r>
      <w:r w:rsidRPr="005152D8">
        <w:rPr>
          <w:rFonts w:ascii="Arial" w:hAnsi="Arial" w:cs="Arial"/>
          <w:bCs/>
          <w:sz w:val="20"/>
          <w:szCs w:val="20"/>
          <w:lang w:eastAsia="zh-TW"/>
        </w:rPr>
        <w:t>development</w:t>
      </w:r>
      <w:r w:rsidR="00B210FA" w:rsidRPr="005152D8">
        <w:rPr>
          <w:rFonts w:ascii="Arial" w:hAnsi="Arial" w:cs="Arial"/>
          <w:bCs/>
          <w:sz w:val="20"/>
          <w:szCs w:val="20"/>
          <w:lang w:eastAsia="zh-TW"/>
        </w:rPr>
        <w:t xml:space="preserve">s include the </w:t>
      </w:r>
      <w:r w:rsidR="006B431E">
        <w:rPr>
          <w:rFonts w:ascii="Arial" w:hAnsi="Arial" w:cs="Arial"/>
          <w:bCs/>
          <w:sz w:val="20"/>
          <w:szCs w:val="20"/>
          <w:lang w:eastAsia="zh-TW"/>
        </w:rPr>
        <w:t xml:space="preserve">launch of </w:t>
      </w:r>
      <w:r w:rsidR="0025205B">
        <w:rPr>
          <w:rFonts w:ascii="Arial" w:hAnsi="Arial" w:cs="Arial"/>
          <w:bCs/>
          <w:sz w:val="20"/>
          <w:szCs w:val="20"/>
          <w:lang w:eastAsia="zh-TW"/>
        </w:rPr>
        <w:t xml:space="preserve">Shanghai Connect and </w:t>
      </w:r>
      <w:r w:rsidR="006B431E">
        <w:rPr>
          <w:rFonts w:ascii="Arial" w:hAnsi="Arial" w:cs="Arial"/>
          <w:bCs/>
          <w:sz w:val="20"/>
          <w:szCs w:val="20"/>
          <w:lang w:eastAsia="zh-TW"/>
        </w:rPr>
        <w:t>Shenzhen Connect</w:t>
      </w:r>
      <w:r w:rsidR="00B210FA" w:rsidRPr="005152D8">
        <w:rPr>
          <w:rFonts w:ascii="Arial" w:hAnsi="Arial" w:cs="Arial"/>
          <w:bCs/>
          <w:sz w:val="20"/>
          <w:szCs w:val="20"/>
          <w:lang w:eastAsia="zh-TW"/>
        </w:rPr>
        <w:t xml:space="preserve">, </w:t>
      </w:r>
      <w:r w:rsidR="00492298">
        <w:rPr>
          <w:rFonts w:ascii="Arial" w:hAnsi="Arial" w:cs="Arial"/>
          <w:bCs/>
          <w:sz w:val="20"/>
          <w:szCs w:val="20"/>
          <w:lang w:eastAsia="zh-TW"/>
        </w:rPr>
        <w:t xml:space="preserve">the </w:t>
      </w:r>
      <w:r w:rsidR="006B431E">
        <w:rPr>
          <w:rFonts w:ascii="Arial" w:hAnsi="Arial" w:cs="Arial"/>
          <w:bCs/>
          <w:sz w:val="20"/>
          <w:szCs w:val="20"/>
          <w:lang w:eastAsia="zh-TW"/>
        </w:rPr>
        <w:t xml:space="preserve">implementation of </w:t>
      </w:r>
      <w:r w:rsidR="00B210FA" w:rsidRPr="005152D8">
        <w:rPr>
          <w:rFonts w:ascii="Arial" w:hAnsi="Arial" w:cs="Arial"/>
          <w:bCs/>
          <w:sz w:val="20"/>
          <w:szCs w:val="20"/>
          <w:lang w:eastAsia="zh-TW"/>
        </w:rPr>
        <w:t>the H share full circulation scheme</w:t>
      </w:r>
      <w:r w:rsidRPr="005152D8">
        <w:rPr>
          <w:rFonts w:ascii="Arial" w:hAnsi="Arial" w:cs="Arial"/>
          <w:bCs/>
          <w:sz w:val="20"/>
          <w:szCs w:val="20"/>
          <w:lang w:eastAsia="zh-TW"/>
        </w:rPr>
        <w:t xml:space="preserve">, </w:t>
      </w:r>
      <w:r w:rsidR="00B210FA" w:rsidRPr="005152D8">
        <w:rPr>
          <w:rFonts w:ascii="Arial" w:hAnsi="Arial" w:cs="Arial"/>
          <w:bCs/>
          <w:sz w:val="20"/>
          <w:szCs w:val="20"/>
          <w:lang w:eastAsia="zh-TW"/>
        </w:rPr>
        <w:t>and the dual listings of non-PRC issuers</w:t>
      </w:r>
      <w:r w:rsidRPr="005152D8">
        <w:rPr>
          <w:rFonts w:ascii="Arial" w:hAnsi="Arial" w:cs="Arial"/>
          <w:bCs/>
          <w:sz w:val="20"/>
          <w:szCs w:val="20"/>
          <w:lang w:eastAsia="zh-TW"/>
        </w:rPr>
        <w:t xml:space="preserve"> on the</w:t>
      </w:r>
      <w:r w:rsidR="00B210FA" w:rsidRPr="005152D8">
        <w:rPr>
          <w:rFonts w:ascii="Arial" w:hAnsi="Arial" w:cs="Arial"/>
          <w:bCs/>
          <w:sz w:val="20"/>
          <w:szCs w:val="20"/>
          <w:lang w:eastAsia="zh-TW"/>
        </w:rPr>
        <w:t xml:space="preserve"> </w:t>
      </w:r>
      <w:r w:rsidRPr="005152D8">
        <w:rPr>
          <w:rFonts w:ascii="Arial" w:hAnsi="Arial" w:cs="Arial"/>
          <w:bCs/>
          <w:sz w:val="20"/>
          <w:szCs w:val="20"/>
          <w:lang w:eastAsia="zh-TW"/>
        </w:rPr>
        <w:t xml:space="preserve">Hong Kong Stock Exchange </w:t>
      </w:r>
      <w:r w:rsidR="00B210FA" w:rsidRPr="005152D8">
        <w:rPr>
          <w:rFonts w:ascii="Arial" w:hAnsi="Arial" w:cs="Arial"/>
          <w:bCs/>
          <w:sz w:val="20"/>
          <w:szCs w:val="20"/>
          <w:lang w:eastAsia="zh-TW"/>
        </w:rPr>
        <w:t xml:space="preserve">and the Shanghai Stock Exchange. </w:t>
      </w:r>
      <w:r w:rsidRPr="005152D8">
        <w:rPr>
          <w:rFonts w:ascii="Arial" w:hAnsi="Arial" w:cs="Arial"/>
          <w:bCs/>
          <w:sz w:val="20"/>
          <w:szCs w:val="20"/>
          <w:lang w:eastAsia="zh-TW"/>
        </w:rPr>
        <w:t xml:space="preserve"> </w:t>
      </w:r>
    </w:p>
    <w:p w:rsidR="002C1BE5" w:rsidRPr="005152D8" w:rsidRDefault="002C1BE5" w:rsidP="005E58D7">
      <w:pPr>
        <w:snapToGrid w:val="0"/>
        <w:spacing w:after="0" w:line="240" w:lineRule="auto"/>
        <w:jc w:val="both"/>
        <w:rPr>
          <w:rFonts w:ascii="Arial" w:hAnsi="Arial" w:cs="Arial"/>
          <w:bCs/>
          <w:sz w:val="20"/>
          <w:szCs w:val="20"/>
          <w:lang w:eastAsia="zh-TW"/>
        </w:rPr>
      </w:pPr>
    </w:p>
    <w:p w:rsidR="008D2CC3" w:rsidRPr="007F148B" w:rsidRDefault="007F148B" w:rsidP="005E58D7">
      <w:pPr>
        <w:snapToGrid w:val="0"/>
        <w:spacing w:after="0" w:line="240" w:lineRule="auto"/>
        <w:jc w:val="both"/>
        <w:rPr>
          <w:rFonts w:ascii="Arial" w:hAnsi="Arial" w:cs="Arial"/>
          <w:b/>
          <w:bCs/>
          <w:color w:val="FF0000"/>
          <w:sz w:val="20"/>
          <w:szCs w:val="20"/>
          <w:lang w:eastAsia="zh-TW"/>
        </w:rPr>
      </w:pPr>
      <w:r w:rsidRPr="007F148B">
        <w:rPr>
          <w:rFonts w:ascii="Arial" w:hAnsi="Arial" w:cs="Arial"/>
          <w:b/>
          <w:bCs/>
          <w:color w:val="FF0000"/>
          <w:sz w:val="20"/>
          <w:szCs w:val="20"/>
          <w:lang w:eastAsia="zh-TW"/>
        </w:rPr>
        <w:lastRenderedPageBreak/>
        <w:t>New PRC</w:t>
      </w:r>
      <w:r w:rsidR="006B431E" w:rsidRPr="007F148B">
        <w:rPr>
          <w:rFonts w:ascii="Arial" w:hAnsi="Arial" w:cs="Arial"/>
          <w:b/>
          <w:bCs/>
          <w:color w:val="FF0000"/>
          <w:sz w:val="20"/>
          <w:szCs w:val="20"/>
          <w:lang w:eastAsia="zh-TW"/>
        </w:rPr>
        <w:t xml:space="preserve"> </w:t>
      </w:r>
      <w:r w:rsidR="002C1BE5" w:rsidRPr="007F148B">
        <w:rPr>
          <w:rFonts w:ascii="Arial" w:hAnsi="Arial" w:cs="Arial"/>
          <w:b/>
          <w:bCs/>
          <w:color w:val="FF0000"/>
          <w:sz w:val="20"/>
          <w:szCs w:val="20"/>
          <w:lang w:eastAsia="zh-TW"/>
        </w:rPr>
        <w:t>Regulations for Overseas Listings by Domestic Companies</w:t>
      </w:r>
    </w:p>
    <w:p w:rsidR="006B431E" w:rsidRPr="005152D8" w:rsidRDefault="006B431E" w:rsidP="005E58D7">
      <w:pPr>
        <w:snapToGrid w:val="0"/>
        <w:spacing w:after="0" w:line="240" w:lineRule="auto"/>
        <w:jc w:val="both"/>
        <w:rPr>
          <w:rFonts w:ascii="Arial" w:hAnsi="Arial" w:cs="Arial"/>
          <w:bCs/>
          <w:sz w:val="20"/>
          <w:szCs w:val="20"/>
          <w:u w:val="single"/>
          <w:lang w:eastAsia="zh-TW"/>
        </w:rPr>
      </w:pPr>
    </w:p>
    <w:p w:rsidR="00690FE3" w:rsidRPr="005152D8" w:rsidRDefault="00690FE3" w:rsidP="005E58D7">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 xml:space="preserve">On 17 February 2023, </w:t>
      </w:r>
      <w:r w:rsidR="00AF43DE" w:rsidRPr="00AF43DE">
        <w:rPr>
          <w:rFonts w:ascii="Arial" w:hAnsi="Arial" w:cs="Arial"/>
          <w:bCs/>
          <w:sz w:val="20"/>
          <w:szCs w:val="20"/>
          <w:lang w:eastAsia="zh-TW"/>
        </w:rPr>
        <w:t>the State Council and the China Securities Regulatory Commission (</w:t>
      </w:r>
      <w:r w:rsidR="00AF43DE" w:rsidRPr="007F148B">
        <w:rPr>
          <w:rFonts w:ascii="Arial" w:hAnsi="Arial" w:cs="Arial"/>
          <w:b/>
          <w:bCs/>
          <w:sz w:val="20"/>
          <w:szCs w:val="20"/>
          <w:lang w:eastAsia="zh-TW"/>
        </w:rPr>
        <w:t>CSRC</w:t>
      </w:r>
      <w:r w:rsidR="00AF43DE" w:rsidRPr="00AF43DE">
        <w:rPr>
          <w:rFonts w:ascii="Arial" w:hAnsi="Arial" w:cs="Arial"/>
          <w:bCs/>
          <w:sz w:val="20"/>
          <w:szCs w:val="20"/>
          <w:lang w:eastAsia="zh-TW"/>
        </w:rPr>
        <w:t>) made two significant regulatory announcements</w:t>
      </w:r>
      <w:r w:rsidR="00AF43DE">
        <w:rPr>
          <w:rFonts w:ascii="Arial" w:hAnsi="Arial" w:cs="Arial"/>
          <w:bCs/>
          <w:sz w:val="20"/>
          <w:szCs w:val="20"/>
          <w:lang w:eastAsia="zh-TW"/>
        </w:rPr>
        <w:t>.</w:t>
      </w:r>
      <w:r w:rsidR="0029460A" w:rsidRPr="005152D8">
        <w:rPr>
          <w:rFonts w:ascii="Arial" w:hAnsi="Arial" w:cs="Arial"/>
          <w:bCs/>
          <w:sz w:val="20"/>
          <w:szCs w:val="20"/>
          <w:lang w:eastAsia="zh-TW"/>
        </w:rPr>
        <w:t xml:space="preserve"> </w:t>
      </w:r>
      <w:r w:rsidR="004D0144" w:rsidRPr="005152D8">
        <w:rPr>
          <w:rFonts w:ascii="Arial" w:hAnsi="Arial" w:cs="Arial"/>
          <w:bCs/>
          <w:sz w:val="20"/>
          <w:szCs w:val="20"/>
          <w:lang w:eastAsia="zh-TW"/>
        </w:rPr>
        <w:t>T</w:t>
      </w:r>
      <w:r w:rsidRPr="005152D8">
        <w:rPr>
          <w:rFonts w:ascii="Arial" w:hAnsi="Arial" w:cs="Arial"/>
          <w:bCs/>
          <w:sz w:val="20"/>
          <w:szCs w:val="20"/>
          <w:lang w:eastAsia="zh-TW"/>
        </w:rPr>
        <w:t xml:space="preserve">he State Council issued the </w:t>
      </w:r>
      <w:hyperlink r:id="rId10" w:history="1">
        <w:r w:rsidR="004D0144" w:rsidRPr="005152D8">
          <w:rPr>
            <w:rStyle w:val="a3"/>
            <w:rFonts w:ascii="Arial" w:hAnsi="Arial" w:cs="Arial"/>
            <w:bCs/>
            <w:sz w:val="20"/>
            <w:szCs w:val="20"/>
            <w:lang w:eastAsia="zh-TW"/>
          </w:rPr>
          <w:t>Decision of the State Council to Repeal Certain Administrative Regulations and Documents</w:t>
        </w:r>
      </w:hyperlink>
      <w:r w:rsidR="004D0144" w:rsidRPr="005152D8">
        <w:rPr>
          <w:rFonts w:ascii="Arial" w:hAnsi="Arial" w:cs="Arial"/>
          <w:bCs/>
          <w:sz w:val="20"/>
          <w:szCs w:val="20"/>
          <w:lang w:eastAsia="zh-TW"/>
        </w:rPr>
        <w:t xml:space="preserve">, while the CSRC </w:t>
      </w:r>
      <w:r w:rsidRPr="005152D8">
        <w:rPr>
          <w:rFonts w:ascii="Arial" w:hAnsi="Arial" w:cs="Arial"/>
          <w:bCs/>
          <w:sz w:val="20"/>
          <w:szCs w:val="20"/>
          <w:lang w:eastAsia="zh-TW"/>
        </w:rPr>
        <w:t>annou</w:t>
      </w:r>
      <w:r w:rsidR="004D0144" w:rsidRPr="005152D8">
        <w:rPr>
          <w:rFonts w:ascii="Arial" w:hAnsi="Arial" w:cs="Arial"/>
          <w:bCs/>
          <w:sz w:val="20"/>
          <w:szCs w:val="20"/>
          <w:lang w:eastAsia="zh-TW"/>
        </w:rPr>
        <w:t xml:space="preserve">nced the </w:t>
      </w:r>
      <w:hyperlink r:id="rId11" w:history="1">
        <w:r w:rsidRPr="005152D8">
          <w:rPr>
            <w:rStyle w:val="a3"/>
            <w:rFonts w:ascii="Arial" w:hAnsi="Arial" w:cs="Arial"/>
            <w:bCs/>
            <w:sz w:val="20"/>
            <w:szCs w:val="20"/>
            <w:lang w:eastAsia="zh-TW"/>
          </w:rPr>
          <w:t>Trial Administrative Measures of Overseas Securities Offering an</w:t>
        </w:r>
        <w:r w:rsidR="004D0144" w:rsidRPr="005152D8">
          <w:rPr>
            <w:rStyle w:val="a3"/>
            <w:rFonts w:ascii="Arial" w:hAnsi="Arial" w:cs="Arial"/>
            <w:bCs/>
            <w:sz w:val="20"/>
            <w:szCs w:val="20"/>
            <w:lang w:eastAsia="zh-TW"/>
          </w:rPr>
          <w:t>d Listing by Domestic Companies</w:t>
        </w:r>
        <w:r w:rsidR="0014686F" w:rsidRPr="005152D8">
          <w:rPr>
            <w:rStyle w:val="a3"/>
            <w:rFonts w:ascii="Arial" w:hAnsi="Arial" w:cs="Arial"/>
            <w:bCs/>
            <w:sz w:val="20"/>
            <w:szCs w:val="20"/>
            <w:lang w:eastAsia="zh-TW"/>
          </w:rPr>
          <w:t xml:space="preserve"> and its related guidelines</w:t>
        </w:r>
      </w:hyperlink>
      <w:r w:rsidR="00AF43DE">
        <w:rPr>
          <w:rFonts w:ascii="Arial" w:hAnsi="Arial" w:cs="Arial"/>
          <w:bCs/>
          <w:sz w:val="20"/>
          <w:szCs w:val="20"/>
          <w:lang w:eastAsia="zh-TW"/>
        </w:rPr>
        <w:t xml:space="preserve">. </w:t>
      </w:r>
      <w:r w:rsidR="00AF43DE" w:rsidRPr="00AF43DE">
        <w:rPr>
          <w:rFonts w:ascii="Arial" w:hAnsi="Arial" w:cs="Arial"/>
          <w:bCs/>
          <w:sz w:val="20"/>
          <w:szCs w:val="20"/>
          <w:lang w:eastAsia="zh-TW"/>
        </w:rPr>
        <w:t xml:space="preserve">These two announcements, collectively </w:t>
      </w:r>
      <w:r w:rsidR="00B66E13">
        <w:rPr>
          <w:rFonts w:ascii="Arial" w:hAnsi="Arial" w:cs="Arial"/>
          <w:bCs/>
          <w:sz w:val="20"/>
          <w:szCs w:val="20"/>
          <w:lang w:eastAsia="zh-TW"/>
        </w:rPr>
        <w:t xml:space="preserve">referred to </w:t>
      </w:r>
      <w:r w:rsidR="00421A43">
        <w:rPr>
          <w:rFonts w:ascii="Arial" w:hAnsi="Arial" w:cs="Arial"/>
          <w:bCs/>
          <w:sz w:val="20"/>
          <w:szCs w:val="20"/>
          <w:lang w:eastAsia="zh-TW"/>
        </w:rPr>
        <w:t>as the New PRC Regulations,</w:t>
      </w:r>
      <w:r w:rsidR="00AF43DE" w:rsidRPr="00AF43DE">
        <w:rPr>
          <w:rFonts w:ascii="Arial" w:hAnsi="Arial" w:cs="Arial"/>
          <w:bCs/>
          <w:sz w:val="20"/>
          <w:szCs w:val="20"/>
          <w:lang w:eastAsia="zh-TW"/>
        </w:rPr>
        <w:t xml:space="preserve"> will come</w:t>
      </w:r>
      <w:r w:rsidR="00AF43DE">
        <w:rPr>
          <w:rFonts w:ascii="Arial" w:hAnsi="Arial" w:cs="Arial"/>
          <w:bCs/>
          <w:sz w:val="20"/>
          <w:szCs w:val="20"/>
          <w:lang w:eastAsia="zh-TW"/>
        </w:rPr>
        <w:t xml:space="preserve"> into effect on 31 March 2023.</w:t>
      </w:r>
    </w:p>
    <w:p w:rsidR="00690FE3" w:rsidRPr="005152D8" w:rsidRDefault="00690FE3" w:rsidP="005E58D7">
      <w:pPr>
        <w:snapToGrid w:val="0"/>
        <w:spacing w:after="0" w:line="240" w:lineRule="auto"/>
        <w:jc w:val="both"/>
        <w:rPr>
          <w:rFonts w:ascii="Arial" w:hAnsi="Arial" w:cs="Arial"/>
          <w:bCs/>
          <w:sz w:val="20"/>
          <w:szCs w:val="20"/>
          <w:lang w:eastAsia="zh-TW"/>
        </w:rPr>
      </w:pPr>
    </w:p>
    <w:p w:rsidR="00F669DD" w:rsidRDefault="00B66E13" w:rsidP="005E58D7">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Under the N</w:t>
      </w:r>
      <w:r w:rsidR="00B2329B" w:rsidRPr="005152D8">
        <w:rPr>
          <w:rFonts w:ascii="Arial" w:hAnsi="Arial" w:cs="Arial"/>
          <w:bCs/>
          <w:sz w:val="20"/>
          <w:szCs w:val="20"/>
          <w:lang w:eastAsia="zh-TW"/>
        </w:rPr>
        <w:t xml:space="preserve">ew </w:t>
      </w:r>
      <w:r>
        <w:rPr>
          <w:rFonts w:ascii="Arial" w:hAnsi="Arial" w:cs="Arial"/>
          <w:bCs/>
          <w:sz w:val="20"/>
          <w:szCs w:val="20"/>
          <w:lang w:eastAsia="zh-TW"/>
        </w:rPr>
        <w:t>PRC R</w:t>
      </w:r>
      <w:r w:rsidR="000E565E">
        <w:rPr>
          <w:rFonts w:ascii="Arial" w:hAnsi="Arial" w:cs="Arial"/>
          <w:bCs/>
          <w:sz w:val="20"/>
          <w:szCs w:val="20"/>
          <w:lang w:eastAsia="zh-TW"/>
        </w:rPr>
        <w:t>egulations</w:t>
      </w:r>
      <w:r w:rsidR="00FC5827">
        <w:rPr>
          <w:rFonts w:ascii="Arial" w:hAnsi="Arial" w:cs="Arial"/>
          <w:bCs/>
          <w:sz w:val="20"/>
          <w:szCs w:val="20"/>
          <w:lang w:eastAsia="zh-TW"/>
        </w:rPr>
        <w:t xml:space="preserve">, the </w:t>
      </w:r>
      <w:r w:rsidR="00FC5827" w:rsidRPr="00FC5827">
        <w:rPr>
          <w:rFonts w:ascii="Arial" w:hAnsi="Arial" w:cs="Arial"/>
          <w:bCs/>
          <w:sz w:val="20"/>
          <w:szCs w:val="20"/>
          <w:lang w:eastAsia="zh-TW"/>
        </w:rPr>
        <w:t>Special Regulations and the Mandatory Provisions</w:t>
      </w:r>
      <w:r w:rsidR="00FC5827">
        <w:rPr>
          <w:rFonts w:ascii="Arial" w:hAnsi="Arial" w:cs="Arial"/>
          <w:bCs/>
          <w:sz w:val="20"/>
          <w:szCs w:val="20"/>
          <w:lang w:eastAsia="zh-TW"/>
        </w:rPr>
        <w:t xml:space="preserve"> will be repealed. </w:t>
      </w:r>
      <w:r w:rsidR="0064698C" w:rsidRPr="005152D8">
        <w:rPr>
          <w:rFonts w:ascii="Arial" w:hAnsi="Arial" w:cs="Arial"/>
          <w:bCs/>
          <w:sz w:val="20"/>
          <w:szCs w:val="20"/>
          <w:lang w:eastAsia="zh-TW"/>
        </w:rPr>
        <w:t xml:space="preserve">PRC issuers </w:t>
      </w:r>
      <w:r>
        <w:rPr>
          <w:rFonts w:ascii="Arial" w:hAnsi="Arial" w:cs="Arial"/>
          <w:bCs/>
          <w:sz w:val="20"/>
          <w:szCs w:val="20"/>
          <w:lang w:eastAsia="zh-TW"/>
        </w:rPr>
        <w:t>will be</w:t>
      </w:r>
      <w:r w:rsidR="00B2329B" w:rsidRPr="005152D8">
        <w:rPr>
          <w:rFonts w:ascii="Arial" w:hAnsi="Arial" w:cs="Arial"/>
          <w:bCs/>
          <w:sz w:val="20"/>
          <w:szCs w:val="20"/>
          <w:lang w:eastAsia="zh-TW"/>
        </w:rPr>
        <w:t xml:space="preserve"> required to align their articles of association with the Guidelines for the Articles of Association of Listed Companies issued by the CSRC (</w:t>
      </w:r>
      <w:r w:rsidR="00B2329B" w:rsidRPr="00B66E13">
        <w:rPr>
          <w:rFonts w:ascii="Arial" w:hAnsi="Arial" w:cs="Arial"/>
          <w:b/>
          <w:bCs/>
          <w:sz w:val="20"/>
          <w:szCs w:val="20"/>
          <w:lang w:eastAsia="zh-TW"/>
        </w:rPr>
        <w:t>PRC Guide</w:t>
      </w:r>
      <w:r w:rsidR="00FC5827" w:rsidRPr="00B66E13">
        <w:rPr>
          <w:rFonts w:ascii="Arial" w:hAnsi="Arial" w:cs="Arial"/>
          <w:b/>
          <w:bCs/>
          <w:sz w:val="20"/>
          <w:szCs w:val="20"/>
          <w:lang w:eastAsia="zh-TW"/>
        </w:rPr>
        <w:t xml:space="preserve">lines on </w:t>
      </w:r>
      <w:proofErr w:type="spellStart"/>
      <w:r w:rsidR="00FC5827" w:rsidRPr="00B66E13">
        <w:rPr>
          <w:rFonts w:ascii="Arial" w:hAnsi="Arial" w:cs="Arial"/>
          <w:b/>
          <w:bCs/>
          <w:sz w:val="20"/>
          <w:szCs w:val="20"/>
          <w:lang w:eastAsia="zh-TW"/>
        </w:rPr>
        <w:t>AoA</w:t>
      </w:r>
      <w:proofErr w:type="spellEnd"/>
      <w:r w:rsidR="00FC5827">
        <w:rPr>
          <w:rFonts w:ascii="Arial" w:hAnsi="Arial" w:cs="Arial"/>
          <w:bCs/>
          <w:sz w:val="20"/>
          <w:szCs w:val="20"/>
          <w:lang w:eastAsia="zh-TW"/>
        </w:rPr>
        <w:t>).</w:t>
      </w:r>
      <w:r w:rsidR="00B2329B" w:rsidRPr="005152D8">
        <w:rPr>
          <w:rFonts w:ascii="Arial" w:hAnsi="Arial" w:cs="Arial"/>
          <w:bCs/>
          <w:sz w:val="20"/>
          <w:szCs w:val="20"/>
          <w:lang w:eastAsia="zh-TW"/>
        </w:rPr>
        <w:t xml:space="preserve"> </w:t>
      </w:r>
      <w:r w:rsidR="00A60684">
        <w:rPr>
          <w:rFonts w:ascii="Arial" w:hAnsi="Arial" w:cs="Arial"/>
          <w:bCs/>
          <w:sz w:val="20"/>
          <w:szCs w:val="20"/>
          <w:lang w:eastAsia="zh-TW"/>
        </w:rPr>
        <w:t>Since h</w:t>
      </w:r>
      <w:r w:rsidR="0067518E">
        <w:rPr>
          <w:rFonts w:ascii="Arial" w:hAnsi="Arial" w:cs="Arial"/>
          <w:bCs/>
          <w:sz w:val="20"/>
          <w:szCs w:val="20"/>
          <w:lang w:eastAsia="zh-TW"/>
        </w:rPr>
        <w:t>olders of domestic shares and H</w:t>
      </w:r>
      <w:r w:rsidR="00A60684">
        <w:rPr>
          <w:rFonts w:ascii="Arial" w:hAnsi="Arial" w:cs="Arial"/>
          <w:bCs/>
          <w:sz w:val="20"/>
          <w:szCs w:val="20"/>
          <w:lang w:eastAsia="zh-TW"/>
        </w:rPr>
        <w:t xml:space="preserve"> shares will no longer be regarded as different classes of shareholders, the requirement for separate c</w:t>
      </w:r>
      <w:r w:rsidR="00B2329B" w:rsidRPr="005152D8">
        <w:rPr>
          <w:rFonts w:ascii="Arial" w:hAnsi="Arial" w:cs="Arial"/>
          <w:bCs/>
          <w:sz w:val="20"/>
          <w:szCs w:val="20"/>
          <w:lang w:eastAsia="zh-TW"/>
        </w:rPr>
        <w:t>lass meeting</w:t>
      </w:r>
      <w:r w:rsidR="00A60684">
        <w:rPr>
          <w:rFonts w:ascii="Arial" w:hAnsi="Arial" w:cs="Arial"/>
          <w:bCs/>
          <w:sz w:val="20"/>
          <w:szCs w:val="20"/>
          <w:lang w:eastAsia="zh-TW"/>
        </w:rPr>
        <w:t>s</w:t>
      </w:r>
      <w:r w:rsidR="00B2329B" w:rsidRPr="005152D8">
        <w:rPr>
          <w:rFonts w:ascii="Arial" w:hAnsi="Arial" w:cs="Arial"/>
          <w:bCs/>
          <w:sz w:val="20"/>
          <w:szCs w:val="20"/>
          <w:lang w:eastAsia="zh-TW"/>
        </w:rPr>
        <w:t xml:space="preserve"> </w:t>
      </w:r>
      <w:r w:rsidR="00A60684">
        <w:rPr>
          <w:rFonts w:ascii="Arial" w:hAnsi="Arial" w:cs="Arial"/>
          <w:bCs/>
          <w:sz w:val="20"/>
          <w:szCs w:val="20"/>
          <w:lang w:eastAsia="zh-TW"/>
        </w:rPr>
        <w:t xml:space="preserve">of </w:t>
      </w:r>
      <w:r w:rsidR="00FC5827" w:rsidRPr="00FC5827">
        <w:rPr>
          <w:rFonts w:ascii="Arial" w:hAnsi="Arial" w:cs="Arial"/>
          <w:bCs/>
          <w:sz w:val="20"/>
          <w:szCs w:val="20"/>
          <w:lang w:eastAsia="zh-TW"/>
        </w:rPr>
        <w:t>holders of domestic shares and H shares</w:t>
      </w:r>
      <w:r w:rsidR="00FC5827">
        <w:rPr>
          <w:rFonts w:ascii="Arial" w:hAnsi="Arial" w:cs="Arial"/>
          <w:bCs/>
          <w:sz w:val="20"/>
          <w:szCs w:val="20"/>
          <w:lang w:eastAsia="zh-TW"/>
        </w:rPr>
        <w:t xml:space="preserve"> </w:t>
      </w:r>
      <w:r w:rsidR="00A60684">
        <w:rPr>
          <w:rFonts w:ascii="Arial" w:hAnsi="Arial" w:cs="Arial"/>
          <w:bCs/>
          <w:sz w:val="20"/>
          <w:szCs w:val="20"/>
          <w:lang w:eastAsia="zh-TW"/>
        </w:rPr>
        <w:t xml:space="preserve">will be </w:t>
      </w:r>
      <w:r w:rsidR="00FC5827">
        <w:rPr>
          <w:rFonts w:ascii="Arial" w:hAnsi="Arial" w:cs="Arial"/>
          <w:bCs/>
          <w:sz w:val="20"/>
          <w:szCs w:val="20"/>
          <w:lang w:eastAsia="zh-TW"/>
        </w:rPr>
        <w:t>removed</w:t>
      </w:r>
      <w:r w:rsidR="00A60684">
        <w:rPr>
          <w:rFonts w:ascii="Arial" w:hAnsi="Arial" w:cs="Arial"/>
          <w:bCs/>
          <w:sz w:val="20"/>
          <w:szCs w:val="20"/>
          <w:lang w:eastAsia="zh-TW"/>
        </w:rPr>
        <w:t>.</w:t>
      </w:r>
      <w:r w:rsidR="00B2329B" w:rsidRPr="005152D8">
        <w:rPr>
          <w:rFonts w:ascii="Arial" w:hAnsi="Arial" w:cs="Arial"/>
          <w:bCs/>
          <w:sz w:val="20"/>
          <w:szCs w:val="20"/>
          <w:lang w:eastAsia="zh-TW"/>
        </w:rPr>
        <w:t xml:space="preserve"> </w:t>
      </w:r>
      <w:r w:rsidR="00F669DD">
        <w:rPr>
          <w:rFonts w:ascii="Arial" w:hAnsi="Arial" w:cs="Arial"/>
          <w:bCs/>
          <w:sz w:val="20"/>
          <w:szCs w:val="20"/>
          <w:lang w:eastAsia="zh-TW"/>
        </w:rPr>
        <w:t xml:space="preserve">In addition, </w:t>
      </w:r>
      <w:r w:rsidR="00B2329B" w:rsidRPr="005152D8">
        <w:rPr>
          <w:rFonts w:ascii="Arial" w:hAnsi="Arial" w:cs="Arial"/>
          <w:bCs/>
          <w:sz w:val="20"/>
          <w:szCs w:val="20"/>
          <w:lang w:eastAsia="zh-TW"/>
        </w:rPr>
        <w:t xml:space="preserve">arbitration </w:t>
      </w:r>
      <w:r w:rsidR="00F669DD">
        <w:rPr>
          <w:rFonts w:ascii="Arial" w:hAnsi="Arial" w:cs="Arial"/>
          <w:bCs/>
          <w:sz w:val="20"/>
          <w:szCs w:val="20"/>
          <w:lang w:eastAsia="zh-TW"/>
        </w:rPr>
        <w:t xml:space="preserve">will </w:t>
      </w:r>
      <w:r w:rsidR="00B2329B" w:rsidRPr="005152D8">
        <w:rPr>
          <w:rFonts w:ascii="Arial" w:hAnsi="Arial" w:cs="Arial"/>
          <w:bCs/>
          <w:sz w:val="20"/>
          <w:szCs w:val="20"/>
          <w:lang w:eastAsia="zh-TW"/>
        </w:rPr>
        <w:t xml:space="preserve">no longer </w:t>
      </w:r>
      <w:r w:rsidR="00F669DD">
        <w:rPr>
          <w:rFonts w:ascii="Arial" w:hAnsi="Arial" w:cs="Arial"/>
          <w:bCs/>
          <w:sz w:val="20"/>
          <w:szCs w:val="20"/>
          <w:lang w:eastAsia="zh-TW"/>
        </w:rPr>
        <w:t>be required</w:t>
      </w:r>
      <w:r w:rsidR="00B2329B" w:rsidRPr="005152D8">
        <w:rPr>
          <w:rFonts w:ascii="Arial" w:hAnsi="Arial" w:cs="Arial"/>
          <w:bCs/>
          <w:sz w:val="20"/>
          <w:szCs w:val="20"/>
          <w:lang w:eastAsia="zh-TW"/>
        </w:rPr>
        <w:t xml:space="preserve"> for dispute resolution.</w:t>
      </w:r>
      <w:r w:rsidR="001B2196" w:rsidRPr="005152D8">
        <w:rPr>
          <w:rFonts w:ascii="Arial" w:hAnsi="Arial" w:cs="Arial"/>
          <w:bCs/>
          <w:sz w:val="20"/>
          <w:szCs w:val="20"/>
          <w:lang w:eastAsia="zh-TW"/>
        </w:rPr>
        <w:t xml:space="preserve"> </w:t>
      </w:r>
    </w:p>
    <w:p w:rsidR="00F669DD" w:rsidRDefault="00F669DD" w:rsidP="005E58D7">
      <w:pPr>
        <w:snapToGrid w:val="0"/>
        <w:spacing w:after="0" w:line="240" w:lineRule="auto"/>
        <w:jc w:val="both"/>
        <w:rPr>
          <w:rFonts w:ascii="Arial" w:hAnsi="Arial" w:cs="Arial"/>
          <w:bCs/>
          <w:sz w:val="20"/>
          <w:szCs w:val="20"/>
          <w:lang w:eastAsia="zh-TW"/>
        </w:rPr>
      </w:pPr>
    </w:p>
    <w:p w:rsidR="00F669DD" w:rsidRDefault="00F669DD" w:rsidP="005E58D7">
      <w:pPr>
        <w:snapToGrid w:val="0"/>
        <w:spacing w:after="0" w:line="240" w:lineRule="auto"/>
        <w:jc w:val="both"/>
        <w:rPr>
          <w:rFonts w:ascii="Arial" w:hAnsi="Arial" w:cs="Arial"/>
          <w:b/>
          <w:bCs/>
          <w:sz w:val="20"/>
          <w:szCs w:val="20"/>
          <w:lang w:eastAsia="zh-TW"/>
        </w:rPr>
      </w:pPr>
      <w:r>
        <w:rPr>
          <w:rFonts w:ascii="Arial" w:hAnsi="Arial" w:cs="Arial"/>
          <w:b/>
          <w:bCs/>
          <w:sz w:val="20"/>
          <w:szCs w:val="20"/>
          <w:lang w:eastAsia="zh-TW"/>
        </w:rPr>
        <w:t xml:space="preserve">New filing regime for direct and indirect </w:t>
      </w:r>
      <w:r w:rsidR="00E34001">
        <w:rPr>
          <w:rFonts w:ascii="Arial" w:hAnsi="Arial" w:cs="Arial"/>
          <w:b/>
          <w:bCs/>
          <w:sz w:val="20"/>
          <w:szCs w:val="20"/>
          <w:lang w:eastAsia="zh-TW"/>
        </w:rPr>
        <w:t xml:space="preserve">overseas </w:t>
      </w:r>
      <w:r>
        <w:rPr>
          <w:rFonts w:ascii="Arial" w:hAnsi="Arial" w:cs="Arial"/>
          <w:b/>
          <w:bCs/>
          <w:sz w:val="20"/>
          <w:szCs w:val="20"/>
          <w:lang w:eastAsia="zh-TW"/>
        </w:rPr>
        <w:t xml:space="preserve">listings by </w:t>
      </w:r>
      <w:r w:rsidR="00442F2B">
        <w:rPr>
          <w:rFonts w:ascii="Arial" w:hAnsi="Arial" w:cs="Arial"/>
          <w:b/>
          <w:bCs/>
          <w:sz w:val="20"/>
          <w:szCs w:val="20"/>
          <w:lang w:eastAsia="zh-TW"/>
        </w:rPr>
        <w:t xml:space="preserve">Mainland </w:t>
      </w:r>
      <w:r>
        <w:rPr>
          <w:rFonts w:ascii="Arial" w:hAnsi="Arial" w:cs="Arial"/>
          <w:b/>
          <w:bCs/>
          <w:sz w:val="20"/>
          <w:szCs w:val="20"/>
          <w:lang w:eastAsia="zh-TW"/>
        </w:rPr>
        <w:t>companies</w:t>
      </w:r>
    </w:p>
    <w:p w:rsidR="00F669DD" w:rsidRPr="00F669DD" w:rsidRDefault="00F669DD" w:rsidP="005E58D7">
      <w:pPr>
        <w:snapToGrid w:val="0"/>
        <w:spacing w:after="0" w:line="240" w:lineRule="auto"/>
        <w:jc w:val="both"/>
        <w:rPr>
          <w:rFonts w:ascii="Arial" w:hAnsi="Arial" w:cs="Arial"/>
          <w:b/>
          <w:bCs/>
          <w:sz w:val="20"/>
          <w:szCs w:val="20"/>
          <w:lang w:eastAsia="zh-TW"/>
        </w:rPr>
      </w:pPr>
    </w:p>
    <w:p w:rsidR="009279BD" w:rsidRPr="005152D8" w:rsidRDefault="001B2196" w:rsidP="005E58D7">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 xml:space="preserve">The CSRC </w:t>
      </w:r>
      <w:r w:rsidR="00F669DD">
        <w:rPr>
          <w:rFonts w:ascii="Arial" w:hAnsi="Arial" w:cs="Arial"/>
          <w:bCs/>
          <w:sz w:val="20"/>
          <w:szCs w:val="20"/>
          <w:lang w:eastAsia="zh-TW"/>
        </w:rPr>
        <w:t xml:space="preserve">is </w:t>
      </w:r>
      <w:r w:rsidRPr="005152D8">
        <w:rPr>
          <w:rFonts w:ascii="Arial" w:hAnsi="Arial" w:cs="Arial"/>
          <w:bCs/>
          <w:sz w:val="20"/>
          <w:szCs w:val="20"/>
          <w:lang w:eastAsia="zh-TW"/>
        </w:rPr>
        <w:t>also</w:t>
      </w:r>
      <w:r w:rsidR="00F669DD">
        <w:rPr>
          <w:rFonts w:ascii="Arial" w:hAnsi="Arial" w:cs="Arial"/>
          <w:bCs/>
          <w:sz w:val="20"/>
          <w:szCs w:val="20"/>
          <w:lang w:eastAsia="zh-TW"/>
        </w:rPr>
        <w:t xml:space="preserve"> introducing</w:t>
      </w:r>
      <w:r w:rsidR="008D2CC3" w:rsidRPr="005152D8">
        <w:rPr>
          <w:rFonts w:ascii="Arial" w:hAnsi="Arial" w:cs="Arial"/>
          <w:bCs/>
          <w:sz w:val="20"/>
          <w:szCs w:val="20"/>
          <w:lang w:eastAsia="zh-TW"/>
        </w:rPr>
        <w:t xml:space="preserve"> a new filing regime for all direct and indirect overseas listings and securities offerings by </w:t>
      </w:r>
      <w:r w:rsidR="00442F2B">
        <w:rPr>
          <w:rFonts w:ascii="Arial" w:hAnsi="Arial" w:cs="Arial"/>
          <w:bCs/>
          <w:sz w:val="20"/>
          <w:szCs w:val="20"/>
          <w:lang w:eastAsia="zh-TW"/>
        </w:rPr>
        <w:t>Mainland</w:t>
      </w:r>
      <w:r w:rsidR="00F669DD">
        <w:rPr>
          <w:rFonts w:ascii="Arial" w:hAnsi="Arial" w:cs="Arial"/>
          <w:bCs/>
          <w:sz w:val="20"/>
          <w:szCs w:val="20"/>
          <w:lang w:eastAsia="zh-TW"/>
        </w:rPr>
        <w:t xml:space="preserve"> </w:t>
      </w:r>
      <w:r w:rsidR="008D2CC3" w:rsidRPr="005152D8">
        <w:rPr>
          <w:rFonts w:ascii="Arial" w:hAnsi="Arial" w:cs="Arial"/>
          <w:bCs/>
          <w:sz w:val="20"/>
          <w:szCs w:val="20"/>
          <w:lang w:eastAsia="zh-TW"/>
        </w:rPr>
        <w:t>companies</w:t>
      </w:r>
      <w:r w:rsidR="00492298">
        <w:rPr>
          <w:rFonts w:ascii="Arial" w:hAnsi="Arial" w:cs="Arial"/>
          <w:bCs/>
          <w:sz w:val="20"/>
          <w:szCs w:val="20"/>
          <w:lang w:eastAsia="zh-TW"/>
        </w:rPr>
        <w:t xml:space="preserve"> </w:t>
      </w:r>
      <w:r w:rsidR="00E878D7">
        <w:rPr>
          <w:rFonts w:ascii="Arial" w:hAnsi="Arial" w:cs="Arial"/>
          <w:bCs/>
          <w:sz w:val="20"/>
          <w:szCs w:val="20"/>
          <w:lang w:eastAsia="zh-TW"/>
        </w:rPr>
        <w:t xml:space="preserve">to replace </w:t>
      </w:r>
      <w:r w:rsidR="008D2CC3" w:rsidRPr="005152D8">
        <w:rPr>
          <w:rFonts w:ascii="Arial" w:hAnsi="Arial" w:cs="Arial"/>
          <w:bCs/>
          <w:sz w:val="20"/>
          <w:szCs w:val="20"/>
          <w:lang w:eastAsia="zh-TW"/>
        </w:rPr>
        <w:t xml:space="preserve">the existing approval system. </w:t>
      </w:r>
      <w:r w:rsidR="00E878D7">
        <w:rPr>
          <w:rFonts w:ascii="Arial" w:hAnsi="Arial" w:cs="Arial"/>
          <w:bCs/>
          <w:sz w:val="20"/>
          <w:szCs w:val="20"/>
          <w:lang w:eastAsia="zh-TW"/>
        </w:rPr>
        <w:t>The new filing regime will apply to H share issuers as well as overseas-incorporated issuers whose principal operations are in</w:t>
      </w:r>
      <w:r w:rsidR="00442F2B">
        <w:rPr>
          <w:rFonts w:ascii="Arial" w:hAnsi="Arial" w:cs="Arial"/>
          <w:bCs/>
          <w:sz w:val="20"/>
          <w:szCs w:val="20"/>
          <w:lang w:eastAsia="zh-TW"/>
        </w:rPr>
        <w:t xml:space="preserve"> Mainland China</w:t>
      </w:r>
      <w:r w:rsidR="00E878D7">
        <w:rPr>
          <w:rFonts w:ascii="Arial" w:hAnsi="Arial" w:cs="Arial"/>
          <w:bCs/>
          <w:sz w:val="20"/>
          <w:szCs w:val="20"/>
          <w:lang w:eastAsia="zh-TW"/>
        </w:rPr>
        <w:t xml:space="preserve">, including red chips and companies with VIE structures. </w:t>
      </w:r>
      <w:r w:rsidR="00E34001">
        <w:rPr>
          <w:rFonts w:ascii="Arial" w:hAnsi="Arial" w:cs="Arial"/>
          <w:bCs/>
          <w:sz w:val="20"/>
          <w:szCs w:val="20"/>
          <w:lang w:eastAsia="zh-TW"/>
        </w:rPr>
        <w:t xml:space="preserve">Under the new filing regime, </w:t>
      </w:r>
      <w:r w:rsidR="00442F2B">
        <w:rPr>
          <w:rFonts w:ascii="Arial" w:hAnsi="Arial" w:cs="Arial"/>
          <w:bCs/>
          <w:sz w:val="20"/>
          <w:szCs w:val="20"/>
          <w:lang w:eastAsia="zh-TW"/>
        </w:rPr>
        <w:t xml:space="preserve">Mainland </w:t>
      </w:r>
      <w:r w:rsidR="00E34001">
        <w:rPr>
          <w:rFonts w:ascii="Arial" w:hAnsi="Arial" w:cs="Arial"/>
          <w:bCs/>
          <w:sz w:val="20"/>
          <w:szCs w:val="20"/>
          <w:lang w:eastAsia="zh-TW"/>
        </w:rPr>
        <w:t>companies will have to register their overseas listings and securities offerings with the CSRC by filing materials on key compliance issues.</w:t>
      </w:r>
    </w:p>
    <w:p w:rsidR="0014686F" w:rsidRPr="005152D8" w:rsidRDefault="0014686F" w:rsidP="005E58D7">
      <w:pPr>
        <w:snapToGrid w:val="0"/>
        <w:spacing w:after="0" w:line="240" w:lineRule="auto"/>
        <w:jc w:val="both"/>
        <w:rPr>
          <w:rFonts w:ascii="Arial" w:hAnsi="Arial" w:cs="Arial"/>
          <w:bCs/>
          <w:sz w:val="20"/>
          <w:szCs w:val="20"/>
          <w:lang w:eastAsia="zh-TW"/>
        </w:rPr>
      </w:pPr>
    </w:p>
    <w:p w:rsidR="005152D8" w:rsidRDefault="00442F2B" w:rsidP="009279BD">
      <w:pPr>
        <w:snapToGrid w:val="0"/>
        <w:spacing w:after="0" w:line="240" w:lineRule="auto"/>
        <w:jc w:val="both"/>
        <w:rPr>
          <w:rFonts w:ascii="Arial" w:hAnsi="Arial" w:cs="Arial"/>
          <w:b/>
          <w:bCs/>
          <w:color w:val="FF0000"/>
          <w:sz w:val="20"/>
          <w:szCs w:val="20"/>
          <w:lang w:eastAsia="zh-TW"/>
        </w:rPr>
      </w:pPr>
      <w:r>
        <w:rPr>
          <w:rFonts w:ascii="Arial" w:hAnsi="Arial" w:cs="Arial"/>
          <w:b/>
          <w:bCs/>
          <w:color w:val="FF0000"/>
          <w:sz w:val="20"/>
          <w:szCs w:val="20"/>
          <w:lang w:eastAsia="zh-TW"/>
        </w:rPr>
        <w:t>HKEX</w:t>
      </w:r>
      <w:r w:rsidR="00E60923" w:rsidRPr="007F148B">
        <w:rPr>
          <w:rFonts w:ascii="Arial" w:hAnsi="Arial" w:cs="Arial"/>
          <w:b/>
          <w:bCs/>
          <w:color w:val="FF0000"/>
          <w:sz w:val="20"/>
          <w:szCs w:val="20"/>
          <w:lang w:eastAsia="zh-TW"/>
        </w:rPr>
        <w:t xml:space="preserve"> </w:t>
      </w:r>
      <w:r w:rsidR="007F148B" w:rsidRPr="007F148B">
        <w:rPr>
          <w:rFonts w:ascii="Arial" w:hAnsi="Arial" w:cs="Arial"/>
          <w:b/>
          <w:bCs/>
          <w:color w:val="FF0000"/>
          <w:sz w:val="20"/>
          <w:szCs w:val="20"/>
          <w:lang w:eastAsia="zh-TW"/>
        </w:rPr>
        <w:t xml:space="preserve">Listing </w:t>
      </w:r>
      <w:r w:rsidR="00281967" w:rsidRPr="007F148B">
        <w:rPr>
          <w:rFonts w:ascii="Arial" w:hAnsi="Arial" w:cs="Arial"/>
          <w:b/>
          <w:bCs/>
          <w:color w:val="FF0000"/>
          <w:sz w:val="20"/>
          <w:szCs w:val="20"/>
          <w:lang w:eastAsia="zh-TW"/>
        </w:rPr>
        <w:t>Rule Amendment</w:t>
      </w:r>
      <w:r w:rsidR="001F149D" w:rsidRPr="007F148B">
        <w:rPr>
          <w:rFonts w:ascii="Arial" w:hAnsi="Arial" w:cs="Arial"/>
          <w:b/>
          <w:bCs/>
          <w:color w:val="FF0000"/>
          <w:sz w:val="20"/>
          <w:szCs w:val="20"/>
          <w:lang w:eastAsia="zh-TW"/>
        </w:rPr>
        <w:t>s</w:t>
      </w:r>
      <w:r>
        <w:rPr>
          <w:rFonts w:ascii="Arial" w:hAnsi="Arial" w:cs="Arial"/>
          <w:b/>
          <w:bCs/>
          <w:color w:val="FF0000"/>
          <w:sz w:val="20"/>
          <w:szCs w:val="20"/>
          <w:lang w:eastAsia="zh-TW"/>
        </w:rPr>
        <w:t xml:space="preserve"> Consequential on the R</w:t>
      </w:r>
      <w:r w:rsidR="00281967" w:rsidRPr="007F148B">
        <w:rPr>
          <w:rFonts w:ascii="Arial" w:hAnsi="Arial" w:cs="Arial"/>
          <w:b/>
          <w:bCs/>
          <w:color w:val="FF0000"/>
          <w:sz w:val="20"/>
          <w:szCs w:val="20"/>
          <w:lang w:eastAsia="zh-TW"/>
        </w:rPr>
        <w:t>epeal of the Special Regulations and Mandatory Provisions</w:t>
      </w:r>
    </w:p>
    <w:p w:rsidR="002676C7" w:rsidRDefault="002676C7" w:rsidP="009279BD">
      <w:pPr>
        <w:snapToGrid w:val="0"/>
        <w:spacing w:after="0" w:line="240" w:lineRule="auto"/>
        <w:jc w:val="both"/>
        <w:rPr>
          <w:rFonts w:ascii="Arial" w:hAnsi="Arial" w:cs="Arial"/>
          <w:b/>
          <w:bCs/>
          <w:color w:val="FF0000"/>
          <w:sz w:val="20"/>
          <w:szCs w:val="20"/>
          <w:lang w:eastAsia="zh-TW"/>
        </w:rPr>
      </w:pPr>
    </w:p>
    <w:p w:rsidR="002676C7" w:rsidRPr="002676C7" w:rsidRDefault="002676C7" w:rsidP="009279BD">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The Consultation Paper sets out various HKEX Listing Rule amendments which are consequential to the changes in PRC regulations. These are not subject to public consultation.</w:t>
      </w:r>
    </w:p>
    <w:p w:rsidR="00156F89" w:rsidRDefault="00156F89" w:rsidP="009279BD">
      <w:pPr>
        <w:snapToGrid w:val="0"/>
        <w:spacing w:after="0" w:line="240" w:lineRule="auto"/>
        <w:jc w:val="both"/>
        <w:rPr>
          <w:rFonts w:ascii="Arial" w:hAnsi="Arial" w:cs="Arial"/>
          <w:bCs/>
          <w:sz w:val="20"/>
          <w:szCs w:val="20"/>
          <w:lang w:eastAsia="zh-TW"/>
        </w:rPr>
      </w:pPr>
    </w:p>
    <w:p w:rsidR="00156F89" w:rsidRPr="00156F89" w:rsidRDefault="00156F89" w:rsidP="009279BD">
      <w:pPr>
        <w:snapToGrid w:val="0"/>
        <w:spacing w:after="0" w:line="240" w:lineRule="auto"/>
        <w:jc w:val="both"/>
        <w:rPr>
          <w:rFonts w:ascii="Arial" w:hAnsi="Arial" w:cs="Arial"/>
          <w:b/>
          <w:bCs/>
          <w:sz w:val="20"/>
          <w:szCs w:val="20"/>
          <w:lang w:eastAsia="zh-TW"/>
        </w:rPr>
      </w:pPr>
      <w:r w:rsidRPr="00156F89">
        <w:rPr>
          <w:rFonts w:ascii="Arial" w:hAnsi="Arial" w:cs="Arial"/>
          <w:b/>
          <w:bCs/>
          <w:sz w:val="20"/>
          <w:szCs w:val="20"/>
          <w:lang w:eastAsia="zh-TW"/>
        </w:rPr>
        <w:t>Removal of separate class meeting requirement for PRC issuers</w:t>
      </w:r>
      <w:r w:rsidR="00EC073D">
        <w:rPr>
          <w:rFonts w:ascii="Arial" w:hAnsi="Arial" w:cs="Arial"/>
          <w:b/>
          <w:bCs/>
          <w:sz w:val="20"/>
          <w:szCs w:val="20"/>
          <w:lang w:eastAsia="zh-TW"/>
        </w:rPr>
        <w:t xml:space="preserve"> and related provisions</w:t>
      </w:r>
    </w:p>
    <w:p w:rsidR="00156F89" w:rsidRDefault="00156F89" w:rsidP="009279BD">
      <w:pPr>
        <w:snapToGrid w:val="0"/>
        <w:spacing w:after="0" w:line="240" w:lineRule="auto"/>
        <w:jc w:val="both"/>
        <w:rPr>
          <w:rFonts w:ascii="Arial" w:hAnsi="Arial" w:cs="Arial"/>
          <w:bCs/>
          <w:sz w:val="20"/>
          <w:szCs w:val="20"/>
          <w:lang w:eastAsia="zh-TW"/>
        </w:rPr>
      </w:pPr>
    </w:p>
    <w:p w:rsidR="00A2320B" w:rsidRDefault="00BC774F" w:rsidP="00A2320B">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Following the repeal of the Special Regulations and Mandatory Provisions, t</w:t>
      </w:r>
      <w:r w:rsidR="002B2127" w:rsidRPr="005152D8">
        <w:rPr>
          <w:rFonts w:ascii="Arial" w:hAnsi="Arial" w:cs="Arial"/>
          <w:bCs/>
          <w:sz w:val="20"/>
          <w:szCs w:val="20"/>
          <w:lang w:eastAsia="zh-TW"/>
        </w:rPr>
        <w:t xml:space="preserve">he HKEX proposes to remove the </w:t>
      </w:r>
      <w:r w:rsidR="00156F89">
        <w:rPr>
          <w:rFonts w:ascii="Arial" w:hAnsi="Arial" w:cs="Arial"/>
          <w:bCs/>
          <w:sz w:val="20"/>
          <w:szCs w:val="20"/>
          <w:lang w:eastAsia="zh-TW"/>
        </w:rPr>
        <w:t xml:space="preserve">requirement for separate </w:t>
      </w:r>
      <w:r w:rsidR="002B2127" w:rsidRPr="005152D8">
        <w:rPr>
          <w:rFonts w:ascii="Arial" w:hAnsi="Arial" w:cs="Arial"/>
          <w:bCs/>
          <w:sz w:val="20"/>
          <w:szCs w:val="20"/>
          <w:lang w:eastAsia="zh-TW"/>
        </w:rPr>
        <w:t>class meeting</w:t>
      </w:r>
      <w:r w:rsidR="00156F89">
        <w:rPr>
          <w:rFonts w:ascii="Arial" w:hAnsi="Arial" w:cs="Arial"/>
          <w:bCs/>
          <w:sz w:val="20"/>
          <w:szCs w:val="20"/>
          <w:lang w:eastAsia="zh-TW"/>
        </w:rPr>
        <w:t xml:space="preserve">s </w:t>
      </w:r>
      <w:r w:rsidR="002B2127" w:rsidRPr="005152D8">
        <w:rPr>
          <w:rFonts w:ascii="Arial" w:hAnsi="Arial" w:cs="Arial"/>
          <w:bCs/>
          <w:sz w:val="20"/>
          <w:szCs w:val="20"/>
          <w:lang w:eastAsia="zh-TW"/>
        </w:rPr>
        <w:t xml:space="preserve">for </w:t>
      </w:r>
      <w:r w:rsidRPr="005152D8">
        <w:rPr>
          <w:rFonts w:ascii="Arial" w:hAnsi="Arial" w:cs="Arial"/>
          <w:bCs/>
          <w:sz w:val="20"/>
          <w:szCs w:val="20"/>
          <w:lang w:eastAsia="zh-TW"/>
        </w:rPr>
        <w:t>PRC</w:t>
      </w:r>
      <w:r w:rsidR="002B2127" w:rsidRPr="005152D8">
        <w:rPr>
          <w:rFonts w:ascii="Arial" w:hAnsi="Arial" w:cs="Arial"/>
          <w:bCs/>
          <w:sz w:val="20"/>
          <w:szCs w:val="20"/>
          <w:lang w:eastAsia="zh-TW"/>
        </w:rPr>
        <w:t xml:space="preserve"> issuers </w:t>
      </w:r>
      <w:r w:rsidR="007C739A">
        <w:rPr>
          <w:rFonts w:ascii="Arial" w:hAnsi="Arial" w:cs="Arial"/>
          <w:bCs/>
          <w:sz w:val="20"/>
          <w:szCs w:val="20"/>
          <w:lang w:eastAsia="zh-TW"/>
        </w:rPr>
        <w:t>issuing or</w:t>
      </w:r>
      <w:r w:rsidRPr="005152D8">
        <w:rPr>
          <w:rFonts w:ascii="Arial" w:hAnsi="Arial" w:cs="Arial"/>
          <w:bCs/>
          <w:sz w:val="20"/>
          <w:szCs w:val="20"/>
          <w:lang w:eastAsia="zh-TW"/>
        </w:rPr>
        <w:t xml:space="preserve"> repu</w:t>
      </w:r>
      <w:r w:rsidR="007C739A">
        <w:rPr>
          <w:rFonts w:ascii="Arial" w:hAnsi="Arial" w:cs="Arial"/>
          <w:bCs/>
          <w:sz w:val="20"/>
          <w:szCs w:val="20"/>
          <w:lang w:eastAsia="zh-TW"/>
        </w:rPr>
        <w:t xml:space="preserve">rchasing </w:t>
      </w:r>
      <w:r w:rsidR="007F148B">
        <w:rPr>
          <w:rFonts w:ascii="Arial" w:hAnsi="Arial" w:cs="Arial"/>
          <w:bCs/>
          <w:sz w:val="20"/>
          <w:szCs w:val="20"/>
          <w:lang w:eastAsia="zh-TW"/>
        </w:rPr>
        <w:t xml:space="preserve">shares. </w:t>
      </w:r>
    </w:p>
    <w:p w:rsidR="00A2320B" w:rsidRDefault="00A2320B" w:rsidP="00A2320B">
      <w:pPr>
        <w:snapToGrid w:val="0"/>
        <w:spacing w:after="0" w:line="240" w:lineRule="auto"/>
        <w:jc w:val="both"/>
        <w:rPr>
          <w:rFonts w:ascii="Arial" w:hAnsi="Arial" w:cs="Arial"/>
          <w:bCs/>
          <w:sz w:val="20"/>
          <w:szCs w:val="20"/>
          <w:lang w:eastAsia="zh-TW"/>
        </w:rPr>
      </w:pPr>
    </w:p>
    <w:p w:rsidR="00A2320B" w:rsidRDefault="00EC073D" w:rsidP="00A2320B">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It also </w:t>
      </w:r>
      <w:r w:rsidR="00A2320B">
        <w:rPr>
          <w:rFonts w:ascii="Arial" w:hAnsi="Arial" w:cs="Arial"/>
          <w:bCs/>
          <w:sz w:val="20"/>
          <w:szCs w:val="20"/>
          <w:lang w:eastAsia="zh-TW"/>
        </w:rPr>
        <w:t xml:space="preserve">proposes to </w:t>
      </w:r>
      <w:r w:rsidR="00A2320B" w:rsidRPr="005152D8">
        <w:rPr>
          <w:rFonts w:ascii="Arial" w:hAnsi="Arial" w:cs="Arial"/>
          <w:bCs/>
          <w:sz w:val="20"/>
          <w:szCs w:val="20"/>
          <w:lang w:eastAsia="zh-TW"/>
        </w:rPr>
        <w:t>remove other additional requirements that reflect the Mandatory Provisions to</w:t>
      </w:r>
      <w:r w:rsidR="00A2320B">
        <w:rPr>
          <w:rFonts w:ascii="Arial" w:hAnsi="Arial" w:cs="Arial"/>
          <w:bCs/>
          <w:sz w:val="20"/>
          <w:szCs w:val="20"/>
          <w:lang w:eastAsia="zh-TW"/>
        </w:rPr>
        <w:t xml:space="preserve"> align with the requirements applicable to</w:t>
      </w:r>
      <w:r w:rsidR="00A2320B" w:rsidRPr="005152D8">
        <w:rPr>
          <w:rFonts w:ascii="Arial" w:hAnsi="Arial" w:cs="Arial"/>
          <w:bCs/>
          <w:sz w:val="20"/>
          <w:szCs w:val="20"/>
          <w:lang w:eastAsia="zh-TW"/>
        </w:rPr>
        <w:t xml:space="preserve"> overseas issuers. </w:t>
      </w:r>
      <w:r w:rsidR="00A2320B">
        <w:rPr>
          <w:rFonts w:ascii="Arial" w:hAnsi="Arial" w:cs="Arial"/>
          <w:bCs/>
          <w:sz w:val="20"/>
          <w:szCs w:val="20"/>
          <w:lang w:eastAsia="zh-TW"/>
        </w:rPr>
        <w:t>Accordingly, the HKEX proposes to remove the requirement</w:t>
      </w:r>
      <w:r w:rsidR="00A2320B" w:rsidRPr="005152D8">
        <w:rPr>
          <w:rFonts w:ascii="Arial" w:hAnsi="Arial" w:cs="Arial"/>
          <w:bCs/>
          <w:sz w:val="20"/>
          <w:szCs w:val="20"/>
          <w:lang w:eastAsia="zh-TW"/>
        </w:rPr>
        <w:t xml:space="preserve"> for special resolutions for approving share issuance or repurchase</w:t>
      </w:r>
      <w:r w:rsidR="00A2320B">
        <w:rPr>
          <w:rFonts w:ascii="Arial" w:hAnsi="Arial" w:cs="Arial"/>
          <w:bCs/>
          <w:sz w:val="20"/>
          <w:szCs w:val="20"/>
          <w:lang w:eastAsia="zh-TW"/>
        </w:rPr>
        <w:t xml:space="preserve"> by PRC issuers. Under the amended Listing R</w:t>
      </w:r>
      <w:r w:rsidR="00A2320B" w:rsidRPr="005152D8">
        <w:rPr>
          <w:rFonts w:ascii="Arial" w:hAnsi="Arial" w:cs="Arial"/>
          <w:bCs/>
          <w:sz w:val="20"/>
          <w:szCs w:val="20"/>
          <w:lang w:eastAsia="zh-TW"/>
        </w:rPr>
        <w:t xml:space="preserve">ules, the issuance or repurchase of shares </w:t>
      </w:r>
      <w:r w:rsidR="00A2320B">
        <w:rPr>
          <w:rFonts w:ascii="Arial" w:hAnsi="Arial" w:cs="Arial"/>
          <w:bCs/>
          <w:sz w:val="20"/>
          <w:szCs w:val="20"/>
          <w:lang w:eastAsia="zh-TW"/>
        </w:rPr>
        <w:t xml:space="preserve">by PRC issuers </w:t>
      </w:r>
      <w:r w:rsidR="00A2320B" w:rsidRPr="005152D8">
        <w:rPr>
          <w:rFonts w:ascii="Arial" w:hAnsi="Arial" w:cs="Arial"/>
          <w:bCs/>
          <w:sz w:val="20"/>
          <w:szCs w:val="20"/>
          <w:lang w:eastAsia="zh-TW"/>
        </w:rPr>
        <w:t>will only require approval by ordinary resolution in general meeting</w:t>
      </w:r>
      <w:r w:rsidR="00611FDB">
        <w:rPr>
          <w:rFonts w:ascii="Arial" w:hAnsi="Arial" w:cs="Arial"/>
          <w:bCs/>
          <w:sz w:val="20"/>
          <w:szCs w:val="20"/>
          <w:lang w:eastAsia="zh-TW"/>
        </w:rPr>
        <w:t xml:space="preserve"> and pre-emptive share issues will be exempt from that requirement</w:t>
      </w:r>
      <w:r w:rsidR="00A2320B" w:rsidRPr="005152D8">
        <w:rPr>
          <w:rFonts w:ascii="Arial" w:hAnsi="Arial" w:cs="Arial"/>
          <w:bCs/>
          <w:sz w:val="20"/>
          <w:szCs w:val="20"/>
          <w:lang w:eastAsia="zh-TW"/>
        </w:rPr>
        <w:t>.</w:t>
      </w:r>
      <w:r w:rsidR="00A2320B">
        <w:rPr>
          <w:rFonts w:ascii="Arial" w:hAnsi="Arial" w:cs="Arial"/>
          <w:bCs/>
          <w:sz w:val="20"/>
          <w:szCs w:val="20"/>
          <w:lang w:eastAsia="zh-TW"/>
        </w:rPr>
        <w:t xml:space="preserve"> </w:t>
      </w:r>
    </w:p>
    <w:p w:rsidR="00611FDB" w:rsidRDefault="00611FDB" w:rsidP="00A2320B">
      <w:pPr>
        <w:snapToGrid w:val="0"/>
        <w:spacing w:after="0" w:line="240" w:lineRule="auto"/>
        <w:jc w:val="both"/>
        <w:rPr>
          <w:rFonts w:ascii="Arial" w:hAnsi="Arial" w:cs="Arial"/>
          <w:bCs/>
          <w:sz w:val="20"/>
          <w:szCs w:val="20"/>
          <w:lang w:eastAsia="zh-TW"/>
        </w:rPr>
      </w:pPr>
    </w:p>
    <w:p w:rsidR="00A2320B" w:rsidRPr="005152D8" w:rsidRDefault="00611FDB" w:rsidP="00A2320B">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The </w:t>
      </w:r>
      <w:proofErr w:type="spellStart"/>
      <w:r>
        <w:rPr>
          <w:rFonts w:ascii="Arial" w:hAnsi="Arial" w:cs="Arial"/>
          <w:bCs/>
          <w:sz w:val="20"/>
          <w:szCs w:val="20"/>
          <w:lang w:eastAsia="zh-TW"/>
        </w:rPr>
        <w:t>HKEx</w:t>
      </w:r>
      <w:proofErr w:type="spellEnd"/>
      <w:r>
        <w:rPr>
          <w:rFonts w:ascii="Arial" w:hAnsi="Arial" w:cs="Arial"/>
          <w:bCs/>
          <w:sz w:val="20"/>
          <w:szCs w:val="20"/>
          <w:lang w:eastAsia="zh-TW"/>
        </w:rPr>
        <w:t xml:space="preserve"> will also remove </w:t>
      </w:r>
      <w:r w:rsidR="00A2320B" w:rsidRPr="005152D8">
        <w:rPr>
          <w:rFonts w:ascii="Arial" w:hAnsi="Arial" w:cs="Arial"/>
          <w:bCs/>
          <w:sz w:val="20"/>
          <w:szCs w:val="20"/>
          <w:lang w:eastAsia="zh-TW"/>
        </w:rPr>
        <w:t xml:space="preserve">the exemption for share issuance under a PRC issuer's plan adopted at the time of its establishment and implemented within 15 months from the date of </w:t>
      </w:r>
      <w:r w:rsidR="00A2320B">
        <w:rPr>
          <w:rFonts w:ascii="Arial" w:hAnsi="Arial" w:cs="Arial"/>
          <w:bCs/>
          <w:sz w:val="20"/>
          <w:szCs w:val="20"/>
          <w:lang w:eastAsia="zh-TW"/>
        </w:rPr>
        <w:t xml:space="preserve">the </w:t>
      </w:r>
      <w:r w:rsidR="00A2320B" w:rsidRPr="005152D8">
        <w:rPr>
          <w:rFonts w:ascii="Arial" w:hAnsi="Arial" w:cs="Arial"/>
          <w:bCs/>
          <w:sz w:val="20"/>
          <w:szCs w:val="20"/>
          <w:lang w:eastAsia="zh-TW"/>
        </w:rPr>
        <w:t>CSRC’s approval</w:t>
      </w:r>
      <w:r>
        <w:rPr>
          <w:rFonts w:ascii="Arial" w:hAnsi="Arial" w:cs="Arial"/>
          <w:bCs/>
          <w:sz w:val="20"/>
          <w:szCs w:val="20"/>
          <w:lang w:eastAsia="zh-TW"/>
        </w:rPr>
        <w:t xml:space="preserve"> since this was included in the Mandatory Provisions</w:t>
      </w:r>
      <w:r w:rsidR="00A2320B" w:rsidRPr="005152D8">
        <w:rPr>
          <w:rFonts w:ascii="Arial" w:hAnsi="Arial" w:cs="Arial"/>
          <w:bCs/>
          <w:sz w:val="20"/>
          <w:szCs w:val="20"/>
          <w:lang w:eastAsia="zh-TW"/>
        </w:rPr>
        <w:t xml:space="preserve">. </w:t>
      </w:r>
    </w:p>
    <w:p w:rsidR="00EC073D" w:rsidRDefault="00EC073D" w:rsidP="009279BD">
      <w:pPr>
        <w:snapToGrid w:val="0"/>
        <w:spacing w:after="0" w:line="240" w:lineRule="auto"/>
        <w:jc w:val="both"/>
        <w:rPr>
          <w:rFonts w:ascii="Arial" w:hAnsi="Arial" w:cs="Arial"/>
          <w:bCs/>
          <w:sz w:val="20"/>
          <w:szCs w:val="20"/>
          <w:lang w:eastAsia="zh-TW"/>
        </w:rPr>
      </w:pPr>
    </w:p>
    <w:p w:rsidR="00611FDB" w:rsidRPr="00611FDB" w:rsidRDefault="00611FDB" w:rsidP="00611FDB">
      <w:pPr>
        <w:snapToGrid w:val="0"/>
        <w:spacing w:after="0" w:line="240" w:lineRule="auto"/>
        <w:jc w:val="both"/>
        <w:rPr>
          <w:rFonts w:ascii="Arial" w:hAnsi="Arial" w:cs="Arial"/>
          <w:b/>
          <w:bCs/>
          <w:sz w:val="20"/>
          <w:szCs w:val="20"/>
          <w:lang w:eastAsia="zh-TW"/>
        </w:rPr>
      </w:pPr>
      <w:r w:rsidRPr="00611FDB">
        <w:rPr>
          <w:rFonts w:ascii="Arial" w:hAnsi="Arial" w:cs="Arial"/>
          <w:b/>
          <w:bCs/>
          <w:sz w:val="20"/>
          <w:szCs w:val="20"/>
          <w:lang w:eastAsia="zh-TW"/>
        </w:rPr>
        <w:t>Definitions of “domestic shares” and “H shares” and references to “classes” of shares</w:t>
      </w:r>
    </w:p>
    <w:p w:rsidR="00611FDB" w:rsidRPr="00281967" w:rsidRDefault="00611FDB" w:rsidP="00611FDB">
      <w:pPr>
        <w:snapToGrid w:val="0"/>
        <w:spacing w:after="0" w:line="240" w:lineRule="auto"/>
        <w:jc w:val="both"/>
        <w:rPr>
          <w:rFonts w:ascii="Arial" w:hAnsi="Arial" w:cs="Arial"/>
          <w:bCs/>
          <w:sz w:val="20"/>
          <w:szCs w:val="20"/>
          <w:u w:val="single"/>
          <w:lang w:eastAsia="zh-TW"/>
        </w:rPr>
      </w:pPr>
    </w:p>
    <w:p w:rsidR="00611FDB" w:rsidRPr="005152D8" w:rsidRDefault="00611FDB" w:rsidP="00611FDB">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 xml:space="preserve">The HKEX is proposing to amend </w:t>
      </w:r>
      <w:r>
        <w:rPr>
          <w:rFonts w:ascii="Arial" w:hAnsi="Arial" w:cs="Arial"/>
          <w:bCs/>
          <w:sz w:val="20"/>
          <w:szCs w:val="20"/>
          <w:lang w:eastAsia="zh-TW"/>
        </w:rPr>
        <w:t>the HKEX Listing Rules</w:t>
      </w:r>
      <w:r w:rsidRPr="005152D8">
        <w:rPr>
          <w:rFonts w:ascii="Arial" w:hAnsi="Arial" w:cs="Arial"/>
          <w:bCs/>
          <w:sz w:val="20"/>
          <w:szCs w:val="20"/>
          <w:lang w:eastAsia="zh-TW"/>
        </w:rPr>
        <w:t xml:space="preserve"> to reflect </w:t>
      </w:r>
      <w:r>
        <w:rPr>
          <w:rFonts w:ascii="Arial" w:hAnsi="Arial" w:cs="Arial"/>
          <w:bCs/>
          <w:sz w:val="20"/>
          <w:szCs w:val="20"/>
          <w:lang w:eastAsia="zh-TW"/>
        </w:rPr>
        <w:t>the removal of</w:t>
      </w:r>
      <w:r w:rsidRPr="005152D8">
        <w:rPr>
          <w:rFonts w:ascii="Arial" w:hAnsi="Arial" w:cs="Arial"/>
          <w:bCs/>
          <w:sz w:val="20"/>
          <w:szCs w:val="20"/>
          <w:lang w:eastAsia="zh-TW"/>
        </w:rPr>
        <w:t xml:space="preserve"> </w:t>
      </w:r>
      <w:r>
        <w:rPr>
          <w:rFonts w:ascii="Arial" w:hAnsi="Arial" w:cs="Arial"/>
          <w:bCs/>
          <w:sz w:val="20"/>
          <w:szCs w:val="20"/>
          <w:lang w:eastAsia="zh-TW"/>
        </w:rPr>
        <w:t xml:space="preserve">the </w:t>
      </w:r>
      <w:r w:rsidRPr="005152D8">
        <w:rPr>
          <w:rFonts w:ascii="Arial" w:hAnsi="Arial" w:cs="Arial"/>
          <w:bCs/>
          <w:sz w:val="20"/>
          <w:szCs w:val="20"/>
          <w:lang w:eastAsia="zh-TW"/>
        </w:rPr>
        <w:t xml:space="preserve">distinction between domestic and H shares for PRC issuers. The changes include amending the definition of </w:t>
      </w:r>
      <w:r>
        <w:rPr>
          <w:rFonts w:ascii="Arial" w:hAnsi="Arial" w:cs="Arial"/>
          <w:bCs/>
          <w:sz w:val="20"/>
          <w:szCs w:val="20"/>
          <w:lang w:eastAsia="zh-TW"/>
        </w:rPr>
        <w:t>“</w:t>
      </w:r>
      <w:r w:rsidRPr="005152D8">
        <w:rPr>
          <w:rFonts w:ascii="Arial" w:hAnsi="Arial" w:cs="Arial"/>
          <w:bCs/>
          <w:sz w:val="20"/>
          <w:szCs w:val="20"/>
          <w:lang w:eastAsia="zh-TW"/>
        </w:rPr>
        <w:t>H shares</w:t>
      </w:r>
      <w:r>
        <w:rPr>
          <w:rFonts w:ascii="Arial" w:hAnsi="Arial" w:cs="Arial"/>
          <w:bCs/>
          <w:sz w:val="20"/>
          <w:szCs w:val="20"/>
          <w:lang w:eastAsia="zh-TW"/>
        </w:rPr>
        <w:t>”</w:t>
      </w:r>
      <w:r w:rsidRPr="005152D8">
        <w:rPr>
          <w:rFonts w:ascii="Arial" w:hAnsi="Arial" w:cs="Arial"/>
          <w:bCs/>
          <w:sz w:val="20"/>
          <w:szCs w:val="20"/>
          <w:lang w:eastAsia="zh-TW"/>
        </w:rPr>
        <w:t xml:space="preserve"> to refer to shares of a PRC issuer which are listed on the</w:t>
      </w:r>
      <w:r>
        <w:rPr>
          <w:rFonts w:ascii="Arial" w:hAnsi="Arial" w:cs="Arial"/>
          <w:bCs/>
          <w:sz w:val="20"/>
          <w:szCs w:val="20"/>
          <w:lang w:eastAsia="zh-TW"/>
        </w:rPr>
        <w:t xml:space="preserve"> HKEX</w:t>
      </w:r>
      <w:r w:rsidRPr="005152D8">
        <w:rPr>
          <w:rFonts w:ascii="Arial" w:hAnsi="Arial" w:cs="Arial"/>
          <w:bCs/>
          <w:sz w:val="20"/>
          <w:szCs w:val="20"/>
          <w:lang w:eastAsia="zh-TW"/>
        </w:rPr>
        <w:t xml:space="preserve">, removing the definitions of </w:t>
      </w:r>
      <w:r w:rsidR="008D005D">
        <w:rPr>
          <w:rFonts w:ascii="Arial" w:hAnsi="Arial" w:cs="Arial"/>
          <w:bCs/>
          <w:sz w:val="20"/>
          <w:szCs w:val="20"/>
          <w:lang w:eastAsia="zh-TW"/>
        </w:rPr>
        <w:t>“</w:t>
      </w:r>
      <w:r w:rsidRPr="005152D8">
        <w:rPr>
          <w:rFonts w:ascii="Arial" w:hAnsi="Arial" w:cs="Arial"/>
          <w:bCs/>
          <w:sz w:val="20"/>
          <w:szCs w:val="20"/>
          <w:lang w:eastAsia="zh-TW"/>
        </w:rPr>
        <w:t>domestic shares</w:t>
      </w:r>
      <w:r w:rsidR="008D005D">
        <w:rPr>
          <w:rFonts w:ascii="Arial" w:hAnsi="Arial" w:cs="Arial"/>
          <w:bCs/>
          <w:sz w:val="20"/>
          <w:szCs w:val="20"/>
          <w:lang w:eastAsia="zh-TW"/>
        </w:rPr>
        <w:t>”</w:t>
      </w:r>
      <w:r w:rsidRPr="005152D8">
        <w:rPr>
          <w:rFonts w:ascii="Arial" w:hAnsi="Arial" w:cs="Arial"/>
          <w:bCs/>
          <w:sz w:val="20"/>
          <w:szCs w:val="20"/>
          <w:lang w:eastAsia="zh-TW"/>
        </w:rPr>
        <w:t xml:space="preserve">, </w:t>
      </w:r>
      <w:r w:rsidR="008D005D">
        <w:rPr>
          <w:rFonts w:ascii="Arial" w:hAnsi="Arial" w:cs="Arial"/>
          <w:bCs/>
          <w:sz w:val="20"/>
          <w:szCs w:val="20"/>
          <w:lang w:eastAsia="zh-TW"/>
        </w:rPr>
        <w:t>“</w:t>
      </w:r>
      <w:r w:rsidRPr="005152D8">
        <w:rPr>
          <w:rFonts w:ascii="Arial" w:hAnsi="Arial" w:cs="Arial"/>
          <w:bCs/>
          <w:sz w:val="20"/>
          <w:szCs w:val="20"/>
          <w:lang w:eastAsia="zh-TW"/>
        </w:rPr>
        <w:t>foreign shares</w:t>
      </w:r>
      <w:r w:rsidR="008D005D">
        <w:rPr>
          <w:rFonts w:ascii="Arial" w:hAnsi="Arial" w:cs="Arial"/>
          <w:bCs/>
          <w:sz w:val="20"/>
          <w:szCs w:val="20"/>
          <w:lang w:eastAsia="zh-TW"/>
        </w:rPr>
        <w:t>”</w:t>
      </w:r>
      <w:r w:rsidRPr="005152D8">
        <w:rPr>
          <w:rFonts w:ascii="Arial" w:hAnsi="Arial" w:cs="Arial"/>
          <w:bCs/>
          <w:sz w:val="20"/>
          <w:szCs w:val="20"/>
          <w:lang w:eastAsia="zh-TW"/>
        </w:rPr>
        <w:t xml:space="preserve"> and </w:t>
      </w:r>
      <w:r w:rsidR="008D005D">
        <w:rPr>
          <w:rFonts w:ascii="Arial" w:hAnsi="Arial" w:cs="Arial"/>
          <w:bCs/>
          <w:sz w:val="20"/>
          <w:szCs w:val="20"/>
          <w:lang w:eastAsia="zh-TW"/>
        </w:rPr>
        <w:t>“</w:t>
      </w:r>
      <w:r w:rsidRPr="005152D8">
        <w:rPr>
          <w:rFonts w:ascii="Arial" w:hAnsi="Arial" w:cs="Arial"/>
          <w:bCs/>
          <w:sz w:val="20"/>
          <w:szCs w:val="20"/>
          <w:lang w:eastAsia="zh-TW"/>
        </w:rPr>
        <w:t>overseas listed foreign shares</w:t>
      </w:r>
      <w:r w:rsidR="008D005D">
        <w:rPr>
          <w:rFonts w:ascii="Arial" w:hAnsi="Arial" w:cs="Arial"/>
          <w:bCs/>
          <w:sz w:val="20"/>
          <w:szCs w:val="20"/>
          <w:lang w:eastAsia="zh-TW"/>
        </w:rPr>
        <w:t>”</w:t>
      </w:r>
      <w:r>
        <w:rPr>
          <w:rFonts w:ascii="Arial" w:hAnsi="Arial" w:cs="Arial"/>
          <w:bCs/>
          <w:sz w:val="20"/>
          <w:szCs w:val="20"/>
          <w:lang w:eastAsia="zh-TW"/>
        </w:rPr>
        <w:t xml:space="preserve"> </w:t>
      </w:r>
      <w:r w:rsidRPr="005152D8">
        <w:rPr>
          <w:rFonts w:ascii="Arial" w:hAnsi="Arial" w:cs="Arial"/>
          <w:bCs/>
          <w:sz w:val="20"/>
          <w:szCs w:val="20"/>
          <w:lang w:eastAsia="zh-TW"/>
        </w:rPr>
        <w:t xml:space="preserve">and removing </w:t>
      </w:r>
      <w:r>
        <w:rPr>
          <w:rFonts w:ascii="Arial" w:hAnsi="Arial" w:cs="Arial"/>
          <w:bCs/>
          <w:sz w:val="20"/>
          <w:szCs w:val="20"/>
          <w:lang w:eastAsia="zh-TW"/>
        </w:rPr>
        <w:t xml:space="preserve">the </w:t>
      </w:r>
      <w:r w:rsidRPr="005152D8">
        <w:rPr>
          <w:rFonts w:ascii="Arial" w:hAnsi="Arial" w:cs="Arial"/>
          <w:bCs/>
          <w:sz w:val="20"/>
          <w:szCs w:val="20"/>
          <w:lang w:eastAsia="zh-TW"/>
        </w:rPr>
        <w:t xml:space="preserve">requirement </w:t>
      </w:r>
      <w:r>
        <w:rPr>
          <w:rFonts w:ascii="Arial" w:hAnsi="Arial" w:cs="Arial"/>
          <w:bCs/>
          <w:sz w:val="20"/>
          <w:szCs w:val="20"/>
          <w:lang w:eastAsia="zh-TW"/>
        </w:rPr>
        <w:t xml:space="preserve">for </w:t>
      </w:r>
      <w:r w:rsidRPr="005C0CD4">
        <w:rPr>
          <w:rFonts w:ascii="Arial" w:hAnsi="Arial" w:cs="Arial"/>
          <w:bCs/>
          <w:sz w:val="20"/>
          <w:szCs w:val="20"/>
          <w:lang w:eastAsia="zh-TW"/>
        </w:rPr>
        <w:t xml:space="preserve">PRC issuers to obtain </w:t>
      </w:r>
      <w:r>
        <w:rPr>
          <w:rFonts w:ascii="Arial" w:hAnsi="Arial" w:cs="Arial"/>
          <w:bCs/>
          <w:sz w:val="20"/>
          <w:szCs w:val="20"/>
          <w:lang w:eastAsia="zh-TW"/>
        </w:rPr>
        <w:t>the HKEX’s</w:t>
      </w:r>
      <w:r w:rsidRPr="005C0CD4">
        <w:rPr>
          <w:rFonts w:ascii="Arial" w:hAnsi="Arial" w:cs="Arial"/>
          <w:bCs/>
          <w:sz w:val="20"/>
          <w:szCs w:val="20"/>
          <w:lang w:eastAsia="zh-TW"/>
        </w:rPr>
        <w:t xml:space="preserve"> confirmation </w:t>
      </w:r>
      <w:r w:rsidR="008D005D">
        <w:rPr>
          <w:rFonts w:ascii="Arial" w:hAnsi="Arial" w:cs="Arial"/>
          <w:bCs/>
          <w:sz w:val="20"/>
          <w:szCs w:val="20"/>
          <w:lang w:eastAsia="zh-TW"/>
        </w:rPr>
        <w:t xml:space="preserve">as to </w:t>
      </w:r>
      <w:r w:rsidRPr="005C0CD4">
        <w:rPr>
          <w:rFonts w:ascii="Arial" w:hAnsi="Arial" w:cs="Arial"/>
          <w:bCs/>
          <w:sz w:val="20"/>
          <w:szCs w:val="20"/>
          <w:lang w:eastAsia="zh-TW"/>
        </w:rPr>
        <w:t>the protection o</w:t>
      </w:r>
      <w:r>
        <w:rPr>
          <w:rFonts w:ascii="Arial" w:hAnsi="Arial" w:cs="Arial"/>
          <w:bCs/>
          <w:sz w:val="20"/>
          <w:szCs w:val="20"/>
          <w:lang w:eastAsia="zh-TW"/>
        </w:rPr>
        <w:t>f overseas listed foreign shareholders’</w:t>
      </w:r>
      <w:r w:rsidRPr="005C0CD4">
        <w:rPr>
          <w:rFonts w:ascii="Arial" w:hAnsi="Arial" w:cs="Arial"/>
          <w:bCs/>
          <w:sz w:val="20"/>
          <w:szCs w:val="20"/>
          <w:lang w:eastAsia="zh-TW"/>
        </w:rPr>
        <w:t xml:space="preserve"> </w:t>
      </w:r>
      <w:r>
        <w:rPr>
          <w:rFonts w:ascii="Arial" w:hAnsi="Arial" w:cs="Arial"/>
          <w:bCs/>
          <w:sz w:val="20"/>
          <w:szCs w:val="20"/>
          <w:lang w:eastAsia="zh-TW"/>
        </w:rPr>
        <w:t xml:space="preserve">relative </w:t>
      </w:r>
      <w:r w:rsidRPr="005C0CD4">
        <w:rPr>
          <w:rFonts w:ascii="Arial" w:hAnsi="Arial" w:cs="Arial"/>
          <w:bCs/>
          <w:sz w:val="20"/>
          <w:szCs w:val="20"/>
          <w:lang w:eastAsia="zh-TW"/>
        </w:rPr>
        <w:t>rights before listing foreign</w:t>
      </w:r>
      <w:r>
        <w:rPr>
          <w:rFonts w:ascii="Arial" w:hAnsi="Arial" w:cs="Arial"/>
          <w:bCs/>
          <w:sz w:val="20"/>
          <w:szCs w:val="20"/>
          <w:lang w:eastAsia="zh-TW"/>
        </w:rPr>
        <w:t xml:space="preserve"> shares on a PRC stock exchange</w:t>
      </w:r>
      <w:r w:rsidRPr="005152D8">
        <w:rPr>
          <w:rFonts w:ascii="Arial" w:hAnsi="Arial" w:cs="Arial"/>
          <w:bCs/>
          <w:sz w:val="20"/>
          <w:szCs w:val="20"/>
          <w:lang w:eastAsia="zh-TW"/>
        </w:rPr>
        <w:t>. The HKEX will also add rules to clarify that the p</w:t>
      </w:r>
      <w:r w:rsidR="008D005D">
        <w:rPr>
          <w:rFonts w:ascii="Arial" w:hAnsi="Arial" w:cs="Arial"/>
          <w:bCs/>
          <w:sz w:val="20"/>
          <w:szCs w:val="20"/>
          <w:lang w:eastAsia="zh-TW"/>
        </w:rPr>
        <w:t xml:space="preserve">ublic float and market </w:t>
      </w:r>
      <w:proofErr w:type="spellStart"/>
      <w:r w:rsidR="008D005D">
        <w:rPr>
          <w:rFonts w:ascii="Arial" w:hAnsi="Arial" w:cs="Arial"/>
          <w:bCs/>
          <w:sz w:val="20"/>
          <w:szCs w:val="20"/>
          <w:lang w:eastAsia="zh-TW"/>
        </w:rPr>
        <w:t>capitalis</w:t>
      </w:r>
      <w:r w:rsidRPr="005152D8">
        <w:rPr>
          <w:rFonts w:ascii="Arial" w:hAnsi="Arial" w:cs="Arial"/>
          <w:bCs/>
          <w:sz w:val="20"/>
          <w:szCs w:val="20"/>
          <w:lang w:eastAsia="zh-TW"/>
        </w:rPr>
        <w:t>ation</w:t>
      </w:r>
      <w:proofErr w:type="spellEnd"/>
      <w:r w:rsidRPr="005152D8">
        <w:rPr>
          <w:rFonts w:ascii="Arial" w:hAnsi="Arial" w:cs="Arial"/>
          <w:bCs/>
          <w:sz w:val="20"/>
          <w:szCs w:val="20"/>
          <w:lang w:eastAsia="zh-TW"/>
        </w:rPr>
        <w:t xml:space="preserve"> requirements for listing apply specifical</w:t>
      </w:r>
      <w:r>
        <w:rPr>
          <w:rFonts w:ascii="Arial" w:hAnsi="Arial" w:cs="Arial"/>
          <w:bCs/>
          <w:sz w:val="20"/>
          <w:szCs w:val="20"/>
          <w:lang w:eastAsia="zh-TW"/>
        </w:rPr>
        <w:t xml:space="preserve">ly to H shares in the case of </w:t>
      </w:r>
      <w:r w:rsidRPr="005152D8">
        <w:rPr>
          <w:rFonts w:ascii="Arial" w:hAnsi="Arial" w:cs="Arial"/>
          <w:bCs/>
          <w:sz w:val="20"/>
          <w:szCs w:val="20"/>
          <w:lang w:eastAsia="zh-TW"/>
        </w:rPr>
        <w:t>PRC issuer</w:t>
      </w:r>
      <w:r>
        <w:rPr>
          <w:rFonts w:ascii="Arial" w:hAnsi="Arial" w:cs="Arial"/>
          <w:bCs/>
          <w:sz w:val="20"/>
          <w:szCs w:val="20"/>
          <w:lang w:eastAsia="zh-TW"/>
        </w:rPr>
        <w:t>s</w:t>
      </w:r>
      <w:r w:rsidRPr="005152D8">
        <w:rPr>
          <w:rFonts w:ascii="Arial" w:hAnsi="Arial" w:cs="Arial"/>
          <w:bCs/>
          <w:sz w:val="20"/>
          <w:szCs w:val="20"/>
          <w:lang w:eastAsia="zh-TW"/>
        </w:rPr>
        <w:t xml:space="preserve">. </w:t>
      </w:r>
    </w:p>
    <w:p w:rsidR="00EC073D" w:rsidRDefault="00EC073D" w:rsidP="009279BD">
      <w:pPr>
        <w:snapToGrid w:val="0"/>
        <w:spacing w:after="0" w:line="240" w:lineRule="auto"/>
        <w:jc w:val="both"/>
        <w:rPr>
          <w:rFonts w:ascii="Arial" w:hAnsi="Arial" w:cs="Arial"/>
          <w:bCs/>
          <w:sz w:val="20"/>
          <w:szCs w:val="20"/>
          <w:lang w:eastAsia="zh-TW"/>
        </w:rPr>
      </w:pPr>
    </w:p>
    <w:p w:rsidR="00556072" w:rsidRPr="00E54EA6" w:rsidRDefault="00E54EA6" w:rsidP="009279BD">
      <w:pPr>
        <w:snapToGrid w:val="0"/>
        <w:spacing w:after="0" w:line="240" w:lineRule="auto"/>
        <w:jc w:val="both"/>
        <w:rPr>
          <w:rFonts w:ascii="Arial" w:hAnsi="Arial" w:cs="Arial"/>
          <w:b/>
          <w:bCs/>
          <w:sz w:val="20"/>
          <w:szCs w:val="20"/>
          <w:lang w:eastAsia="zh-TW"/>
        </w:rPr>
      </w:pPr>
      <w:r>
        <w:rPr>
          <w:rFonts w:ascii="Arial" w:hAnsi="Arial" w:cs="Arial"/>
          <w:b/>
          <w:bCs/>
          <w:sz w:val="20"/>
          <w:szCs w:val="20"/>
          <w:lang w:eastAsia="zh-TW"/>
        </w:rPr>
        <w:t>Removal of</w:t>
      </w:r>
      <w:r w:rsidR="002228D7" w:rsidRPr="00E54EA6">
        <w:rPr>
          <w:rFonts w:ascii="Arial" w:hAnsi="Arial" w:cs="Arial"/>
          <w:b/>
          <w:bCs/>
          <w:sz w:val="20"/>
          <w:szCs w:val="20"/>
          <w:lang w:eastAsia="zh-TW"/>
        </w:rPr>
        <w:t xml:space="preserve"> </w:t>
      </w:r>
      <w:r w:rsidR="00556072" w:rsidRPr="00E54EA6">
        <w:rPr>
          <w:rFonts w:ascii="Arial" w:hAnsi="Arial" w:cs="Arial"/>
          <w:b/>
          <w:bCs/>
          <w:sz w:val="20"/>
          <w:szCs w:val="20"/>
          <w:lang w:eastAsia="zh-TW"/>
        </w:rPr>
        <w:t xml:space="preserve">arbitration clause </w:t>
      </w:r>
    </w:p>
    <w:p w:rsidR="00556072" w:rsidRPr="005152D8" w:rsidRDefault="00556072" w:rsidP="009279BD">
      <w:pPr>
        <w:snapToGrid w:val="0"/>
        <w:spacing w:after="0" w:line="240" w:lineRule="auto"/>
        <w:jc w:val="both"/>
        <w:rPr>
          <w:rFonts w:ascii="Arial" w:hAnsi="Arial" w:cs="Arial"/>
          <w:b/>
          <w:bCs/>
          <w:sz w:val="20"/>
          <w:szCs w:val="20"/>
          <w:lang w:eastAsia="zh-TW"/>
        </w:rPr>
      </w:pPr>
    </w:p>
    <w:p w:rsidR="00556072" w:rsidRDefault="00E54EA6" w:rsidP="009279BD">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T</w:t>
      </w:r>
      <w:r w:rsidR="00556072" w:rsidRPr="005152D8">
        <w:rPr>
          <w:rFonts w:ascii="Arial" w:hAnsi="Arial" w:cs="Arial"/>
          <w:bCs/>
          <w:sz w:val="20"/>
          <w:szCs w:val="20"/>
          <w:lang w:eastAsia="zh-TW"/>
        </w:rPr>
        <w:t>he Mandatory Provisions</w:t>
      </w:r>
      <w:r>
        <w:rPr>
          <w:rFonts w:ascii="Arial" w:hAnsi="Arial" w:cs="Arial"/>
          <w:bCs/>
          <w:sz w:val="20"/>
          <w:szCs w:val="20"/>
          <w:lang w:eastAsia="zh-TW"/>
        </w:rPr>
        <w:t xml:space="preserve"> require the articles of incorporation of </w:t>
      </w:r>
      <w:r w:rsidR="00556072" w:rsidRPr="005152D8">
        <w:rPr>
          <w:rFonts w:ascii="Arial" w:hAnsi="Arial" w:cs="Arial"/>
          <w:bCs/>
          <w:sz w:val="20"/>
          <w:szCs w:val="20"/>
          <w:lang w:eastAsia="zh-TW"/>
        </w:rPr>
        <w:t xml:space="preserve">PRC issuers to </w:t>
      </w:r>
      <w:r>
        <w:rPr>
          <w:rFonts w:ascii="Arial" w:hAnsi="Arial" w:cs="Arial"/>
          <w:bCs/>
          <w:sz w:val="20"/>
          <w:szCs w:val="20"/>
          <w:lang w:eastAsia="zh-TW"/>
        </w:rPr>
        <w:t>state</w:t>
      </w:r>
      <w:r w:rsidR="00556072" w:rsidRPr="005152D8">
        <w:rPr>
          <w:rFonts w:ascii="Arial" w:hAnsi="Arial" w:cs="Arial"/>
          <w:bCs/>
          <w:sz w:val="20"/>
          <w:szCs w:val="20"/>
          <w:lang w:eastAsia="zh-TW"/>
        </w:rPr>
        <w:t xml:space="preserve"> that disputes involving H shareholders should</w:t>
      </w:r>
      <w:r w:rsidR="005C0CD4">
        <w:rPr>
          <w:rFonts w:ascii="Arial" w:hAnsi="Arial" w:cs="Arial"/>
          <w:bCs/>
          <w:sz w:val="20"/>
          <w:szCs w:val="20"/>
          <w:lang w:eastAsia="zh-TW"/>
        </w:rPr>
        <w:t xml:space="preserve"> be resolved</w:t>
      </w:r>
      <w:r>
        <w:rPr>
          <w:rFonts w:ascii="Arial" w:hAnsi="Arial" w:cs="Arial"/>
          <w:bCs/>
          <w:sz w:val="20"/>
          <w:szCs w:val="20"/>
          <w:lang w:eastAsia="zh-TW"/>
        </w:rPr>
        <w:t xml:space="preserve"> by</w:t>
      </w:r>
      <w:r w:rsidR="00556072" w:rsidRPr="005152D8">
        <w:rPr>
          <w:rFonts w:ascii="Arial" w:hAnsi="Arial" w:cs="Arial"/>
          <w:bCs/>
          <w:sz w:val="20"/>
          <w:szCs w:val="20"/>
          <w:lang w:eastAsia="zh-TW"/>
        </w:rPr>
        <w:t xml:space="preserve"> arbitration in Hong Kong or the PRC. </w:t>
      </w:r>
      <w:r>
        <w:rPr>
          <w:rFonts w:ascii="Arial" w:hAnsi="Arial" w:cs="Arial"/>
          <w:bCs/>
          <w:sz w:val="20"/>
          <w:szCs w:val="20"/>
          <w:lang w:eastAsia="zh-TW"/>
        </w:rPr>
        <w:t xml:space="preserve">Chapter 19A of the HKEX Listing Rules currently includes rules requiring the use of arbitration to settle disputes. </w:t>
      </w:r>
      <w:r w:rsidR="00556072" w:rsidRPr="005152D8">
        <w:rPr>
          <w:rFonts w:ascii="Arial" w:hAnsi="Arial" w:cs="Arial"/>
          <w:bCs/>
          <w:sz w:val="20"/>
          <w:szCs w:val="20"/>
          <w:lang w:eastAsia="zh-TW"/>
        </w:rPr>
        <w:t xml:space="preserve">The HKEX proposes to remove </w:t>
      </w:r>
      <w:r>
        <w:rPr>
          <w:rFonts w:ascii="Arial" w:hAnsi="Arial" w:cs="Arial"/>
          <w:bCs/>
          <w:sz w:val="20"/>
          <w:szCs w:val="20"/>
          <w:lang w:eastAsia="zh-TW"/>
        </w:rPr>
        <w:t xml:space="preserve">the relevant Listing Rules </w:t>
      </w:r>
      <w:r w:rsidR="0020583B">
        <w:rPr>
          <w:rFonts w:ascii="Arial" w:hAnsi="Arial" w:cs="Arial"/>
          <w:bCs/>
          <w:sz w:val="20"/>
          <w:szCs w:val="20"/>
          <w:lang w:eastAsia="zh-TW"/>
        </w:rPr>
        <w:t>to</w:t>
      </w:r>
      <w:r w:rsidR="005C0CD4">
        <w:rPr>
          <w:rFonts w:ascii="Arial" w:hAnsi="Arial" w:cs="Arial"/>
          <w:bCs/>
          <w:sz w:val="20"/>
          <w:szCs w:val="20"/>
          <w:lang w:eastAsia="zh-TW"/>
        </w:rPr>
        <w:t xml:space="preserve"> </w:t>
      </w:r>
      <w:r w:rsidR="0020583B">
        <w:rPr>
          <w:rFonts w:ascii="Arial" w:hAnsi="Arial" w:cs="Arial"/>
          <w:bCs/>
          <w:sz w:val="20"/>
          <w:szCs w:val="20"/>
          <w:lang w:eastAsia="zh-TW"/>
        </w:rPr>
        <w:t>align</w:t>
      </w:r>
      <w:r w:rsidR="00556072" w:rsidRPr="005152D8">
        <w:rPr>
          <w:rFonts w:ascii="Arial" w:hAnsi="Arial" w:cs="Arial"/>
          <w:bCs/>
          <w:sz w:val="20"/>
          <w:szCs w:val="20"/>
          <w:lang w:eastAsia="zh-TW"/>
        </w:rPr>
        <w:t xml:space="preserve"> with the </w:t>
      </w:r>
      <w:r w:rsidR="0020583B">
        <w:rPr>
          <w:rFonts w:ascii="Arial" w:hAnsi="Arial" w:cs="Arial"/>
          <w:bCs/>
          <w:sz w:val="20"/>
          <w:szCs w:val="20"/>
          <w:lang w:eastAsia="zh-TW"/>
        </w:rPr>
        <w:t>HKEX Listing R</w:t>
      </w:r>
      <w:r w:rsidR="00556072" w:rsidRPr="005152D8">
        <w:rPr>
          <w:rFonts w:ascii="Arial" w:hAnsi="Arial" w:cs="Arial"/>
          <w:bCs/>
          <w:sz w:val="20"/>
          <w:szCs w:val="20"/>
          <w:lang w:eastAsia="zh-TW"/>
        </w:rPr>
        <w:t xml:space="preserve">ules applicable to overseas issuers. Shareholders of PRC issuers </w:t>
      </w:r>
      <w:r w:rsidR="005C0CD4">
        <w:rPr>
          <w:rFonts w:ascii="Arial" w:hAnsi="Arial" w:cs="Arial"/>
          <w:bCs/>
          <w:sz w:val="20"/>
          <w:szCs w:val="20"/>
          <w:lang w:eastAsia="zh-TW"/>
        </w:rPr>
        <w:t xml:space="preserve">will be </w:t>
      </w:r>
      <w:r w:rsidR="005C0CD4">
        <w:rPr>
          <w:rFonts w:ascii="Arial" w:hAnsi="Arial" w:cs="Arial"/>
          <w:bCs/>
          <w:sz w:val="20"/>
          <w:szCs w:val="20"/>
          <w:lang w:eastAsia="zh-TW"/>
        </w:rPr>
        <w:lastRenderedPageBreak/>
        <w:t>able to</w:t>
      </w:r>
      <w:r w:rsidR="00556072" w:rsidRPr="005152D8">
        <w:rPr>
          <w:rFonts w:ascii="Arial" w:hAnsi="Arial" w:cs="Arial"/>
          <w:bCs/>
          <w:sz w:val="20"/>
          <w:szCs w:val="20"/>
          <w:lang w:eastAsia="zh-TW"/>
        </w:rPr>
        <w:t xml:space="preserve"> enforce their rights through legal proceedings in a court of </w:t>
      </w:r>
      <w:r w:rsidR="00325059">
        <w:rPr>
          <w:rFonts w:ascii="Arial" w:hAnsi="Arial" w:cs="Arial"/>
          <w:bCs/>
          <w:sz w:val="20"/>
          <w:szCs w:val="20"/>
          <w:lang w:eastAsia="zh-TW"/>
        </w:rPr>
        <w:t>the issuer</w:t>
      </w:r>
      <w:r w:rsidR="0020583B">
        <w:rPr>
          <w:rFonts w:ascii="Arial" w:hAnsi="Arial" w:cs="Arial"/>
          <w:bCs/>
          <w:sz w:val="20"/>
          <w:szCs w:val="20"/>
          <w:lang w:eastAsia="zh-TW"/>
        </w:rPr>
        <w:t>’</w:t>
      </w:r>
      <w:r w:rsidR="00556072" w:rsidRPr="005152D8">
        <w:rPr>
          <w:rFonts w:ascii="Arial" w:hAnsi="Arial" w:cs="Arial"/>
          <w:bCs/>
          <w:sz w:val="20"/>
          <w:szCs w:val="20"/>
          <w:lang w:eastAsia="zh-TW"/>
        </w:rPr>
        <w:t xml:space="preserve">s place of incorporation or a Hong Kong court. </w:t>
      </w:r>
    </w:p>
    <w:p w:rsidR="0020583B" w:rsidRDefault="0020583B" w:rsidP="009279BD">
      <w:pPr>
        <w:snapToGrid w:val="0"/>
        <w:spacing w:after="0" w:line="240" w:lineRule="auto"/>
        <w:jc w:val="both"/>
        <w:rPr>
          <w:rFonts w:ascii="Arial" w:hAnsi="Arial" w:cs="Arial"/>
          <w:bCs/>
          <w:sz w:val="20"/>
          <w:szCs w:val="20"/>
          <w:lang w:eastAsia="zh-TW"/>
        </w:rPr>
      </w:pPr>
    </w:p>
    <w:p w:rsidR="0020583B" w:rsidRDefault="0020583B" w:rsidP="009279BD">
      <w:pPr>
        <w:snapToGrid w:val="0"/>
        <w:spacing w:after="0" w:line="240" w:lineRule="auto"/>
        <w:jc w:val="both"/>
        <w:rPr>
          <w:rFonts w:ascii="Arial" w:hAnsi="Arial" w:cs="Arial"/>
          <w:b/>
          <w:bCs/>
          <w:sz w:val="20"/>
          <w:szCs w:val="20"/>
          <w:lang w:eastAsia="zh-TW"/>
        </w:rPr>
      </w:pPr>
      <w:r>
        <w:rPr>
          <w:rFonts w:ascii="Arial" w:hAnsi="Arial" w:cs="Arial"/>
          <w:b/>
          <w:bCs/>
          <w:sz w:val="20"/>
          <w:szCs w:val="20"/>
          <w:lang w:eastAsia="zh-TW"/>
        </w:rPr>
        <w:t>Removal of requirements relating to PRC issuers’ articles of association</w:t>
      </w:r>
    </w:p>
    <w:p w:rsidR="00B51E31" w:rsidRDefault="00B51E31" w:rsidP="009279BD">
      <w:pPr>
        <w:snapToGrid w:val="0"/>
        <w:spacing w:after="0" w:line="240" w:lineRule="auto"/>
        <w:jc w:val="both"/>
        <w:rPr>
          <w:rFonts w:ascii="Arial" w:hAnsi="Arial" w:cs="Arial"/>
          <w:b/>
          <w:bCs/>
          <w:sz w:val="20"/>
          <w:szCs w:val="20"/>
          <w:lang w:eastAsia="zh-TW"/>
        </w:rPr>
      </w:pPr>
    </w:p>
    <w:p w:rsidR="0020583B" w:rsidRDefault="00B51E31" w:rsidP="009279BD">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A</w:t>
      </w:r>
      <w:r w:rsidR="0020583B">
        <w:rPr>
          <w:rFonts w:ascii="Arial" w:hAnsi="Arial" w:cs="Arial"/>
          <w:bCs/>
          <w:sz w:val="20"/>
          <w:szCs w:val="20"/>
          <w:lang w:eastAsia="zh-TW"/>
        </w:rPr>
        <w:t xml:space="preserve">ppendix 13D to the HKEX Listing Rules </w:t>
      </w:r>
      <w:r>
        <w:rPr>
          <w:rFonts w:ascii="Arial" w:hAnsi="Arial" w:cs="Arial"/>
          <w:bCs/>
          <w:sz w:val="20"/>
          <w:szCs w:val="20"/>
          <w:lang w:eastAsia="zh-TW"/>
        </w:rPr>
        <w:t xml:space="preserve">requiring </w:t>
      </w:r>
      <w:r w:rsidRPr="005152D8">
        <w:rPr>
          <w:rFonts w:ascii="Arial" w:hAnsi="Arial" w:cs="Arial"/>
          <w:bCs/>
          <w:sz w:val="20"/>
          <w:szCs w:val="20"/>
          <w:lang w:eastAsia="zh-TW"/>
        </w:rPr>
        <w:t>PRC issuers</w:t>
      </w:r>
      <w:r>
        <w:rPr>
          <w:rFonts w:ascii="Arial" w:hAnsi="Arial" w:cs="Arial"/>
          <w:bCs/>
          <w:sz w:val="20"/>
          <w:szCs w:val="20"/>
          <w:lang w:eastAsia="zh-TW"/>
        </w:rPr>
        <w:t>’</w:t>
      </w:r>
      <w:r w:rsidRPr="005152D8">
        <w:rPr>
          <w:rFonts w:ascii="Arial" w:hAnsi="Arial" w:cs="Arial"/>
          <w:bCs/>
          <w:sz w:val="20"/>
          <w:szCs w:val="20"/>
          <w:lang w:eastAsia="zh-TW"/>
        </w:rPr>
        <w:t xml:space="preserve"> </w:t>
      </w:r>
      <w:r w:rsidR="0020583B">
        <w:rPr>
          <w:rFonts w:ascii="Arial" w:hAnsi="Arial" w:cs="Arial"/>
          <w:bCs/>
          <w:sz w:val="20"/>
          <w:szCs w:val="20"/>
          <w:lang w:eastAsia="zh-TW"/>
        </w:rPr>
        <w:t xml:space="preserve">articles of association </w:t>
      </w:r>
      <w:r w:rsidR="0020583B" w:rsidRPr="005152D8">
        <w:rPr>
          <w:rFonts w:ascii="Arial" w:hAnsi="Arial" w:cs="Arial"/>
          <w:bCs/>
          <w:sz w:val="20"/>
          <w:szCs w:val="20"/>
          <w:lang w:eastAsia="zh-TW"/>
        </w:rPr>
        <w:t>to include the Mandatory Provisions and other ancillary provisions</w:t>
      </w:r>
      <w:r w:rsidR="0020583B">
        <w:rPr>
          <w:rFonts w:ascii="Arial" w:hAnsi="Arial" w:cs="Arial"/>
          <w:bCs/>
          <w:sz w:val="20"/>
          <w:szCs w:val="20"/>
          <w:lang w:eastAsia="zh-TW"/>
        </w:rPr>
        <w:t xml:space="preserve"> will be removed</w:t>
      </w:r>
      <w:r w:rsidR="0020583B" w:rsidRPr="005152D8">
        <w:rPr>
          <w:rFonts w:ascii="Arial" w:hAnsi="Arial" w:cs="Arial"/>
          <w:bCs/>
          <w:sz w:val="20"/>
          <w:szCs w:val="20"/>
          <w:lang w:eastAsia="zh-TW"/>
        </w:rPr>
        <w:t>.</w:t>
      </w:r>
    </w:p>
    <w:p w:rsidR="00B51E31" w:rsidRDefault="00B51E31" w:rsidP="009279BD">
      <w:pPr>
        <w:snapToGrid w:val="0"/>
        <w:spacing w:after="0" w:line="240" w:lineRule="auto"/>
        <w:jc w:val="both"/>
        <w:rPr>
          <w:rFonts w:ascii="Arial" w:hAnsi="Arial" w:cs="Arial"/>
          <w:bCs/>
          <w:sz w:val="20"/>
          <w:szCs w:val="20"/>
          <w:lang w:eastAsia="zh-TW"/>
        </w:rPr>
      </w:pPr>
    </w:p>
    <w:p w:rsidR="00B51E31" w:rsidRDefault="00FB09AD" w:rsidP="009279BD">
      <w:pPr>
        <w:snapToGrid w:val="0"/>
        <w:spacing w:after="0" w:line="240" w:lineRule="auto"/>
        <w:jc w:val="both"/>
        <w:rPr>
          <w:rFonts w:ascii="Arial" w:hAnsi="Arial" w:cs="Arial"/>
          <w:b/>
          <w:bCs/>
          <w:sz w:val="20"/>
          <w:szCs w:val="20"/>
          <w:lang w:eastAsia="zh-TW"/>
        </w:rPr>
      </w:pPr>
      <w:r w:rsidRPr="00FB09AD">
        <w:rPr>
          <w:rFonts w:ascii="Arial" w:hAnsi="Arial" w:cs="Arial"/>
          <w:b/>
          <w:bCs/>
          <w:sz w:val="20"/>
          <w:szCs w:val="20"/>
          <w:lang w:eastAsia="zh-TW"/>
        </w:rPr>
        <w:t>Other HKEX Listing Rule Amendments reflecting the repeal of the Special Regulations and Mandatory Provisions</w:t>
      </w:r>
    </w:p>
    <w:p w:rsidR="00FB09AD" w:rsidRDefault="00FB09AD" w:rsidP="009279BD">
      <w:pPr>
        <w:snapToGrid w:val="0"/>
        <w:spacing w:after="0" w:line="240" w:lineRule="auto"/>
        <w:jc w:val="both"/>
        <w:rPr>
          <w:rFonts w:ascii="Arial" w:hAnsi="Arial" w:cs="Arial"/>
          <w:b/>
          <w:bCs/>
          <w:sz w:val="20"/>
          <w:szCs w:val="20"/>
          <w:lang w:eastAsia="zh-TW"/>
        </w:rPr>
      </w:pPr>
    </w:p>
    <w:p w:rsidR="007D1077" w:rsidRDefault="00B51E31" w:rsidP="00B51E31">
      <w:pPr>
        <w:snapToGrid w:val="0"/>
        <w:spacing w:after="0" w:line="240" w:lineRule="auto"/>
        <w:jc w:val="both"/>
        <w:rPr>
          <w:rFonts w:ascii="Arial" w:hAnsi="Arial" w:cs="Arial"/>
          <w:bCs/>
          <w:sz w:val="20"/>
          <w:szCs w:val="20"/>
          <w:lang w:eastAsia="zh-TW"/>
        </w:rPr>
      </w:pPr>
      <w:r w:rsidRPr="00B51E31">
        <w:rPr>
          <w:rFonts w:ascii="Arial" w:hAnsi="Arial" w:cs="Arial"/>
          <w:bCs/>
          <w:sz w:val="20"/>
          <w:szCs w:val="20"/>
          <w:lang w:eastAsia="zh-TW"/>
        </w:rPr>
        <w:t xml:space="preserve">The </w:t>
      </w:r>
      <w:proofErr w:type="spellStart"/>
      <w:r w:rsidR="007D1077">
        <w:rPr>
          <w:rFonts w:ascii="Arial" w:hAnsi="Arial" w:cs="Arial"/>
          <w:bCs/>
          <w:sz w:val="20"/>
          <w:szCs w:val="20"/>
          <w:lang w:eastAsia="zh-TW"/>
        </w:rPr>
        <w:t>HKEx</w:t>
      </w:r>
      <w:proofErr w:type="spellEnd"/>
      <w:r w:rsidR="007D1077">
        <w:rPr>
          <w:rFonts w:ascii="Arial" w:hAnsi="Arial" w:cs="Arial"/>
          <w:bCs/>
          <w:sz w:val="20"/>
          <w:szCs w:val="20"/>
          <w:lang w:eastAsia="zh-TW"/>
        </w:rPr>
        <w:t xml:space="preserve"> is also proposing to make consequential </w:t>
      </w:r>
      <w:r w:rsidRPr="00B51E31">
        <w:rPr>
          <w:rFonts w:ascii="Arial" w:hAnsi="Arial" w:cs="Arial"/>
          <w:bCs/>
          <w:sz w:val="20"/>
          <w:szCs w:val="20"/>
          <w:lang w:eastAsia="zh-TW"/>
        </w:rPr>
        <w:t xml:space="preserve">amendments </w:t>
      </w:r>
      <w:r w:rsidR="007D1077">
        <w:rPr>
          <w:rFonts w:ascii="Arial" w:hAnsi="Arial" w:cs="Arial"/>
          <w:bCs/>
          <w:sz w:val="20"/>
          <w:szCs w:val="20"/>
          <w:lang w:eastAsia="zh-TW"/>
        </w:rPr>
        <w:t>to:</w:t>
      </w:r>
    </w:p>
    <w:p w:rsidR="007D1077" w:rsidRDefault="007D1077" w:rsidP="00B51E31">
      <w:pPr>
        <w:snapToGrid w:val="0"/>
        <w:spacing w:after="0" w:line="240" w:lineRule="auto"/>
        <w:jc w:val="both"/>
        <w:rPr>
          <w:rFonts w:ascii="Arial" w:hAnsi="Arial" w:cs="Arial"/>
          <w:bCs/>
          <w:sz w:val="20"/>
          <w:szCs w:val="20"/>
          <w:lang w:eastAsia="zh-TW"/>
        </w:rPr>
      </w:pPr>
    </w:p>
    <w:p w:rsidR="007D1077" w:rsidRDefault="007D1077" w:rsidP="00B51E31">
      <w:pPr>
        <w:pStyle w:val="a4"/>
        <w:numPr>
          <w:ilvl w:val="0"/>
          <w:numId w:val="19"/>
        </w:numPr>
        <w:snapToGrid w:val="0"/>
        <w:spacing w:after="0" w:line="240" w:lineRule="auto"/>
        <w:jc w:val="both"/>
        <w:rPr>
          <w:rFonts w:ascii="Arial" w:hAnsi="Arial" w:cs="Arial"/>
          <w:bCs/>
          <w:sz w:val="20"/>
          <w:szCs w:val="20"/>
          <w:lang w:eastAsia="zh-TW"/>
        </w:rPr>
      </w:pPr>
      <w:r w:rsidRPr="007D1077">
        <w:rPr>
          <w:rFonts w:ascii="Arial" w:hAnsi="Arial" w:cs="Arial"/>
          <w:bCs/>
          <w:sz w:val="20"/>
          <w:szCs w:val="20"/>
          <w:lang w:eastAsia="zh-TW"/>
        </w:rPr>
        <w:t>Listing Rules 19A.01 and 19A.02 to remove</w:t>
      </w:r>
      <w:r w:rsidR="00B51E31" w:rsidRPr="007D1077">
        <w:rPr>
          <w:rFonts w:ascii="Arial" w:hAnsi="Arial" w:cs="Arial"/>
          <w:bCs/>
          <w:sz w:val="20"/>
          <w:szCs w:val="20"/>
          <w:lang w:eastAsia="zh-TW"/>
        </w:rPr>
        <w:t xml:space="preserve"> the description of</w:t>
      </w:r>
      <w:r w:rsidRPr="007D1077">
        <w:rPr>
          <w:rFonts w:ascii="Arial" w:hAnsi="Arial" w:cs="Arial"/>
          <w:bCs/>
          <w:sz w:val="20"/>
          <w:szCs w:val="20"/>
          <w:lang w:eastAsia="zh-TW"/>
        </w:rPr>
        <w:t xml:space="preserve"> the</w:t>
      </w:r>
      <w:r w:rsidR="00B51E31" w:rsidRPr="007D1077">
        <w:rPr>
          <w:rFonts w:ascii="Arial" w:hAnsi="Arial" w:cs="Arial"/>
          <w:bCs/>
          <w:sz w:val="20"/>
          <w:szCs w:val="20"/>
          <w:lang w:eastAsia="zh-TW"/>
        </w:rPr>
        <w:t xml:space="preserve"> differences between </w:t>
      </w:r>
      <w:r w:rsidRPr="007D1077">
        <w:rPr>
          <w:rFonts w:ascii="Arial" w:hAnsi="Arial" w:cs="Arial"/>
          <w:bCs/>
          <w:sz w:val="20"/>
          <w:szCs w:val="20"/>
          <w:lang w:eastAsia="zh-TW"/>
        </w:rPr>
        <w:t xml:space="preserve">the </w:t>
      </w:r>
      <w:r w:rsidR="00B51E31" w:rsidRPr="007D1077">
        <w:rPr>
          <w:rFonts w:ascii="Arial" w:hAnsi="Arial" w:cs="Arial"/>
          <w:bCs/>
          <w:sz w:val="20"/>
          <w:szCs w:val="20"/>
          <w:lang w:eastAsia="zh-TW"/>
        </w:rPr>
        <w:t xml:space="preserve">PRC and Hong Kong legal systems and market practices </w:t>
      </w:r>
      <w:r w:rsidRPr="007D1077">
        <w:rPr>
          <w:rFonts w:ascii="Arial" w:hAnsi="Arial" w:cs="Arial"/>
          <w:bCs/>
          <w:sz w:val="20"/>
          <w:szCs w:val="20"/>
          <w:lang w:eastAsia="zh-TW"/>
        </w:rPr>
        <w:t>and si</w:t>
      </w:r>
      <w:r>
        <w:rPr>
          <w:rFonts w:ascii="Arial" w:hAnsi="Arial" w:cs="Arial"/>
          <w:bCs/>
          <w:sz w:val="20"/>
          <w:szCs w:val="20"/>
          <w:lang w:eastAsia="zh-TW"/>
        </w:rPr>
        <w:t>mplify the preamble</w:t>
      </w:r>
      <w:r w:rsidR="00AE37DD">
        <w:rPr>
          <w:rFonts w:ascii="Arial" w:hAnsi="Arial" w:cs="Arial"/>
          <w:bCs/>
          <w:sz w:val="20"/>
          <w:szCs w:val="20"/>
          <w:lang w:eastAsia="zh-TW"/>
        </w:rPr>
        <w:t xml:space="preserve"> to</w:t>
      </w:r>
      <w:r>
        <w:rPr>
          <w:rFonts w:ascii="Arial" w:hAnsi="Arial" w:cs="Arial"/>
          <w:bCs/>
          <w:sz w:val="20"/>
          <w:szCs w:val="20"/>
          <w:lang w:eastAsia="zh-TW"/>
        </w:rPr>
        <w:t xml:space="preserve"> Chapter 19A; and</w:t>
      </w:r>
    </w:p>
    <w:p w:rsidR="007D1077" w:rsidRDefault="007D1077" w:rsidP="007D1077">
      <w:pPr>
        <w:pStyle w:val="a4"/>
        <w:snapToGrid w:val="0"/>
        <w:spacing w:after="0" w:line="240" w:lineRule="auto"/>
        <w:ind w:left="779"/>
        <w:jc w:val="both"/>
        <w:rPr>
          <w:rFonts w:ascii="Arial" w:hAnsi="Arial" w:cs="Arial"/>
          <w:bCs/>
          <w:sz w:val="20"/>
          <w:szCs w:val="20"/>
          <w:lang w:eastAsia="zh-TW"/>
        </w:rPr>
      </w:pPr>
    </w:p>
    <w:p w:rsidR="00B51E31" w:rsidRPr="007D1077" w:rsidRDefault="007D1077" w:rsidP="00B51E31">
      <w:pPr>
        <w:pStyle w:val="a4"/>
        <w:numPr>
          <w:ilvl w:val="0"/>
          <w:numId w:val="19"/>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align</w:t>
      </w:r>
      <w:r w:rsidR="00B51E31" w:rsidRPr="007D1077">
        <w:rPr>
          <w:rFonts w:ascii="Arial" w:hAnsi="Arial" w:cs="Arial"/>
          <w:bCs/>
          <w:sz w:val="20"/>
          <w:szCs w:val="20"/>
          <w:lang w:eastAsia="zh-TW"/>
        </w:rPr>
        <w:t xml:space="preserve"> the timing requirement for PRC issuers to dispatch circulars and listing documents with other issuers. </w:t>
      </w:r>
    </w:p>
    <w:p w:rsidR="00B51E31" w:rsidRPr="005152D8" w:rsidRDefault="00B51E31" w:rsidP="00B51E31">
      <w:pPr>
        <w:snapToGrid w:val="0"/>
        <w:spacing w:after="0" w:line="240" w:lineRule="auto"/>
        <w:jc w:val="both"/>
        <w:rPr>
          <w:rFonts w:ascii="Arial" w:hAnsi="Arial" w:cs="Arial"/>
          <w:b/>
          <w:bCs/>
          <w:sz w:val="20"/>
          <w:szCs w:val="20"/>
          <w:lang w:eastAsia="zh-TW"/>
        </w:rPr>
      </w:pPr>
    </w:p>
    <w:p w:rsidR="00A1060E" w:rsidRDefault="00FB09AD" w:rsidP="004E246E">
      <w:pPr>
        <w:snapToGrid w:val="0"/>
        <w:spacing w:after="0" w:line="240" w:lineRule="auto"/>
        <w:jc w:val="both"/>
        <w:rPr>
          <w:rFonts w:ascii="Arial" w:hAnsi="Arial" w:cs="Arial"/>
          <w:b/>
          <w:bCs/>
          <w:sz w:val="20"/>
          <w:szCs w:val="20"/>
          <w:lang w:eastAsia="zh-TW"/>
        </w:rPr>
      </w:pPr>
      <w:r w:rsidRPr="00FB09AD">
        <w:rPr>
          <w:rFonts w:ascii="Arial" w:hAnsi="Arial" w:cs="Arial"/>
          <w:b/>
          <w:bCs/>
          <w:sz w:val="20"/>
          <w:szCs w:val="20"/>
          <w:lang w:eastAsia="zh-TW"/>
        </w:rPr>
        <w:t>HKEX Listing Rule Amendments to reflect the new PRC filing requirements for overseas listings of Mainland companies</w:t>
      </w:r>
    </w:p>
    <w:p w:rsidR="00FB09AD" w:rsidRPr="005152D8" w:rsidRDefault="00FB09AD" w:rsidP="004E246E">
      <w:pPr>
        <w:snapToGrid w:val="0"/>
        <w:spacing w:after="0" w:line="240" w:lineRule="auto"/>
        <w:jc w:val="both"/>
        <w:rPr>
          <w:rFonts w:ascii="Arial" w:hAnsi="Arial" w:cs="Arial"/>
          <w:bCs/>
          <w:sz w:val="20"/>
          <w:szCs w:val="20"/>
          <w:u w:val="single"/>
          <w:lang w:eastAsia="zh-TW"/>
        </w:rPr>
      </w:pPr>
    </w:p>
    <w:p w:rsidR="002676C7" w:rsidRDefault="00263856" w:rsidP="004E246E">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 xml:space="preserve">The new filing rules, which </w:t>
      </w:r>
      <w:r w:rsidR="00442F2B">
        <w:rPr>
          <w:rFonts w:ascii="Arial" w:hAnsi="Arial" w:cs="Arial"/>
          <w:bCs/>
          <w:sz w:val="20"/>
          <w:szCs w:val="20"/>
          <w:lang w:eastAsia="zh-TW"/>
        </w:rPr>
        <w:t xml:space="preserve">will </w:t>
      </w:r>
      <w:r w:rsidRPr="005152D8">
        <w:rPr>
          <w:rFonts w:ascii="Arial" w:hAnsi="Arial" w:cs="Arial"/>
          <w:bCs/>
          <w:sz w:val="20"/>
          <w:szCs w:val="20"/>
          <w:lang w:eastAsia="zh-TW"/>
        </w:rPr>
        <w:t xml:space="preserve">apply to both PRC issuers and overseas-incorporated issuers </w:t>
      </w:r>
      <w:r w:rsidR="00442F2B">
        <w:rPr>
          <w:rFonts w:ascii="Arial" w:hAnsi="Arial" w:cs="Arial"/>
          <w:bCs/>
          <w:sz w:val="20"/>
          <w:szCs w:val="20"/>
          <w:lang w:eastAsia="zh-TW"/>
        </w:rPr>
        <w:t xml:space="preserve">whose </w:t>
      </w:r>
      <w:r w:rsidRPr="005152D8">
        <w:rPr>
          <w:rFonts w:ascii="Arial" w:hAnsi="Arial" w:cs="Arial"/>
          <w:bCs/>
          <w:sz w:val="20"/>
          <w:szCs w:val="20"/>
          <w:lang w:eastAsia="zh-TW"/>
        </w:rPr>
        <w:t xml:space="preserve">principal operations </w:t>
      </w:r>
      <w:r w:rsidR="00442F2B">
        <w:rPr>
          <w:rFonts w:ascii="Arial" w:hAnsi="Arial" w:cs="Arial"/>
          <w:bCs/>
          <w:sz w:val="20"/>
          <w:szCs w:val="20"/>
          <w:lang w:eastAsia="zh-TW"/>
        </w:rPr>
        <w:t xml:space="preserve">are </w:t>
      </w:r>
      <w:r w:rsidRPr="005152D8">
        <w:rPr>
          <w:rFonts w:ascii="Arial" w:hAnsi="Arial" w:cs="Arial"/>
          <w:bCs/>
          <w:sz w:val="20"/>
          <w:szCs w:val="20"/>
          <w:lang w:eastAsia="zh-TW"/>
        </w:rPr>
        <w:t>in Mainland China, will replace</w:t>
      </w:r>
      <w:r w:rsidR="00A1060E" w:rsidRPr="005152D8">
        <w:rPr>
          <w:rFonts w:ascii="Arial" w:hAnsi="Arial" w:cs="Arial"/>
          <w:bCs/>
          <w:sz w:val="20"/>
          <w:szCs w:val="20"/>
          <w:lang w:eastAsia="zh-TW"/>
        </w:rPr>
        <w:t xml:space="preserve"> the current approval</w:t>
      </w:r>
      <w:r w:rsidR="00227BE6">
        <w:rPr>
          <w:rFonts w:ascii="Arial" w:hAnsi="Arial" w:cs="Arial"/>
          <w:bCs/>
          <w:sz w:val="20"/>
          <w:szCs w:val="20"/>
          <w:lang w:eastAsia="zh-TW"/>
        </w:rPr>
        <w:t>-based</w:t>
      </w:r>
      <w:r w:rsidR="00A1060E" w:rsidRPr="005152D8">
        <w:rPr>
          <w:rFonts w:ascii="Arial" w:hAnsi="Arial" w:cs="Arial"/>
          <w:bCs/>
          <w:sz w:val="20"/>
          <w:szCs w:val="20"/>
          <w:lang w:eastAsia="zh-TW"/>
        </w:rPr>
        <w:t xml:space="preserve"> system</w:t>
      </w:r>
      <w:r w:rsidR="0005109E" w:rsidRPr="005152D8">
        <w:rPr>
          <w:rFonts w:ascii="Arial" w:hAnsi="Arial" w:cs="Arial"/>
          <w:bCs/>
          <w:sz w:val="20"/>
          <w:szCs w:val="20"/>
          <w:lang w:eastAsia="zh-TW"/>
        </w:rPr>
        <w:t>. T</w:t>
      </w:r>
      <w:r w:rsidR="00470A88">
        <w:rPr>
          <w:rFonts w:ascii="Arial" w:hAnsi="Arial" w:cs="Arial"/>
          <w:bCs/>
          <w:sz w:val="20"/>
          <w:szCs w:val="20"/>
          <w:lang w:eastAsia="zh-TW"/>
        </w:rPr>
        <w:t>o align with the</w:t>
      </w:r>
      <w:r w:rsidR="0005109E" w:rsidRPr="005152D8">
        <w:rPr>
          <w:rFonts w:ascii="Arial" w:hAnsi="Arial" w:cs="Arial"/>
          <w:bCs/>
          <w:sz w:val="20"/>
          <w:szCs w:val="20"/>
          <w:lang w:eastAsia="zh-TW"/>
        </w:rPr>
        <w:t xml:space="preserve"> new filing requirements, the HKEX proposes to amend the documentary requirements for </w:t>
      </w:r>
      <w:r w:rsidR="00470A88">
        <w:rPr>
          <w:rFonts w:ascii="Arial" w:hAnsi="Arial" w:cs="Arial"/>
          <w:bCs/>
          <w:sz w:val="20"/>
          <w:szCs w:val="20"/>
          <w:lang w:eastAsia="zh-TW"/>
        </w:rPr>
        <w:t>a PRC new applicant</w:t>
      </w:r>
      <w:r w:rsidR="0005109E" w:rsidRPr="005152D8">
        <w:rPr>
          <w:rFonts w:ascii="Arial" w:hAnsi="Arial" w:cs="Arial"/>
          <w:bCs/>
          <w:sz w:val="20"/>
          <w:szCs w:val="20"/>
          <w:lang w:eastAsia="zh-TW"/>
        </w:rPr>
        <w:t xml:space="preserve"> in Chapter 9</w:t>
      </w:r>
      <w:r w:rsidR="00470A88">
        <w:rPr>
          <w:rFonts w:ascii="Arial" w:hAnsi="Arial" w:cs="Arial"/>
          <w:bCs/>
          <w:sz w:val="20"/>
          <w:szCs w:val="20"/>
          <w:lang w:eastAsia="zh-TW"/>
        </w:rPr>
        <w:t xml:space="preserve"> of the Listing Rules</w:t>
      </w:r>
      <w:r w:rsidR="0005109E" w:rsidRPr="005152D8">
        <w:rPr>
          <w:rFonts w:ascii="Arial" w:hAnsi="Arial" w:cs="Arial"/>
          <w:bCs/>
          <w:sz w:val="20"/>
          <w:szCs w:val="20"/>
          <w:lang w:eastAsia="zh-TW"/>
        </w:rPr>
        <w:t xml:space="preserve">. </w:t>
      </w:r>
      <w:r w:rsidRPr="005152D8">
        <w:rPr>
          <w:rFonts w:ascii="Arial" w:hAnsi="Arial" w:cs="Arial"/>
          <w:bCs/>
          <w:sz w:val="20"/>
          <w:szCs w:val="20"/>
          <w:lang w:eastAsia="zh-TW"/>
        </w:rPr>
        <w:t xml:space="preserve">Consequently, </w:t>
      </w:r>
      <w:r w:rsidR="00C8292C">
        <w:rPr>
          <w:rFonts w:ascii="Arial" w:hAnsi="Arial" w:cs="Arial"/>
          <w:bCs/>
          <w:sz w:val="20"/>
          <w:szCs w:val="20"/>
          <w:lang w:eastAsia="zh-TW"/>
        </w:rPr>
        <w:t>it will</w:t>
      </w:r>
      <w:r w:rsidR="002676C7">
        <w:rPr>
          <w:rFonts w:ascii="Arial" w:hAnsi="Arial" w:cs="Arial"/>
          <w:bCs/>
          <w:sz w:val="20"/>
          <w:szCs w:val="20"/>
          <w:lang w:eastAsia="zh-TW"/>
        </w:rPr>
        <w:t>:</w:t>
      </w:r>
    </w:p>
    <w:p w:rsidR="002676C7" w:rsidRDefault="002676C7" w:rsidP="004E246E">
      <w:pPr>
        <w:snapToGrid w:val="0"/>
        <w:spacing w:after="0" w:line="240" w:lineRule="auto"/>
        <w:jc w:val="both"/>
        <w:rPr>
          <w:rFonts w:ascii="Arial" w:hAnsi="Arial" w:cs="Arial"/>
          <w:bCs/>
          <w:sz w:val="20"/>
          <w:szCs w:val="20"/>
          <w:lang w:eastAsia="zh-TW"/>
        </w:rPr>
      </w:pPr>
    </w:p>
    <w:p w:rsidR="002676C7" w:rsidRDefault="00C8292C" w:rsidP="002676C7">
      <w:pPr>
        <w:pStyle w:val="a4"/>
        <w:numPr>
          <w:ilvl w:val="0"/>
          <w:numId w:val="20"/>
        </w:numPr>
        <w:snapToGrid w:val="0"/>
        <w:spacing w:after="0" w:line="240" w:lineRule="auto"/>
        <w:jc w:val="both"/>
        <w:rPr>
          <w:rFonts w:ascii="Arial" w:hAnsi="Arial" w:cs="Arial"/>
          <w:bCs/>
          <w:sz w:val="20"/>
          <w:szCs w:val="20"/>
          <w:lang w:eastAsia="zh-TW"/>
        </w:rPr>
      </w:pPr>
      <w:r w:rsidRPr="002676C7">
        <w:rPr>
          <w:rFonts w:ascii="Arial" w:hAnsi="Arial" w:cs="Arial"/>
          <w:bCs/>
          <w:sz w:val="20"/>
          <w:szCs w:val="20"/>
          <w:lang w:eastAsia="zh-TW"/>
        </w:rPr>
        <w:t xml:space="preserve">repeal </w:t>
      </w:r>
      <w:r w:rsidR="00187713">
        <w:rPr>
          <w:rFonts w:ascii="Arial" w:hAnsi="Arial" w:cs="Arial"/>
          <w:bCs/>
          <w:sz w:val="20"/>
          <w:szCs w:val="20"/>
          <w:lang w:eastAsia="zh-TW"/>
        </w:rPr>
        <w:t xml:space="preserve">Listing </w:t>
      </w:r>
      <w:r w:rsidR="003B20D5" w:rsidRPr="002676C7">
        <w:rPr>
          <w:rFonts w:ascii="Arial" w:hAnsi="Arial" w:cs="Arial"/>
          <w:bCs/>
          <w:sz w:val="20"/>
          <w:szCs w:val="20"/>
          <w:lang w:eastAsia="zh-TW"/>
        </w:rPr>
        <w:t>R</w:t>
      </w:r>
      <w:r w:rsidR="00263856" w:rsidRPr="002676C7">
        <w:rPr>
          <w:rFonts w:ascii="Arial" w:hAnsi="Arial" w:cs="Arial"/>
          <w:bCs/>
          <w:sz w:val="20"/>
          <w:szCs w:val="20"/>
          <w:lang w:eastAsia="zh-TW"/>
        </w:rPr>
        <w:t xml:space="preserve">ule 19A.22A </w:t>
      </w:r>
      <w:r w:rsidR="005152D8" w:rsidRPr="002676C7">
        <w:rPr>
          <w:rFonts w:ascii="Arial" w:hAnsi="Arial" w:cs="Arial"/>
          <w:bCs/>
          <w:sz w:val="20"/>
          <w:szCs w:val="20"/>
          <w:lang w:eastAsia="zh-TW"/>
        </w:rPr>
        <w:t>which</w:t>
      </w:r>
      <w:r w:rsidR="00470A88" w:rsidRPr="002676C7">
        <w:rPr>
          <w:rFonts w:ascii="Arial" w:hAnsi="Arial" w:cs="Arial"/>
          <w:bCs/>
          <w:sz w:val="20"/>
          <w:szCs w:val="20"/>
          <w:lang w:eastAsia="zh-TW"/>
        </w:rPr>
        <w:t xml:space="preserve"> requires a new </w:t>
      </w:r>
      <w:r w:rsidR="002676C7">
        <w:rPr>
          <w:rFonts w:ascii="Arial" w:hAnsi="Arial" w:cs="Arial"/>
          <w:bCs/>
          <w:sz w:val="20"/>
          <w:szCs w:val="20"/>
          <w:lang w:eastAsia="zh-TW"/>
        </w:rPr>
        <w:t xml:space="preserve">PRC </w:t>
      </w:r>
      <w:r w:rsidRPr="002676C7">
        <w:rPr>
          <w:rFonts w:ascii="Arial" w:hAnsi="Arial" w:cs="Arial"/>
          <w:bCs/>
          <w:sz w:val="20"/>
          <w:szCs w:val="20"/>
          <w:lang w:eastAsia="zh-TW"/>
        </w:rPr>
        <w:t xml:space="preserve">listing </w:t>
      </w:r>
      <w:r w:rsidR="00263856" w:rsidRPr="002676C7">
        <w:rPr>
          <w:rFonts w:ascii="Arial" w:hAnsi="Arial" w:cs="Arial"/>
          <w:bCs/>
          <w:sz w:val="20"/>
          <w:szCs w:val="20"/>
          <w:lang w:eastAsia="zh-TW"/>
        </w:rPr>
        <w:t xml:space="preserve">applicant to submit a copy of the </w:t>
      </w:r>
      <w:r w:rsidRPr="002676C7">
        <w:rPr>
          <w:rFonts w:ascii="Arial" w:hAnsi="Arial" w:cs="Arial"/>
          <w:bCs/>
          <w:sz w:val="20"/>
          <w:szCs w:val="20"/>
          <w:lang w:eastAsia="zh-TW"/>
        </w:rPr>
        <w:t xml:space="preserve">CSRC’s </w:t>
      </w:r>
      <w:r w:rsidR="00263856" w:rsidRPr="002676C7">
        <w:rPr>
          <w:rFonts w:ascii="Arial" w:hAnsi="Arial" w:cs="Arial"/>
          <w:bCs/>
          <w:sz w:val="20"/>
          <w:szCs w:val="20"/>
          <w:lang w:eastAsia="zh-TW"/>
        </w:rPr>
        <w:t>approval of its listing</w:t>
      </w:r>
      <w:r w:rsidRPr="002676C7">
        <w:rPr>
          <w:rFonts w:ascii="Arial" w:hAnsi="Arial" w:cs="Arial"/>
          <w:bCs/>
          <w:sz w:val="20"/>
          <w:szCs w:val="20"/>
          <w:lang w:eastAsia="zh-TW"/>
        </w:rPr>
        <w:t xml:space="preserve"> when submitting Form A1</w:t>
      </w:r>
      <w:r w:rsidR="002676C7">
        <w:rPr>
          <w:rFonts w:ascii="Arial" w:hAnsi="Arial" w:cs="Arial"/>
          <w:bCs/>
          <w:sz w:val="20"/>
          <w:szCs w:val="20"/>
          <w:lang w:eastAsia="zh-TW"/>
        </w:rPr>
        <w:t>; and</w:t>
      </w:r>
    </w:p>
    <w:p w:rsidR="002676C7" w:rsidRDefault="002676C7" w:rsidP="002676C7">
      <w:pPr>
        <w:pStyle w:val="a4"/>
        <w:snapToGrid w:val="0"/>
        <w:spacing w:after="0" w:line="240" w:lineRule="auto"/>
        <w:ind w:left="779"/>
        <w:jc w:val="both"/>
        <w:rPr>
          <w:rFonts w:ascii="Arial" w:hAnsi="Arial" w:cs="Arial"/>
          <w:bCs/>
          <w:sz w:val="20"/>
          <w:szCs w:val="20"/>
          <w:lang w:eastAsia="zh-TW"/>
        </w:rPr>
      </w:pPr>
    </w:p>
    <w:p w:rsidR="00A1060E" w:rsidRPr="002676C7" w:rsidRDefault="002676C7" w:rsidP="002676C7">
      <w:pPr>
        <w:pStyle w:val="a4"/>
        <w:numPr>
          <w:ilvl w:val="0"/>
          <w:numId w:val="20"/>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add a new Listing Rule</w:t>
      </w:r>
      <w:r w:rsidR="00263856" w:rsidRPr="002676C7">
        <w:rPr>
          <w:rFonts w:ascii="Arial" w:hAnsi="Arial" w:cs="Arial"/>
          <w:bCs/>
          <w:sz w:val="20"/>
          <w:szCs w:val="20"/>
          <w:lang w:eastAsia="zh-TW"/>
        </w:rPr>
        <w:t xml:space="preserve"> in Chapter 9 </w:t>
      </w:r>
      <w:r>
        <w:rPr>
          <w:rFonts w:ascii="Arial" w:hAnsi="Arial" w:cs="Arial"/>
          <w:bCs/>
          <w:sz w:val="20"/>
          <w:szCs w:val="20"/>
          <w:lang w:eastAsia="zh-TW"/>
        </w:rPr>
        <w:t xml:space="preserve">requiring new applicants whose application to list on the HKEX needs to be filed with the CSRC to </w:t>
      </w:r>
      <w:r w:rsidR="00A1060E" w:rsidRPr="002676C7">
        <w:rPr>
          <w:rFonts w:ascii="Arial" w:hAnsi="Arial" w:cs="Arial"/>
          <w:bCs/>
          <w:sz w:val="20"/>
          <w:szCs w:val="20"/>
          <w:lang w:eastAsia="zh-TW"/>
        </w:rPr>
        <w:t xml:space="preserve">submit </w:t>
      </w:r>
      <w:r>
        <w:rPr>
          <w:rFonts w:ascii="Arial" w:hAnsi="Arial" w:cs="Arial"/>
          <w:bCs/>
          <w:sz w:val="20"/>
          <w:szCs w:val="20"/>
          <w:lang w:eastAsia="zh-TW"/>
        </w:rPr>
        <w:t xml:space="preserve">to the HKEX </w:t>
      </w:r>
      <w:r w:rsidRPr="002676C7">
        <w:rPr>
          <w:rFonts w:ascii="Arial" w:hAnsi="Arial" w:cs="Arial"/>
          <w:bCs/>
          <w:sz w:val="20"/>
          <w:szCs w:val="20"/>
          <w:lang w:eastAsia="zh-TW"/>
        </w:rPr>
        <w:t xml:space="preserve">at least four clear business days prior to the expected hearing date </w:t>
      </w:r>
      <w:r w:rsidR="00A1060E" w:rsidRPr="002676C7">
        <w:rPr>
          <w:rFonts w:ascii="Arial" w:hAnsi="Arial" w:cs="Arial"/>
          <w:bCs/>
          <w:sz w:val="20"/>
          <w:szCs w:val="20"/>
          <w:lang w:eastAsia="zh-TW"/>
        </w:rPr>
        <w:t xml:space="preserve">a notification from the </w:t>
      </w:r>
      <w:r w:rsidR="00263856" w:rsidRPr="002676C7">
        <w:rPr>
          <w:rFonts w:ascii="Arial" w:hAnsi="Arial" w:cs="Arial"/>
          <w:bCs/>
          <w:sz w:val="20"/>
          <w:szCs w:val="20"/>
          <w:lang w:eastAsia="zh-TW"/>
        </w:rPr>
        <w:t>CSRC</w:t>
      </w:r>
      <w:r w:rsidR="00A1060E" w:rsidRPr="002676C7">
        <w:rPr>
          <w:rFonts w:ascii="Arial" w:hAnsi="Arial" w:cs="Arial"/>
          <w:bCs/>
          <w:sz w:val="20"/>
          <w:szCs w:val="20"/>
          <w:lang w:eastAsia="zh-TW"/>
        </w:rPr>
        <w:t xml:space="preserve"> confirming </w:t>
      </w:r>
      <w:r w:rsidR="005152D8" w:rsidRPr="002676C7">
        <w:rPr>
          <w:rFonts w:ascii="Arial" w:hAnsi="Arial" w:cs="Arial"/>
          <w:bCs/>
          <w:sz w:val="20"/>
          <w:szCs w:val="20"/>
          <w:lang w:eastAsia="zh-TW"/>
        </w:rPr>
        <w:t>the</w:t>
      </w:r>
      <w:r>
        <w:rPr>
          <w:rFonts w:ascii="Arial" w:hAnsi="Arial" w:cs="Arial"/>
          <w:bCs/>
          <w:sz w:val="20"/>
          <w:szCs w:val="20"/>
          <w:lang w:eastAsia="zh-TW"/>
        </w:rPr>
        <w:t>ir</w:t>
      </w:r>
      <w:r w:rsidR="005152D8" w:rsidRPr="002676C7">
        <w:rPr>
          <w:rFonts w:ascii="Arial" w:hAnsi="Arial" w:cs="Arial"/>
          <w:bCs/>
          <w:sz w:val="20"/>
          <w:szCs w:val="20"/>
          <w:lang w:eastAsia="zh-TW"/>
        </w:rPr>
        <w:t xml:space="preserve"> </w:t>
      </w:r>
      <w:r w:rsidR="00A1060E" w:rsidRPr="002676C7">
        <w:rPr>
          <w:rFonts w:ascii="Arial" w:hAnsi="Arial" w:cs="Arial"/>
          <w:bCs/>
          <w:sz w:val="20"/>
          <w:szCs w:val="20"/>
          <w:lang w:eastAsia="zh-TW"/>
        </w:rPr>
        <w:t>completion of</w:t>
      </w:r>
      <w:r w:rsidR="00263856" w:rsidRPr="002676C7">
        <w:rPr>
          <w:rFonts w:ascii="Arial" w:hAnsi="Arial" w:cs="Arial"/>
          <w:bCs/>
          <w:sz w:val="20"/>
          <w:szCs w:val="20"/>
          <w:lang w:eastAsia="zh-TW"/>
        </w:rPr>
        <w:t xml:space="preserve"> the PRC</w:t>
      </w:r>
      <w:r w:rsidR="00A1060E" w:rsidRPr="002676C7">
        <w:rPr>
          <w:rFonts w:ascii="Arial" w:hAnsi="Arial" w:cs="Arial"/>
          <w:bCs/>
          <w:sz w:val="20"/>
          <w:szCs w:val="20"/>
          <w:lang w:eastAsia="zh-TW"/>
        </w:rPr>
        <w:t xml:space="preserve"> filing procedures</w:t>
      </w:r>
      <w:r w:rsidR="00470A88" w:rsidRPr="002676C7">
        <w:rPr>
          <w:rFonts w:ascii="Arial" w:hAnsi="Arial" w:cs="Arial"/>
          <w:bCs/>
          <w:sz w:val="20"/>
          <w:szCs w:val="20"/>
          <w:lang w:eastAsia="zh-TW"/>
        </w:rPr>
        <w:t xml:space="preserve">. </w:t>
      </w:r>
    </w:p>
    <w:p w:rsidR="00126A05" w:rsidRPr="005152D8" w:rsidRDefault="00126A05" w:rsidP="00126A05">
      <w:pPr>
        <w:snapToGrid w:val="0"/>
        <w:spacing w:after="0" w:line="240" w:lineRule="auto"/>
        <w:jc w:val="both"/>
        <w:rPr>
          <w:rFonts w:ascii="Arial" w:hAnsi="Arial" w:cs="Arial"/>
          <w:bCs/>
          <w:sz w:val="20"/>
          <w:szCs w:val="20"/>
        </w:rPr>
      </w:pPr>
    </w:p>
    <w:p w:rsidR="00126A05" w:rsidRPr="00187713" w:rsidRDefault="009D1749" w:rsidP="00126A05">
      <w:pPr>
        <w:snapToGrid w:val="0"/>
        <w:spacing w:after="0" w:line="240" w:lineRule="auto"/>
        <w:jc w:val="both"/>
        <w:rPr>
          <w:rFonts w:ascii="Arial" w:hAnsi="Arial" w:cs="Arial"/>
          <w:b/>
          <w:bCs/>
          <w:color w:val="FF0000"/>
          <w:sz w:val="20"/>
          <w:szCs w:val="20"/>
          <w:lang w:eastAsia="zh-TW"/>
        </w:rPr>
      </w:pPr>
      <w:r w:rsidRPr="00187713">
        <w:rPr>
          <w:rFonts w:ascii="Arial" w:hAnsi="Arial" w:cs="Arial"/>
          <w:b/>
          <w:bCs/>
          <w:color w:val="FF0000"/>
          <w:sz w:val="20"/>
          <w:szCs w:val="20"/>
          <w:lang w:eastAsia="zh-TW"/>
        </w:rPr>
        <w:t xml:space="preserve">Other Proposed </w:t>
      </w:r>
      <w:r w:rsidR="007F148B" w:rsidRPr="00187713">
        <w:rPr>
          <w:rFonts w:ascii="Arial" w:hAnsi="Arial" w:cs="Arial"/>
          <w:b/>
          <w:bCs/>
          <w:color w:val="FF0000"/>
          <w:sz w:val="20"/>
          <w:szCs w:val="20"/>
          <w:lang w:eastAsia="zh-TW"/>
        </w:rPr>
        <w:t xml:space="preserve">HKEX Listing </w:t>
      </w:r>
      <w:r w:rsidR="00187713" w:rsidRPr="00187713">
        <w:rPr>
          <w:rFonts w:ascii="Arial" w:hAnsi="Arial" w:cs="Arial"/>
          <w:b/>
          <w:bCs/>
          <w:color w:val="FF0000"/>
          <w:sz w:val="20"/>
          <w:szCs w:val="20"/>
          <w:lang w:eastAsia="zh-TW"/>
        </w:rPr>
        <w:t>Rule A</w:t>
      </w:r>
      <w:r w:rsidRPr="00187713">
        <w:rPr>
          <w:rFonts w:ascii="Arial" w:hAnsi="Arial" w:cs="Arial"/>
          <w:b/>
          <w:bCs/>
          <w:color w:val="FF0000"/>
          <w:sz w:val="20"/>
          <w:szCs w:val="20"/>
          <w:lang w:eastAsia="zh-TW"/>
        </w:rPr>
        <w:t xml:space="preserve">mendments </w:t>
      </w:r>
    </w:p>
    <w:p w:rsidR="009279BD" w:rsidRPr="00187713" w:rsidRDefault="009279BD" w:rsidP="009279BD">
      <w:pPr>
        <w:snapToGrid w:val="0"/>
        <w:spacing w:after="0" w:line="240" w:lineRule="auto"/>
        <w:jc w:val="both"/>
        <w:rPr>
          <w:rFonts w:ascii="Arial" w:hAnsi="Arial" w:cs="Arial"/>
          <w:b/>
          <w:bCs/>
          <w:color w:val="FF0000"/>
          <w:sz w:val="20"/>
          <w:szCs w:val="20"/>
          <w:lang w:eastAsia="zh-TW"/>
        </w:rPr>
      </w:pPr>
    </w:p>
    <w:p w:rsidR="00DD1569" w:rsidRPr="005152D8" w:rsidRDefault="00066FD8" w:rsidP="00DD1569">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Additionally, the HKEX is proposing</w:t>
      </w:r>
      <w:r w:rsidR="00DD1569" w:rsidRPr="005152D8">
        <w:rPr>
          <w:rFonts w:ascii="Arial" w:hAnsi="Arial" w:cs="Arial"/>
          <w:bCs/>
          <w:sz w:val="20"/>
          <w:szCs w:val="20"/>
          <w:lang w:eastAsia="zh-TW"/>
        </w:rPr>
        <w:t xml:space="preserve"> to modify or remove certain shareholder protection requi</w:t>
      </w:r>
      <w:r w:rsidR="00F81D58">
        <w:rPr>
          <w:rFonts w:ascii="Arial" w:hAnsi="Arial" w:cs="Arial"/>
          <w:bCs/>
          <w:sz w:val="20"/>
          <w:szCs w:val="20"/>
          <w:lang w:eastAsia="zh-TW"/>
        </w:rPr>
        <w:t>rements specific to PRC issuers</w:t>
      </w:r>
      <w:r w:rsidR="00DD1569" w:rsidRPr="005152D8">
        <w:rPr>
          <w:rFonts w:ascii="Arial" w:hAnsi="Arial" w:cs="Arial"/>
          <w:bCs/>
          <w:sz w:val="20"/>
          <w:szCs w:val="20"/>
          <w:lang w:eastAsia="zh-TW"/>
        </w:rPr>
        <w:t xml:space="preserve"> which are no longer necessary due to recent developments in PRC law and the </w:t>
      </w:r>
      <w:proofErr w:type="gramStart"/>
      <w:r w:rsidR="00DD1569" w:rsidRPr="005152D8">
        <w:rPr>
          <w:rFonts w:ascii="Arial" w:hAnsi="Arial" w:cs="Arial"/>
          <w:bCs/>
          <w:sz w:val="20"/>
          <w:szCs w:val="20"/>
          <w:lang w:eastAsia="zh-TW"/>
        </w:rPr>
        <w:t>Mainland</w:t>
      </w:r>
      <w:proofErr w:type="gramEnd"/>
      <w:r w:rsidR="00DD1569" w:rsidRPr="005152D8">
        <w:rPr>
          <w:rFonts w:ascii="Arial" w:hAnsi="Arial" w:cs="Arial"/>
          <w:bCs/>
          <w:sz w:val="20"/>
          <w:szCs w:val="20"/>
          <w:lang w:eastAsia="zh-TW"/>
        </w:rPr>
        <w:t xml:space="preserve"> financial market. </w:t>
      </w:r>
      <w:r w:rsidR="00187713">
        <w:rPr>
          <w:rFonts w:ascii="Arial" w:hAnsi="Arial" w:cs="Arial"/>
          <w:bCs/>
          <w:sz w:val="20"/>
          <w:szCs w:val="20"/>
          <w:lang w:eastAsia="zh-TW"/>
        </w:rPr>
        <w:t>It is inviting public comments on t</w:t>
      </w:r>
      <w:r w:rsidR="00DD1569" w:rsidRPr="005152D8">
        <w:rPr>
          <w:rFonts w:ascii="Arial" w:hAnsi="Arial" w:cs="Arial"/>
          <w:bCs/>
          <w:sz w:val="20"/>
          <w:szCs w:val="20"/>
          <w:lang w:eastAsia="zh-TW"/>
        </w:rPr>
        <w:t xml:space="preserve">hese proposals </w:t>
      </w:r>
      <w:r w:rsidR="00187713">
        <w:rPr>
          <w:rFonts w:ascii="Arial" w:hAnsi="Arial" w:cs="Arial"/>
          <w:bCs/>
          <w:sz w:val="20"/>
          <w:szCs w:val="20"/>
          <w:lang w:eastAsia="zh-TW"/>
        </w:rPr>
        <w:t xml:space="preserve">which </w:t>
      </w:r>
      <w:r w:rsidR="00DD1569" w:rsidRPr="005152D8">
        <w:rPr>
          <w:rFonts w:ascii="Arial" w:hAnsi="Arial" w:cs="Arial"/>
          <w:bCs/>
          <w:sz w:val="20"/>
          <w:szCs w:val="20"/>
          <w:lang w:eastAsia="zh-TW"/>
        </w:rPr>
        <w:t>include:</w:t>
      </w:r>
    </w:p>
    <w:p w:rsidR="00DD1569" w:rsidRPr="005152D8" w:rsidRDefault="00DD1569" w:rsidP="00DD1569">
      <w:pPr>
        <w:snapToGrid w:val="0"/>
        <w:spacing w:after="0" w:line="240" w:lineRule="auto"/>
        <w:jc w:val="both"/>
        <w:rPr>
          <w:rFonts w:ascii="Arial" w:hAnsi="Arial" w:cs="Arial"/>
          <w:bCs/>
          <w:sz w:val="20"/>
          <w:szCs w:val="20"/>
          <w:lang w:eastAsia="zh-TW"/>
        </w:rPr>
      </w:pPr>
    </w:p>
    <w:p w:rsidR="00066FD8" w:rsidRDefault="003B20D5" w:rsidP="00187713">
      <w:pPr>
        <w:pStyle w:val="a4"/>
        <w:numPr>
          <w:ilvl w:val="0"/>
          <w:numId w:val="13"/>
        </w:numPr>
        <w:jc w:val="both"/>
        <w:rPr>
          <w:rFonts w:ascii="Arial" w:hAnsi="Arial" w:cs="Arial"/>
          <w:bCs/>
          <w:sz w:val="20"/>
          <w:szCs w:val="20"/>
          <w:lang w:eastAsia="zh-TW"/>
        </w:rPr>
      </w:pPr>
      <w:r w:rsidRPr="003B20D5">
        <w:rPr>
          <w:rFonts w:ascii="Arial" w:hAnsi="Arial" w:cs="Arial"/>
          <w:bCs/>
          <w:sz w:val="20"/>
          <w:szCs w:val="20"/>
          <w:lang w:eastAsia="zh-TW"/>
        </w:rPr>
        <w:t>allowing the limits on general mandate for issuing new shares and scheme mandate for share schemes to be calculated based on a PRC issuer’</w:t>
      </w:r>
      <w:r w:rsidR="00AE37DD">
        <w:rPr>
          <w:rFonts w:ascii="Arial" w:hAnsi="Arial" w:cs="Arial"/>
          <w:bCs/>
          <w:sz w:val="20"/>
          <w:szCs w:val="20"/>
          <w:lang w:eastAsia="zh-TW"/>
        </w:rPr>
        <w:t>s</w:t>
      </w:r>
      <w:r w:rsidRPr="003B20D5">
        <w:rPr>
          <w:rFonts w:ascii="Arial" w:hAnsi="Arial" w:cs="Arial"/>
          <w:bCs/>
          <w:sz w:val="20"/>
          <w:szCs w:val="20"/>
          <w:lang w:eastAsia="zh-TW"/>
        </w:rPr>
        <w:t xml:space="preserve"> total issued shares (instead of referencing to each of domestic shares and H shares)</w:t>
      </w:r>
      <w:r>
        <w:rPr>
          <w:rFonts w:ascii="Arial" w:hAnsi="Arial" w:cs="Arial"/>
          <w:bCs/>
          <w:sz w:val="20"/>
          <w:szCs w:val="20"/>
          <w:lang w:eastAsia="zh-TW"/>
        </w:rPr>
        <w:t xml:space="preserve">; </w:t>
      </w:r>
    </w:p>
    <w:p w:rsidR="007F148B" w:rsidRPr="003B20D5" w:rsidRDefault="007F148B" w:rsidP="007F148B">
      <w:pPr>
        <w:pStyle w:val="a4"/>
        <w:rPr>
          <w:rFonts w:ascii="Arial" w:hAnsi="Arial" w:cs="Arial"/>
          <w:bCs/>
          <w:sz w:val="20"/>
          <w:szCs w:val="20"/>
          <w:lang w:eastAsia="zh-TW"/>
        </w:rPr>
      </w:pPr>
    </w:p>
    <w:p w:rsidR="00DD1569" w:rsidRPr="005152D8" w:rsidRDefault="00F771AB" w:rsidP="00212FEB">
      <w:pPr>
        <w:pStyle w:val="a4"/>
        <w:numPr>
          <w:ilvl w:val="0"/>
          <w:numId w:val="14"/>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removing</w:t>
      </w:r>
      <w:r w:rsidR="00DD1569" w:rsidRPr="005152D8">
        <w:rPr>
          <w:rFonts w:ascii="Arial" w:hAnsi="Arial" w:cs="Arial"/>
          <w:bCs/>
          <w:sz w:val="20"/>
          <w:szCs w:val="20"/>
          <w:lang w:eastAsia="zh-TW"/>
        </w:rPr>
        <w:t xml:space="preserve"> the requirement for directors, officers, and supervisors of PRC issuers to provide undertakings </w:t>
      </w:r>
      <w:r w:rsidR="00187713">
        <w:rPr>
          <w:rFonts w:ascii="Arial" w:hAnsi="Arial" w:cs="Arial"/>
          <w:bCs/>
          <w:sz w:val="20"/>
          <w:szCs w:val="20"/>
          <w:lang w:eastAsia="zh-TW"/>
        </w:rPr>
        <w:t xml:space="preserve">to </w:t>
      </w:r>
      <w:r>
        <w:rPr>
          <w:rFonts w:ascii="Arial" w:hAnsi="Arial" w:cs="Arial"/>
          <w:bCs/>
          <w:sz w:val="20"/>
          <w:szCs w:val="20"/>
          <w:lang w:eastAsia="zh-TW"/>
        </w:rPr>
        <w:t xml:space="preserve">issuers and their shareholders </w:t>
      </w:r>
      <w:r w:rsidR="00DD1569" w:rsidRPr="005152D8">
        <w:rPr>
          <w:rFonts w:ascii="Arial" w:hAnsi="Arial" w:cs="Arial"/>
          <w:bCs/>
          <w:sz w:val="20"/>
          <w:szCs w:val="20"/>
          <w:lang w:eastAsia="zh-TW"/>
        </w:rPr>
        <w:t xml:space="preserve">to comply with PRC Company Law and </w:t>
      </w:r>
      <w:r>
        <w:rPr>
          <w:rFonts w:ascii="Arial" w:hAnsi="Arial" w:cs="Arial"/>
          <w:bCs/>
          <w:sz w:val="20"/>
          <w:szCs w:val="20"/>
          <w:lang w:eastAsia="zh-TW"/>
        </w:rPr>
        <w:t>the</w:t>
      </w:r>
      <w:r w:rsidR="00187713">
        <w:rPr>
          <w:rFonts w:ascii="Arial" w:hAnsi="Arial" w:cs="Arial"/>
          <w:bCs/>
          <w:sz w:val="20"/>
          <w:szCs w:val="20"/>
          <w:lang w:eastAsia="zh-TW"/>
        </w:rPr>
        <w:t>ir</w:t>
      </w:r>
      <w:r>
        <w:rPr>
          <w:rFonts w:ascii="Arial" w:hAnsi="Arial" w:cs="Arial"/>
          <w:bCs/>
          <w:sz w:val="20"/>
          <w:szCs w:val="20"/>
          <w:lang w:eastAsia="zh-TW"/>
        </w:rPr>
        <w:t xml:space="preserve"> </w:t>
      </w:r>
      <w:r w:rsidR="00DD1569" w:rsidRPr="005152D8">
        <w:rPr>
          <w:rFonts w:ascii="Arial" w:hAnsi="Arial" w:cs="Arial"/>
          <w:bCs/>
          <w:sz w:val="20"/>
          <w:szCs w:val="20"/>
          <w:lang w:eastAsia="zh-TW"/>
        </w:rPr>
        <w:t xml:space="preserve">articles of association; </w:t>
      </w:r>
    </w:p>
    <w:p w:rsidR="00DD1569" w:rsidRPr="005152D8" w:rsidRDefault="00DD1569" w:rsidP="00DD1569">
      <w:pPr>
        <w:snapToGrid w:val="0"/>
        <w:spacing w:after="0" w:line="240" w:lineRule="auto"/>
        <w:jc w:val="both"/>
        <w:rPr>
          <w:rFonts w:ascii="Arial" w:hAnsi="Arial" w:cs="Arial"/>
          <w:bCs/>
          <w:sz w:val="20"/>
          <w:szCs w:val="20"/>
          <w:lang w:eastAsia="zh-TW"/>
        </w:rPr>
      </w:pPr>
    </w:p>
    <w:p w:rsidR="00DD1569" w:rsidRPr="005152D8" w:rsidRDefault="002100CC" w:rsidP="00212FEB">
      <w:pPr>
        <w:pStyle w:val="a4"/>
        <w:numPr>
          <w:ilvl w:val="0"/>
          <w:numId w:val="14"/>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r</w:t>
      </w:r>
      <w:r w:rsidR="00DD1569" w:rsidRPr="005152D8">
        <w:rPr>
          <w:rFonts w:ascii="Arial" w:hAnsi="Arial" w:cs="Arial"/>
          <w:bCs/>
          <w:sz w:val="20"/>
          <w:szCs w:val="20"/>
          <w:lang w:eastAsia="zh-TW"/>
        </w:rPr>
        <w:t xml:space="preserve">elocating certain compliance adviser requirements from Chapter 19A to Chapter 3A and removing other requirements in Chapter 19A related to the role of sponsors and compliance advisers; and </w:t>
      </w:r>
    </w:p>
    <w:p w:rsidR="00DD1569" w:rsidRPr="005152D8" w:rsidRDefault="00DD1569" w:rsidP="00DD1569">
      <w:pPr>
        <w:snapToGrid w:val="0"/>
        <w:spacing w:after="0" w:line="240" w:lineRule="auto"/>
        <w:jc w:val="both"/>
        <w:rPr>
          <w:rFonts w:ascii="Arial" w:hAnsi="Arial" w:cs="Arial"/>
          <w:bCs/>
          <w:sz w:val="20"/>
          <w:szCs w:val="20"/>
          <w:lang w:eastAsia="zh-TW"/>
        </w:rPr>
      </w:pPr>
    </w:p>
    <w:p w:rsidR="00BB28F7" w:rsidRPr="005152D8" w:rsidRDefault="002100CC" w:rsidP="00212FEB">
      <w:pPr>
        <w:pStyle w:val="a4"/>
        <w:numPr>
          <w:ilvl w:val="0"/>
          <w:numId w:val="14"/>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r</w:t>
      </w:r>
      <w:r w:rsidR="00DD1569" w:rsidRPr="005152D8">
        <w:rPr>
          <w:rFonts w:ascii="Arial" w:hAnsi="Arial" w:cs="Arial"/>
          <w:bCs/>
          <w:sz w:val="20"/>
          <w:szCs w:val="20"/>
          <w:lang w:eastAsia="zh-TW"/>
        </w:rPr>
        <w:t xml:space="preserve">emoving the requirements in Chapter 19A related to online display or physical inspection of documents and disclosure of material differences in laws and regulations between the PRC and Hong Kong in the listing </w:t>
      </w:r>
      <w:r w:rsidR="00066FD8">
        <w:rPr>
          <w:rFonts w:ascii="Arial" w:hAnsi="Arial" w:cs="Arial"/>
          <w:bCs/>
          <w:sz w:val="20"/>
          <w:szCs w:val="20"/>
          <w:lang w:eastAsia="zh-TW"/>
        </w:rPr>
        <w:t>documents of PRC new applicants</w:t>
      </w:r>
      <w:r w:rsidR="00425F5D">
        <w:rPr>
          <w:rFonts w:ascii="Arial" w:hAnsi="Arial" w:cs="Arial"/>
          <w:bCs/>
          <w:sz w:val="20"/>
          <w:szCs w:val="20"/>
          <w:lang w:eastAsia="zh-TW"/>
        </w:rPr>
        <w:t>.</w:t>
      </w:r>
    </w:p>
    <w:p w:rsidR="00977475" w:rsidRPr="005152D8" w:rsidRDefault="00977475" w:rsidP="00977475">
      <w:pPr>
        <w:snapToGrid w:val="0"/>
        <w:spacing w:after="0" w:line="240" w:lineRule="auto"/>
        <w:jc w:val="both"/>
        <w:rPr>
          <w:rFonts w:ascii="Arial" w:hAnsi="Arial" w:cs="Arial"/>
          <w:bCs/>
          <w:sz w:val="20"/>
          <w:szCs w:val="20"/>
        </w:rPr>
      </w:pPr>
    </w:p>
    <w:p w:rsidR="00833DD6" w:rsidRPr="00F81D58" w:rsidRDefault="00833DD6" w:rsidP="00977475">
      <w:pPr>
        <w:snapToGrid w:val="0"/>
        <w:spacing w:after="0" w:line="240" w:lineRule="auto"/>
        <w:jc w:val="both"/>
        <w:rPr>
          <w:rFonts w:ascii="Arial" w:hAnsi="Arial" w:cs="Arial"/>
          <w:b/>
          <w:bCs/>
          <w:sz w:val="20"/>
          <w:szCs w:val="20"/>
        </w:rPr>
      </w:pPr>
      <w:r w:rsidRPr="00F81D58">
        <w:rPr>
          <w:rFonts w:ascii="Arial" w:hAnsi="Arial" w:cs="Arial"/>
          <w:b/>
          <w:bCs/>
          <w:sz w:val="20"/>
          <w:szCs w:val="20"/>
        </w:rPr>
        <w:t xml:space="preserve">Mandate limits on share issuance </w:t>
      </w:r>
    </w:p>
    <w:p w:rsidR="00833DD6" w:rsidRPr="005152D8" w:rsidRDefault="00833DD6" w:rsidP="00977475">
      <w:pPr>
        <w:snapToGrid w:val="0"/>
        <w:spacing w:after="0" w:line="240" w:lineRule="auto"/>
        <w:jc w:val="both"/>
        <w:rPr>
          <w:rFonts w:ascii="Arial" w:hAnsi="Arial" w:cs="Arial"/>
          <w:bCs/>
          <w:sz w:val="20"/>
          <w:szCs w:val="20"/>
          <w:u w:val="single"/>
        </w:rPr>
      </w:pPr>
    </w:p>
    <w:p w:rsidR="00833DD6" w:rsidRPr="005152D8" w:rsidRDefault="002228D7" w:rsidP="00833DD6">
      <w:pPr>
        <w:snapToGrid w:val="0"/>
        <w:spacing w:after="0" w:line="240" w:lineRule="auto"/>
        <w:jc w:val="both"/>
        <w:rPr>
          <w:rFonts w:ascii="Arial" w:hAnsi="Arial" w:cs="Arial"/>
          <w:bCs/>
          <w:sz w:val="20"/>
          <w:szCs w:val="20"/>
        </w:rPr>
      </w:pPr>
      <w:r>
        <w:rPr>
          <w:rFonts w:ascii="Arial" w:hAnsi="Arial" w:cs="Arial"/>
          <w:bCs/>
          <w:sz w:val="20"/>
          <w:szCs w:val="20"/>
        </w:rPr>
        <w:t>Under the</w:t>
      </w:r>
      <w:r w:rsidR="003B20D5">
        <w:rPr>
          <w:rFonts w:ascii="Arial" w:hAnsi="Arial" w:cs="Arial"/>
          <w:bCs/>
          <w:sz w:val="20"/>
          <w:szCs w:val="20"/>
        </w:rPr>
        <w:t xml:space="preserve"> existing </w:t>
      </w:r>
      <w:r w:rsidR="00F81D58">
        <w:rPr>
          <w:rFonts w:ascii="Arial" w:hAnsi="Arial" w:cs="Arial"/>
          <w:bCs/>
          <w:sz w:val="20"/>
          <w:szCs w:val="20"/>
        </w:rPr>
        <w:t xml:space="preserve">Listing </w:t>
      </w:r>
      <w:r w:rsidR="003B20D5">
        <w:rPr>
          <w:rFonts w:ascii="Arial" w:hAnsi="Arial" w:cs="Arial"/>
          <w:bCs/>
          <w:sz w:val="20"/>
          <w:szCs w:val="20"/>
        </w:rPr>
        <w:t>R</w:t>
      </w:r>
      <w:r w:rsidR="00833DD6" w:rsidRPr="005152D8">
        <w:rPr>
          <w:rFonts w:ascii="Arial" w:hAnsi="Arial" w:cs="Arial"/>
          <w:bCs/>
          <w:sz w:val="20"/>
          <w:szCs w:val="20"/>
        </w:rPr>
        <w:t>ules, a PRC issuer may seek prior approval from shareholders to:</w:t>
      </w:r>
    </w:p>
    <w:p w:rsidR="00833DD6" w:rsidRPr="005152D8" w:rsidRDefault="00833DD6" w:rsidP="00833DD6">
      <w:pPr>
        <w:snapToGrid w:val="0"/>
        <w:spacing w:after="0" w:line="240" w:lineRule="auto"/>
        <w:jc w:val="both"/>
        <w:rPr>
          <w:rFonts w:ascii="Arial" w:hAnsi="Arial" w:cs="Arial"/>
          <w:bCs/>
          <w:sz w:val="20"/>
          <w:szCs w:val="20"/>
        </w:rPr>
      </w:pPr>
    </w:p>
    <w:p w:rsidR="00833DD6" w:rsidRPr="005152D8" w:rsidRDefault="00833DD6" w:rsidP="00833DD6">
      <w:pPr>
        <w:pStyle w:val="a4"/>
        <w:numPr>
          <w:ilvl w:val="0"/>
          <w:numId w:val="16"/>
        </w:numPr>
        <w:snapToGrid w:val="0"/>
        <w:spacing w:after="0" w:line="240" w:lineRule="auto"/>
        <w:jc w:val="both"/>
        <w:rPr>
          <w:rFonts w:ascii="Arial" w:hAnsi="Arial" w:cs="Arial"/>
          <w:bCs/>
          <w:sz w:val="20"/>
          <w:szCs w:val="20"/>
        </w:rPr>
      </w:pPr>
      <w:r w:rsidRPr="005152D8">
        <w:rPr>
          <w:rFonts w:ascii="Arial" w:hAnsi="Arial" w:cs="Arial"/>
          <w:bCs/>
          <w:sz w:val="20"/>
          <w:szCs w:val="20"/>
        </w:rPr>
        <w:lastRenderedPageBreak/>
        <w:t>issue securities of up to 20% of each of its issued domestic shares and</w:t>
      </w:r>
      <w:r w:rsidR="002228D7">
        <w:rPr>
          <w:rFonts w:ascii="Arial" w:hAnsi="Arial" w:cs="Arial"/>
          <w:bCs/>
          <w:sz w:val="20"/>
          <w:szCs w:val="20"/>
        </w:rPr>
        <w:t xml:space="preserve"> H shares</w:t>
      </w:r>
      <w:r w:rsidR="00F81D58">
        <w:rPr>
          <w:rFonts w:ascii="Arial" w:hAnsi="Arial" w:cs="Arial"/>
          <w:bCs/>
          <w:sz w:val="20"/>
          <w:szCs w:val="20"/>
        </w:rPr>
        <w:t xml:space="preserve"> (the </w:t>
      </w:r>
      <w:r w:rsidR="00F81D58" w:rsidRPr="00F81D58">
        <w:rPr>
          <w:rFonts w:ascii="Arial" w:hAnsi="Arial" w:cs="Arial"/>
          <w:b/>
          <w:bCs/>
          <w:sz w:val="20"/>
          <w:szCs w:val="20"/>
        </w:rPr>
        <w:t>general mandate</w:t>
      </w:r>
      <w:r w:rsidR="00F81D58">
        <w:rPr>
          <w:rFonts w:ascii="Arial" w:hAnsi="Arial" w:cs="Arial"/>
          <w:bCs/>
          <w:sz w:val="20"/>
          <w:szCs w:val="20"/>
        </w:rPr>
        <w:t>)</w:t>
      </w:r>
      <w:r w:rsidRPr="005152D8">
        <w:rPr>
          <w:rFonts w:ascii="Arial" w:hAnsi="Arial" w:cs="Arial"/>
          <w:bCs/>
          <w:sz w:val="20"/>
          <w:szCs w:val="20"/>
        </w:rPr>
        <w:t xml:space="preserve">; and </w:t>
      </w:r>
    </w:p>
    <w:p w:rsidR="00833DD6" w:rsidRPr="005152D8" w:rsidRDefault="00833DD6" w:rsidP="00833DD6">
      <w:pPr>
        <w:pStyle w:val="a4"/>
        <w:numPr>
          <w:ilvl w:val="0"/>
          <w:numId w:val="16"/>
        </w:numPr>
        <w:snapToGrid w:val="0"/>
        <w:spacing w:after="0" w:line="240" w:lineRule="auto"/>
        <w:jc w:val="both"/>
        <w:rPr>
          <w:rFonts w:ascii="Arial" w:hAnsi="Arial" w:cs="Arial"/>
          <w:bCs/>
          <w:sz w:val="20"/>
          <w:szCs w:val="20"/>
        </w:rPr>
      </w:pPr>
      <w:r w:rsidRPr="005152D8">
        <w:rPr>
          <w:rFonts w:ascii="Arial" w:hAnsi="Arial" w:cs="Arial"/>
          <w:bCs/>
          <w:sz w:val="20"/>
          <w:szCs w:val="20"/>
        </w:rPr>
        <w:t xml:space="preserve">issue securities of up to 10% of each of its issued domestic shares and H shares for options and awards granted </w:t>
      </w:r>
      <w:r w:rsidR="002228D7">
        <w:rPr>
          <w:rFonts w:ascii="Arial" w:hAnsi="Arial" w:cs="Arial"/>
          <w:bCs/>
          <w:sz w:val="20"/>
          <w:szCs w:val="20"/>
        </w:rPr>
        <w:t>under Chapter 17 share schemes</w:t>
      </w:r>
      <w:r w:rsidRPr="005152D8">
        <w:rPr>
          <w:rFonts w:ascii="Arial" w:hAnsi="Arial" w:cs="Arial"/>
          <w:bCs/>
          <w:sz w:val="20"/>
          <w:szCs w:val="20"/>
        </w:rPr>
        <w:t xml:space="preserve"> </w:t>
      </w:r>
      <w:r w:rsidR="00F81D58">
        <w:rPr>
          <w:rFonts w:ascii="Arial" w:hAnsi="Arial" w:cs="Arial"/>
          <w:bCs/>
          <w:sz w:val="20"/>
          <w:szCs w:val="20"/>
        </w:rPr>
        <w:t xml:space="preserve">(the </w:t>
      </w:r>
      <w:r w:rsidR="00F81D58" w:rsidRPr="00F81D58">
        <w:rPr>
          <w:rFonts w:ascii="Arial" w:hAnsi="Arial" w:cs="Arial"/>
          <w:b/>
          <w:bCs/>
          <w:sz w:val="20"/>
          <w:szCs w:val="20"/>
        </w:rPr>
        <w:t>scheme</w:t>
      </w:r>
      <w:r w:rsidR="00F81D58">
        <w:rPr>
          <w:rFonts w:ascii="Arial" w:hAnsi="Arial" w:cs="Arial"/>
          <w:bCs/>
          <w:sz w:val="20"/>
          <w:szCs w:val="20"/>
        </w:rPr>
        <w:t xml:space="preserve"> </w:t>
      </w:r>
      <w:r w:rsidR="00F81D58" w:rsidRPr="00F81D58">
        <w:rPr>
          <w:rFonts w:ascii="Arial" w:hAnsi="Arial" w:cs="Arial"/>
          <w:b/>
          <w:bCs/>
          <w:sz w:val="20"/>
          <w:szCs w:val="20"/>
        </w:rPr>
        <w:t>mandate</w:t>
      </w:r>
      <w:r w:rsidR="00F81D58">
        <w:rPr>
          <w:rFonts w:ascii="Arial" w:hAnsi="Arial" w:cs="Arial"/>
          <w:bCs/>
          <w:sz w:val="20"/>
          <w:szCs w:val="20"/>
        </w:rPr>
        <w:t>)</w:t>
      </w:r>
    </w:p>
    <w:p w:rsidR="00833DD6" w:rsidRPr="005152D8" w:rsidRDefault="00833DD6" w:rsidP="00833DD6">
      <w:pPr>
        <w:snapToGrid w:val="0"/>
        <w:spacing w:after="0" w:line="240" w:lineRule="auto"/>
        <w:jc w:val="both"/>
        <w:rPr>
          <w:rFonts w:ascii="Arial" w:hAnsi="Arial" w:cs="Arial"/>
          <w:bCs/>
          <w:sz w:val="20"/>
          <w:szCs w:val="20"/>
        </w:rPr>
      </w:pPr>
    </w:p>
    <w:p w:rsidR="00833DD6" w:rsidRPr="005152D8" w:rsidRDefault="00B52ABC" w:rsidP="00833DD6">
      <w:pPr>
        <w:snapToGrid w:val="0"/>
        <w:spacing w:after="0" w:line="240" w:lineRule="auto"/>
        <w:jc w:val="both"/>
        <w:rPr>
          <w:rFonts w:ascii="Arial" w:hAnsi="Arial" w:cs="Arial"/>
          <w:bCs/>
          <w:sz w:val="20"/>
          <w:szCs w:val="20"/>
        </w:rPr>
      </w:pPr>
      <w:r w:rsidRPr="005152D8">
        <w:rPr>
          <w:rFonts w:ascii="Arial" w:hAnsi="Arial" w:cs="Arial"/>
          <w:bCs/>
          <w:sz w:val="20"/>
          <w:szCs w:val="20"/>
        </w:rPr>
        <w:t xml:space="preserve">Following the removal </w:t>
      </w:r>
      <w:r w:rsidR="002228D7">
        <w:rPr>
          <w:rFonts w:ascii="Arial" w:hAnsi="Arial" w:cs="Arial"/>
          <w:bCs/>
          <w:sz w:val="20"/>
          <w:szCs w:val="20"/>
        </w:rPr>
        <w:t>of the class</w:t>
      </w:r>
      <w:r w:rsidRPr="005152D8">
        <w:rPr>
          <w:rFonts w:ascii="Arial" w:hAnsi="Arial" w:cs="Arial"/>
          <w:bCs/>
          <w:sz w:val="20"/>
          <w:szCs w:val="20"/>
        </w:rPr>
        <w:t xml:space="preserve"> distinction between domestic shares and H shares, the HKEX proposes that </w:t>
      </w:r>
      <w:r w:rsidR="00833DD6" w:rsidRPr="005152D8">
        <w:rPr>
          <w:rFonts w:ascii="Arial" w:hAnsi="Arial" w:cs="Arial"/>
          <w:bCs/>
          <w:sz w:val="20"/>
          <w:szCs w:val="20"/>
        </w:rPr>
        <w:t>the general mand</w:t>
      </w:r>
      <w:r w:rsidRPr="005152D8">
        <w:rPr>
          <w:rFonts w:ascii="Arial" w:hAnsi="Arial" w:cs="Arial"/>
          <w:bCs/>
          <w:sz w:val="20"/>
          <w:szCs w:val="20"/>
        </w:rPr>
        <w:t xml:space="preserve">ate and the scheme mandate </w:t>
      </w:r>
      <w:r w:rsidR="00833DD6" w:rsidRPr="005152D8">
        <w:rPr>
          <w:rFonts w:ascii="Arial" w:hAnsi="Arial" w:cs="Arial"/>
          <w:bCs/>
          <w:sz w:val="20"/>
          <w:szCs w:val="20"/>
        </w:rPr>
        <w:t>be subject to an overall cap of 20% and 10%</w:t>
      </w:r>
      <w:r w:rsidR="00F81D58">
        <w:rPr>
          <w:rFonts w:ascii="Arial" w:hAnsi="Arial" w:cs="Arial"/>
          <w:bCs/>
          <w:sz w:val="20"/>
          <w:szCs w:val="20"/>
        </w:rPr>
        <w:t>,</w:t>
      </w:r>
      <w:r w:rsidR="00833DD6" w:rsidRPr="005152D8">
        <w:rPr>
          <w:rFonts w:ascii="Arial" w:hAnsi="Arial" w:cs="Arial"/>
          <w:bCs/>
          <w:sz w:val="20"/>
          <w:szCs w:val="20"/>
        </w:rPr>
        <w:t xml:space="preserve"> respectively</w:t>
      </w:r>
      <w:r w:rsidR="00F81D58">
        <w:rPr>
          <w:rFonts w:ascii="Arial" w:hAnsi="Arial" w:cs="Arial"/>
          <w:bCs/>
          <w:sz w:val="20"/>
          <w:szCs w:val="20"/>
        </w:rPr>
        <w:t>,</w:t>
      </w:r>
      <w:r w:rsidR="00833DD6" w:rsidRPr="005152D8">
        <w:rPr>
          <w:rFonts w:ascii="Arial" w:hAnsi="Arial" w:cs="Arial"/>
          <w:bCs/>
          <w:sz w:val="20"/>
          <w:szCs w:val="20"/>
        </w:rPr>
        <w:t xml:space="preserve"> of a </w:t>
      </w:r>
      <w:r w:rsidRPr="005152D8">
        <w:rPr>
          <w:rFonts w:ascii="Arial" w:hAnsi="Arial" w:cs="Arial"/>
          <w:bCs/>
          <w:sz w:val="20"/>
          <w:szCs w:val="20"/>
        </w:rPr>
        <w:t>PR</w:t>
      </w:r>
      <w:r w:rsidR="00B01D1F" w:rsidRPr="005152D8">
        <w:rPr>
          <w:rFonts w:ascii="Arial" w:hAnsi="Arial" w:cs="Arial"/>
          <w:bCs/>
          <w:sz w:val="20"/>
          <w:szCs w:val="20"/>
        </w:rPr>
        <w:t>C issuer’s total issued shares</w:t>
      </w:r>
      <w:r w:rsidR="002228D7">
        <w:rPr>
          <w:rFonts w:ascii="Arial" w:hAnsi="Arial" w:cs="Arial"/>
          <w:bCs/>
          <w:sz w:val="20"/>
          <w:szCs w:val="20"/>
        </w:rPr>
        <w:t xml:space="preserve">. </w:t>
      </w:r>
      <w:r w:rsidR="00833DD6" w:rsidRPr="005152D8">
        <w:rPr>
          <w:rFonts w:ascii="Arial" w:hAnsi="Arial" w:cs="Arial"/>
          <w:bCs/>
          <w:sz w:val="20"/>
          <w:szCs w:val="20"/>
        </w:rPr>
        <w:t xml:space="preserve"> </w:t>
      </w:r>
      <w:r w:rsidR="00B01D1F" w:rsidRPr="005152D8">
        <w:rPr>
          <w:rFonts w:ascii="Arial" w:hAnsi="Arial" w:cs="Arial"/>
          <w:bCs/>
          <w:sz w:val="20"/>
          <w:szCs w:val="20"/>
        </w:rPr>
        <w:t xml:space="preserve"> </w:t>
      </w:r>
    </w:p>
    <w:p w:rsidR="00F42009" w:rsidRPr="002228D7" w:rsidRDefault="00F42009" w:rsidP="00833DD6">
      <w:pPr>
        <w:snapToGrid w:val="0"/>
        <w:spacing w:after="0" w:line="240" w:lineRule="auto"/>
        <w:jc w:val="both"/>
        <w:rPr>
          <w:rFonts w:ascii="Arial" w:hAnsi="Arial" w:cs="Arial"/>
          <w:bCs/>
          <w:sz w:val="20"/>
          <w:szCs w:val="20"/>
        </w:rPr>
      </w:pPr>
    </w:p>
    <w:p w:rsidR="00F42009" w:rsidRPr="00F81D58" w:rsidRDefault="002228D7" w:rsidP="00833DD6">
      <w:pPr>
        <w:snapToGrid w:val="0"/>
        <w:spacing w:after="0" w:line="240" w:lineRule="auto"/>
        <w:jc w:val="both"/>
        <w:rPr>
          <w:rFonts w:ascii="Arial" w:hAnsi="Arial" w:cs="Arial"/>
          <w:b/>
          <w:bCs/>
          <w:sz w:val="20"/>
          <w:szCs w:val="20"/>
        </w:rPr>
      </w:pPr>
      <w:r w:rsidRPr="00F81D58">
        <w:rPr>
          <w:rFonts w:ascii="Arial" w:hAnsi="Arial" w:cs="Arial"/>
          <w:b/>
          <w:bCs/>
          <w:sz w:val="20"/>
          <w:szCs w:val="20"/>
        </w:rPr>
        <w:t>Undertakings by directors, officers and supervisors to the PRC issuers and their shareholders</w:t>
      </w:r>
    </w:p>
    <w:p w:rsidR="002228D7" w:rsidRDefault="002228D7" w:rsidP="002228D7">
      <w:pPr>
        <w:snapToGrid w:val="0"/>
        <w:spacing w:after="0" w:line="240" w:lineRule="auto"/>
        <w:jc w:val="both"/>
        <w:rPr>
          <w:rFonts w:ascii="Arial" w:hAnsi="Arial" w:cs="Arial"/>
          <w:bCs/>
          <w:sz w:val="20"/>
          <w:szCs w:val="20"/>
        </w:rPr>
      </w:pPr>
    </w:p>
    <w:p w:rsidR="00F42009" w:rsidRPr="002228D7" w:rsidRDefault="002228D7" w:rsidP="002228D7">
      <w:pPr>
        <w:snapToGrid w:val="0"/>
        <w:spacing w:after="0" w:line="240" w:lineRule="auto"/>
        <w:jc w:val="both"/>
        <w:rPr>
          <w:rFonts w:ascii="Arial" w:hAnsi="Arial" w:cs="Arial"/>
          <w:bCs/>
          <w:sz w:val="20"/>
          <w:szCs w:val="20"/>
        </w:rPr>
      </w:pPr>
      <w:r w:rsidRPr="002228D7">
        <w:rPr>
          <w:rFonts w:ascii="Arial" w:hAnsi="Arial" w:cs="Arial"/>
          <w:bCs/>
          <w:sz w:val="20"/>
          <w:szCs w:val="20"/>
        </w:rPr>
        <w:t>Th</w:t>
      </w:r>
      <w:r>
        <w:rPr>
          <w:rFonts w:ascii="Arial" w:hAnsi="Arial" w:cs="Arial"/>
          <w:bCs/>
          <w:sz w:val="20"/>
          <w:szCs w:val="20"/>
        </w:rPr>
        <w:t>e HKEX proposes to</w:t>
      </w:r>
      <w:r w:rsidRPr="002228D7">
        <w:rPr>
          <w:rFonts w:ascii="Arial" w:hAnsi="Arial" w:cs="Arial"/>
          <w:bCs/>
          <w:sz w:val="20"/>
          <w:szCs w:val="20"/>
        </w:rPr>
        <w:t xml:space="preserve"> remov</w:t>
      </w:r>
      <w:r>
        <w:rPr>
          <w:rFonts w:ascii="Arial" w:hAnsi="Arial" w:cs="Arial"/>
          <w:bCs/>
          <w:sz w:val="20"/>
          <w:szCs w:val="20"/>
        </w:rPr>
        <w:t>e</w:t>
      </w:r>
      <w:r w:rsidRPr="002228D7">
        <w:rPr>
          <w:rFonts w:ascii="Arial" w:hAnsi="Arial" w:cs="Arial"/>
          <w:bCs/>
          <w:sz w:val="20"/>
          <w:szCs w:val="20"/>
        </w:rPr>
        <w:t xml:space="preserve"> the requi</w:t>
      </w:r>
      <w:r w:rsidR="00D20406">
        <w:rPr>
          <w:rFonts w:ascii="Arial" w:hAnsi="Arial" w:cs="Arial"/>
          <w:bCs/>
          <w:sz w:val="20"/>
          <w:szCs w:val="20"/>
        </w:rPr>
        <w:t>rements for directors, officers</w:t>
      </w:r>
      <w:r w:rsidRPr="002228D7">
        <w:rPr>
          <w:rFonts w:ascii="Arial" w:hAnsi="Arial" w:cs="Arial"/>
          <w:bCs/>
          <w:sz w:val="20"/>
          <w:szCs w:val="20"/>
        </w:rPr>
        <w:t xml:space="preserve"> and supervisors of </w:t>
      </w:r>
      <w:r w:rsidR="00D20406">
        <w:rPr>
          <w:rFonts w:ascii="Arial" w:hAnsi="Arial" w:cs="Arial"/>
          <w:bCs/>
          <w:sz w:val="20"/>
          <w:szCs w:val="20"/>
        </w:rPr>
        <w:t>a PRC issuer</w:t>
      </w:r>
      <w:r w:rsidRPr="002228D7">
        <w:rPr>
          <w:rFonts w:ascii="Arial" w:hAnsi="Arial" w:cs="Arial"/>
          <w:bCs/>
          <w:sz w:val="20"/>
          <w:szCs w:val="20"/>
        </w:rPr>
        <w:t xml:space="preserve"> to provide</w:t>
      </w:r>
      <w:r w:rsidR="00D20406">
        <w:rPr>
          <w:rFonts w:ascii="Arial" w:hAnsi="Arial" w:cs="Arial"/>
          <w:bCs/>
          <w:sz w:val="20"/>
          <w:szCs w:val="20"/>
        </w:rPr>
        <w:t>: (</w:t>
      </w:r>
      <w:proofErr w:type="spellStart"/>
      <w:r w:rsidR="00D20406">
        <w:rPr>
          <w:rFonts w:ascii="Arial" w:hAnsi="Arial" w:cs="Arial"/>
          <w:bCs/>
          <w:sz w:val="20"/>
          <w:szCs w:val="20"/>
        </w:rPr>
        <w:t>i</w:t>
      </w:r>
      <w:proofErr w:type="spellEnd"/>
      <w:r w:rsidR="00D20406">
        <w:rPr>
          <w:rFonts w:ascii="Arial" w:hAnsi="Arial" w:cs="Arial"/>
          <w:bCs/>
          <w:sz w:val="20"/>
          <w:szCs w:val="20"/>
        </w:rPr>
        <w:t>) undertakings to the issuer</w:t>
      </w:r>
      <w:r w:rsidRPr="002228D7">
        <w:rPr>
          <w:rFonts w:ascii="Arial" w:hAnsi="Arial" w:cs="Arial"/>
          <w:bCs/>
          <w:sz w:val="20"/>
          <w:szCs w:val="20"/>
        </w:rPr>
        <w:t xml:space="preserve"> to comply with </w:t>
      </w:r>
      <w:r>
        <w:rPr>
          <w:rFonts w:ascii="Arial" w:hAnsi="Arial" w:cs="Arial"/>
          <w:bCs/>
          <w:sz w:val="20"/>
          <w:szCs w:val="20"/>
        </w:rPr>
        <w:t xml:space="preserve">the </w:t>
      </w:r>
      <w:r w:rsidRPr="002228D7">
        <w:rPr>
          <w:rFonts w:ascii="Arial" w:hAnsi="Arial" w:cs="Arial"/>
          <w:bCs/>
          <w:sz w:val="20"/>
          <w:szCs w:val="20"/>
        </w:rPr>
        <w:t>PRC Company Law, the Special Regulations, the</w:t>
      </w:r>
      <w:r w:rsidR="00D20406">
        <w:rPr>
          <w:rFonts w:ascii="Arial" w:hAnsi="Arial" w:cs="Arial"/>
          <w:bCs/>
          <w:sz w:val="20"/>
          <w:szCs w:val="20"/>
        </w:rPr>
        <w:t>ir</w:t>
      </w:r>
      <w:r w:rsidRPr="002228D7">
        <w:rPr>
          <w:rFonts w:ascii="Arial" w:hAnsi="Arial" w:cs="Arial"/>
          <w:bCs/>
          <w:sz w:val="20"/>
          <w:szCs w:val="20"/>
        </w:rPr>
        <w:t xml:space="preserve"> articles of association, the Takeovers Code and Share Buy-backs Code</w:t>
      </w:r>
      <w:r w:rsidR="00D20406">
        <w:rPr>
          <w:rFonts w:ascii="Arial" w:hAnsi="Arial" w:cs="Arial"/>
          <w:bCs/>
          <w:sz w:val="20"/>
          <w:szCs w:val="20"/>
        </w:rPr>
        <w:t>;</w:t>
      </w:r>
      <w:r w:rsidRPr="002228D7">
        <w:rPr>
          <w:rFonts w:ascii="Arial" w:hAnsi="Arial" w:cs="Arial"/>
          <w:bCs/>
          <w:sz w:val="20"/>
          <w:szCs w:val="20"/>
        </w:rPr>
        <w:t xml:space="preserve"> and </w:t>
      </w:r>
      <w:r w:rsidR="00D20406">
        <w:rPr>
          <w:rFonts w:ascii="Arial" w:hAnsi="Arial" w:cs="Arial"/>
          <w:bCs/>
          <w:sz w:val="20"/>
          <w:szCs w:val="20"/>
        </w:rPr>
        <w:t xml:space="preserve">(ii) </w:t>
      </w:r>
      <w:r w:rsidRPr="002228D7">
        <w:rPr>
          <w:rFonts w:ascii="Arial" w:hAnsi="Arial" w:cs="Arial"/>
          <w:bCs/>
          <w:sz w:val="20"/>
          <w:szCs w:val="20"/>
        </w:rPr>
        <w:t xml:space="preserve">an agreement that the PRC issuer </w:t>
      </w:r>
      <w:r w:rsidR="00D20406">
        <w:rPr>
          <w:rFonts w:ascii="Arial" w:hAnsi="Arial" w:cs="Arial"/>
          <w:bCs/>
          <w:sz w:val="20"/>
          <w:szCs w:val="20"/>
        </w:rPr>
        <w:t xml:space="preserve">will </w:t>
      </w:r>
      <w:r w:rsidRPr="002228D7">
        <w:rPr>
          <w:rFonts w:ascii="Arial" w:hAnsi="Arial" w:cs="Arial"/>
          <w:bCs/>
          <w:sz w:val="20"/>
          <w:szCs w:val="20"/>
        </w:rPr>
        <w:t>have the remedies provided in the articles of association and that neither the contract nor his office is capable of assignment</w:t>
      </w:r>
      <w:r>
        <w:rPr>
          <w:rFonts w:ascii="Arial" w:hAnsi="Arial" w:cs="Arial"/>
          <w:bCs/>
          <w:sz w:val="20"/>
          <w:szCs w:val="20"/>
        </w:rPr>
        <w:t xml:space="preserve">. </w:t>
      </w:r>
      <w:r w:rsidRPr="002228D7">
        <w:rPr>
          <w:rFonts w:ascii="Arial" w:hAnsi="Arial" w:cs="Arial"/>
          <w:bCs/>
          <w:sz w:val="20"/>
          <w:szCs w:val="20"/>
        </w:rPr>
        <w:t>The proposed amendment</w:t>
      </w:r>
      <w:r w:rsidR="003B20D5">
        <w:rPr>
          <w:rFonts w:ascii="Arial" w:hAnsi="Arial" w:cs="Arial"/>
          <w:bCs/>
          <w:sz w:val="20"/>
          <w:szCs w:val="20"/>
        </w:rPr>
        <w:t>s also remove</w:t>
      </w:r>
      <w:r w:rsidRPr="002228D7">
        <w:rPr>
          <w:rFonts w:ascii="Arial" w:hAnsi="Arial" w:cs="Arial"/>
          <w:bCs/>
          <w:sz w:val="20"/>
          <w:szCs w:val="20"/>
        </w:rPr>
        <w:t xml:space="preserve"> the </w:t>
      </w:r>
      <w:r>
        <w:rPr>
          <w:rFonts w:ascii="Arial" w:hAnsi="Arial" w:cs="Arial"/>
          <w:bCs/>
          <w:sz w:val="20"/>
          <w:szCs w:val="20"/>
        </w:rPr>
        <w:t xml:space="preserve">requirement for an </w:t>
      </w:r>
      <w:r w:rsidRPr="002228D7">
        <w:rPr>
          <w:rFonts w:ascii="Arial" w:hAnsi="Arial" w:cs="Arial"/>
          <w:bCs/>
          <w:sz w:val="20"/>
          <w:szCs w:val="20"/>
        </w:rPr>
        <w:t>undertaking to the PRC issuer</w:t>
      </w:r>
      <w:r w:rsidR="003B20D5">
        <w:rPr>
          <w:rFonts w:ascii="Arial" w:hAnsi="Arial" w:cs="Arial"/>
          <w:bCs/>
          <w:sz w:val="20"/>
          <w:szCs w:val="20"/>
        </w:rPr>
        <w:t xml:space="preserve"> acting as </w:t>
      </w:r>
      <w:r w:rsidRPr="002228D7">
        <w:rPr>
          <w:rFonts w:ascii="Arial" w:hAnsi="Arial" w:cs="Arial"/>
          <w:bCs/>
          <w:sz w:val="20"/>
          <w:szCs w:val="20"/>
        </w:rPr>
        <w:t>agent for each shareholde</w:t>
      </w:r>
      <w:r w:rsidR="003B20D5">
        <w:rPr>
          <w:rFonts w:ascii="Arial" w:hAnsi="Arial" w:cs="Arial"/>
          <w:bCs/>
          <w:sz w:val="20"/>
          <w:szCs w:val="20"/>
        </w:rPr>
        <w:t>r to observe and comply with their</w:t>
      </w:r>
      <w:r w:rsidRPr="002228D7">
        <w:rPr>
          <w:rFonts w:ascii="Arial" w:hAnsi="Arial" w:cs="Arial"/>
          <w:bCs/>
          <w:sz w:val="20"/>
          <w:szCs w:val="20"/>
        </w:rPr>
        <w:t xml:space="preserve"> obligations to shareholders stipulated in the articles of association.</w:t>
      </w:r>
    </w:p>
    <w:p w:rsidR="00F42009" w:rsidRPr="005152D8" w:rsidRDefault="00F42009" w:rsidP="00F42009">
      <w:pPr>
        <w:snapToGrid w:val="0"/>
        <w:spacing w:after="0" w:line="240" w:lineRule="auto"/>
        <w:jc w:val="both"/>
        <w:rPr>
          <w:rFonts w:ascii="Arial" w:hAnsi="Arial" w:cs="Arial"/>
          <w:bCs/>
          <w:sz w:val="20"/>
          <w:szCs w:val="20"/>
        </w:rPr>
      </w:pPr>
    </w:p>
    <w:p w:rsidR="00F42009" w:rsidRPr="00D20406" w:rsidRDefault="00F42009" w:rsidP="00F42009">
      <w:pPr>
        <w:snapToGrid w:val="0"/>
        <w:spacing w:after="0" w:line="240" w:lineRule="auto"/>
        <w:jc w:val="both"/>
        <w:rPr>
          <w:rFonts w:ascii="Arial" w:hAnsi="Arial" w:cs="Arial"/>
          <w:b/>
          <w:bCs/>
          <w:sz w:val="20"/>
          <w:szCs w:val="20"/>
        </w:rPr>
      </w:pPr>
      <w:r w:rsidRPr="00D20406">
        <w:rPr>
          <w:rFonts w:ascii="Arial" w:hAnsi="Arial" w:cs="Arial"/>
          <w:b/>
          <w:bCs/>
          <w:sz w:val="20"/>
          <w:szCs w:val="20"/>
        </w:rPr>
        <w:t xml:space="preserve">Sponsors and compliance advisers </w:t>
      </w:r>
    </w:p>
    <w:p w:rsidR="00F42009" w:rsidRPr="005152D8" w:rsidRDefault="00F42009" w:rsidP="00F42009">
      <w:pPr>
        <w:snapToGrid w:val="0"/>
        <w:spacing w:after="0" w:line="240" w:lineRule="auto"/>
        <w:jc w:val="both"/>
        <w:rPr>
          <w:rFonts w:ascii="Arial" w:hAnsi="Arial" w:cs="Arial"/>
          <w:b/>
          <w:bCs/>
          <w:sz w:val="20"/>
          <w:szCs w:val="20"/>
        </w:rPr>
      </w:pPr>
    </w:p>
    <w:p w:rsidR="0042277E" w:rsidRPr="0042277E" w:rsidRDefault="00F42009" w:rsidP="0042277E">
      <w:pPr>
        <w:snapToGrid w:val="0"/>
        <w:spacing w:after="0" w:line="240" w:lineRule="auto"/>
        <w:jc w:val="both"/>
        <w:rPr>
          <w:rFonts w:ascii="Arial" w:hAnsi="Arial" w:cs="Arial"/>
          <w:bCs/>
          <w:sz w:val="20"/>
          <w:szCs w:val="20"/>
        </w:rPr>
      </w:pPr>
      <w:r w:rsidRPr="0042277E">
        <w:rPr>
          <w:rFonts w:ascii="Arial" w:hAnsi="Arial" w:cs="Arial"/>
          <w:bCs/>
          <w:sz w:val="20"/>
          <w:szCs w:val="20"/>
        </w:rPr>
        <w:t>The HKEX proposes</w:t>
      </w:r>
      <w:r w:rsidR="00D20406">
        <w:rPr>
          <w:rFonts w:ascii="Arial" w:hAnsi="Arial" w:cs="Arial"/>
          <w:bCs/>
          <w:sz w:val="20"/>
          <w:szCs w:val="20"/>
        </w:rPr>
        <w:t xml:space="preserve"> to </w:t>
      </w:r>
      <w:proofErr w:type="spellStart"/>
      <w:r w:rsidR="00D20406">
        <w:rPr>
          <w:rFonts w:ascii="Arial" w:hAnsi="Arial" w:cs="Arial"/>
          <w:bCs/>
          <w:sz w:val="20"/>
          <w:szCs w:val="20"/>
        </w:rPr>
        <w:t>harmonis</w:t>
      </w:r>
      <w:r w:rsidR="001C190B">
        <w:rPr>
          <w:rFonts w:ascii="Arial" w:hAnsi="Arial" w:cs="Arial"/>
          <w:bCs/>
          <w:sz w:val="20"/>
          <w:szCs w:val="20"/>
        </w:rPr>
        <w:t>e</w:t>
      </w:r>
      <w:proofErr w:type="spellEnd"/>
      <w:r w:rsidR="001C190B">
        <w:rPr>
          <w:rFonts w:ascii="Arial" w:hAnsi="Arial" w:cs="Arial"/>
          <w:bCs/>
          <w:sz w:val="20"/>
          <w:szCs w:val="20"/>
        </w:rPr>
        <w:t xml:space="preserve"> the </w:t>
      </w:r>
      <w:r w:rsidR="00D20406">
        <w:rPr>
          <w:rFonts w:ascii="Arial" w:hAnsi="Arial" w:cs="Arial"/>
          <w:bCs/>
          <w:sz w:val="20"/>
          <w:szCs w:val="20"/>
        </w:rPr>
        <w:t xml:space="preserve">Listing </w:t>
      </w:r>
      <w:r w:rsidR="001C190B">
        <w:rPr>
          <w:rFonts w:ascii="Arial" w:hAnsi="Arial" w:cs="Arial"/>
          <w:bCs/>
          <w:sz w:val="20"/>
          <w:szCs w:val="20"/>
        </w:rPr>
        <w:t>R</w:t>
      </w:r>
      <w:r w:rsidRPr="0042277E">
        <w:rPr>
          <w:rFonts w:ascii="Arial" w:hAnsi="Arial" w:cs="Arial"/>
          <w:bCs/>
          <w:sz w:val="20"/>
          <w:szCs w:val="20"/>
        </w:rPr>
        <w:t xml:space="preserve">ules governing compliance advisers and sponsors for all issuers by moving the existing requirements in Chapter 19A </w:t>
      </w:r>
      <w:r w:rsidR="0042277E" w:rsidRPr="0042277E">
        <w:rPr>
          <w:rFonts w:ascii="Arial" w:hAnsi="Arial" w:cs="Arial"/>
          <w:bCs/>
          <w:sz w:val="20"/>
          <w:szCs w:val="20"/>
        </w:rPr>
        <w:t xml:space="preserve">that apply to PRC issuers </w:t>
      </w:r>
      <w:r w:rsidRPr="0042277E">
        <w:rPr>
          <w:rFonts w:ascii="Arial" w:hAnsi="Arial" w:cs="Arial"/>
          <w:bCs/>
          <w:sz w:val="20"/>
          <w:szCs w:val="20"/>
        </w:rPr>
        <w:t xml:space="preserve">to Chapter 3A, which already contains the obligations applicable to all issuers. </w:t>
      </w:r>
      <w:r w:rsidR="00D20406">
        <w:rPr>
          <w:rFonts w:ascii="Arial" w:hAnsi="Arial" w:cs="Arial"/>
          <w:bCs/>
          <w:sz w:val="20"/>
          <w:szCs w:val="20"/>
        </w:rPr>
        <w:t>The current Chapter 19A requirements for compliance advisers and sponsors predate the Chapter 3A requirements and contain minor differences</w:t>
      </w:r>
      <w:r w:rsidR="0041207A">
        <w:rPr>
          <w:rFonts w:ascii="Arial" w:hAnsi="Arial" w:cs="Arial"/>
          <w:bCs/>
          <w:sz w:val="20"/>
          <w:szCs w:val="20"/>
        </w:rPr>
        <w:t>. The</w:t>
      </w:r>
      <w:r w:rsidR="0042277E" w:rsidRPr="0042277E">
        <w:rPr>
          <w:rFonts w:ascii="Arial" w:hAnsi="Arial" w:cs="Arial"/>
          <w:bCs/>
          <w:sz w:val="20"/>
          <w:szCs w:val="20"/>
        </w:rPr>
        <w:t xml:space="preserve"> </w:t>
      </w:r>
      <w:r w:rsidR="0041207A">
        <w:rPr>
          <w:rFonts w:ascii="Arial" w:hAnsi="Arial" w:cs="Arial"/>
          <w:bCs/>
          <w:sz w:val="20"/>
          <w:szCs w:val="20"/>
        </w:rPr>
        <w:t xml:space="preserve">Chapter 19A </w:t>
      </w:r>
      <w:r w:rsidR="0042277E" w:rsidRPr="0042277E">
        <w:rPr>
          <w:rFonts w:ascii="Arial" w:hAnsi="Arial" w:cs="Arial"/>
          <w:bCs/>
          <w:sz w:val="20"/>
          <w:szCs w:val="20"/>
        </w:rPr>
        <w:t>requirements</w:t>
      </w:r>
      <w:r w:rsidR="0041207A">
        <w:rPr>
          <w:rFonts w:ascii="Arial" w:hAnsi="Arial" w:cs="Arial"/>
          <w:bCs/>
          <w:sz w:val="20"/>
          <w:szCs w:val="20"/>
        </w:rPr>
        <w:t xml:space="preserve"> that will be moved to Chapter 3A </w:t>
      </w:r>
      <w:r w:rsidR="0042277E" w:rsidRPr="0042277E">
        <w:rPr>
          <w:rFonts w:ascii="Arial" w:hAnsi="Arial" w:cs="Arial"/>
          <w:bCs/>
          <w:sz w:val="20"/>
          <w:szCs w:val="20"/>
        </w:rPr>
        <w:t xml:space="preserve">include </w:t>
      </w:r>
      <w:r w:rsidR="0041207A">
        <w:rPr>
          <w:rFonts w:ascii="Arial" w:hAnsi="Arial" w:cs="Arial"/>
          <w:bCs/>
          <w:sz w:val="20"/>
          <w:szCs w:val="20"/>
        </w:rPr>
        <w:t xml:space="preserve">an </w:t>
      </w:r>
      <w:r w:rsidR="0042277E" w:rsidRPr="0042277E">
        <w:rPr>
          <w:rFonts w:ascii="Arial" w:hAnsi="Arial" w:cs="Arial"/>
          <w:bCs/>
          <w:sz w:val="20"/>
          <w:szCs w:val="20"/>
        </w:rPr>
        <w:t>obligat</w:t>
      </w:r>
      <w:r w:rsidR="0041207A">
        <w:rPr>
          <w:rFonts w:ascii="Arial" w:hAnsi="Arial" w:cs="Arial"/>
          <w:bCs/>
          <w:sz w:val="20"/>
          <w:szCs w:val="20"/>
        </w:rPr>
        <w:t>ion</w:t>
      </w:r>
      <w:r w:rsidR="0042277E" w:rsidRPr="0042277E">
        <w:rPr>
          <w:rFonts w:ascii="Arial" w:hAnsi="Arial" w:cs="Arial"/>
          <w:bCs/>
          <w:sz w:val="20"/>
          <w:szCs w:val="20"/>
        </w:rPr>
        <w:t xml:space="preserve"> </w:t>
      </w:r>
      <w:r w:rsidR="0041207A">
        <w:rPr>
          <w:rFonts w:ascii="Arial" w:hAnsi="Arial" w:cs="Arial"/>
          <w:bCs/>
          <w:sz w:val="20"/>
          <w:szCs w:val="20"/>
        </w:rPr>
        <w:t xml:space="preserve">for </w:t>
      </w:r>
      <w:r w:rsidR="0042277E" w:rsidRPr="0042277E">
        <w:rPr>
          <w:rFonts w:ascii="Arial" w:hAnsi="Arial" w:cs="Arial"/>
          <w:bCs/>
          <w:sz w:val="20"/>
          <w:szCs w:val="20"/>
        </w:rPr>
        <w:t>issuers to pro</w:t>
      </w:r>
      <w:r w:rsidR="0042277E">
        <w:rPr>
          <w:rFonts w:ascii="Arial" w:hAnsi="Arial" w:cs="Arial"/>
          <w:bCs/>
          <w:sz w:val="20"/>
          <w:szCs w:val="20"/>
        </w:rPr>
        <w:t>vide access to their compliance adviser</w:t>
      </w:r>
      <w:r w:rsidR="0042277E" w:rsidRPr="0042277E">
        <w:rPr>
          <w:rFonts w:ascii="Arial" w:hAnsi="Arial" w:cs="Arial"/>
          <w:bCs/>
          <w:sz w:val="20"/>
          <w:szCs w:val="20"/>
        </w:rPr>
        <w:t xml:space="preserve"> at all times and mandating compliance advisers to inform issuers in a timely manner of any amendments to the </w:t>
      </w:r>
      <w:r w:rsidR="0041207A">
        <w:rPr>
          <w:rFonts w:ascii="Arial" w:hAnsi="Arial" w:cs="Arial"/>
          <w:bCs/>
          <w:sz w:val="20"/>
          <w:szCs w:val="20"/>
        </w:rPr>
        <w:t xml:space="preserve">HKEX </w:t>
      </w:r>
      <w:r w:rsidR="0042277E" w:rsidRPr="0042277E">
        <w:rPr>
          <w:rFonts w:ascii="Arial" w:hAnsi="Arial" w:cs="Arial"/>
          <w:bCs/>
          <w:sz w:val="20"/>
          <w:szCs w:val="20"/>
        </w:rPr>
        <w:t xml:space="preserve">Listing Rules and </w:t>
      </w:r>
      <w:r w:rsidR="0041207A">
        <w:rPr>
          <w:rFonts w:ascii="Arial" w:hAnsi="Arial" w:cs="Arial"/>
          <w:bCs/>
          <w:sz w:val="20"/>
          <w:szCs w:val="20"/>
        </w:rPr>
        <w:t xml:space="preserve">applicable </w:t>
      </w:r>
      <w:r w:rsidR="0041207A" w:rsidRPr="0042277E">
        <w:rPr>
          <w:rFonts w:ascii="Arial" w:hAnsi="Arial" w:cs="Arial"/>
          <w:bCs/>
          <w:sz w:val="20"/>
          <w:szCs w:val="20"/>
        </w:rPr>
        <w:t xml:space="preserve">Hong Kong </w:t>
      </w:r>
      <w:r w:rsidR="0042277E" w:rsidRPr="0042277E">
        <w:rPr>
          <w:rFonts w:ascii="Arial" w:hAnsi="Arial" w:cs="Arial"/>
          <w:bCs/>
          <w:sz w:val="20"/>
          <w:szCs w:val="20"/>
        </w:rPr>
        <w:t>laws and regulations</w:t>
      </w:r>
      <w:r w:rsidR="0042277E">
        <w:rPr>
          <w:rFonts w:ascii="Arial" w:hAnsi="Arial" w:cs="Arial"/>
          <w:bCs/>
          <w:sz w:val="20"/>
          <w:szCs w:val="20"/>
        </w:rPr>
        <w:t xml:space="preserve">. The HKEX is also proposing to </w:t>
      </w:r>
      <w:r w:rsidR="0042277E" w:rsidRPr="0042277E">
        <w:rPr>
          <w:rFonts w:ascii="Arial" w:hAnsi="Arial" w:cs="Arial"/>
          <w:bCs/>
          <w:sz w:val="20"/>
          <w:szCs w:val="20"/>
        </w:rPr>
        <w:t>remove</w:t>
      </w:r>
      <w:r w:rsidR="0041207A">
        <w:rPr>
          <w:rFonts w:ascii="Arial" w:hAnsi="Arial" w:cs="Arial"/>
          <w:bCs/>
          <w:sz w:val="20"/>
          <w:szCs w:val="20"/>
        </w:rPr>
        <w:t xml:space="preserve"> certain redundant provisions from</w:t>
      </w:r>
      <w:r w:rsidRPr="0042277E">
        <w:rPr>
          <w:rFonts w:ascii="Arial" w:hAnsi="Arial" w:cs="Arial"/>
          <w:bCs/>
          <w:sz w:val="20"/>
          <w:szCs w:val="20"/>
        </w:rPr>
        <w:t xml:space="preserve"> Cha</w:t>
      </w:r>
      <w:r w:rsidR="0042277E">
        <w:rPr>
          <w:rFonts w:ascii="Arial" w:hAnsi="Arial" w:cs="Arial"/>
          <w:bCs/>
          <w:sz w:val="20"/>
          <w:szCs w:val="20"/>
        </w:rPr>
        <w:t xml:space="preserve">pter 19A to achieve consistency, including </w:t>
      </w:r>
      <w:r w:rsidR="0042277E" w:rsidRPr="0042277E">
        <w:rPr>
          <w:rFonts w:ascii="Arial" w:hAnsi="Arial" w:cs="Arial"/>
          <w:bCs/>
          <w:sz w:val="20"/>
          <w:szCs w:val="20"/>
        </w:rPr>
        <w:t>rules that require</w:t>
      </w:r>
      <w:r w:rsidR="000B7382">
        <w:rPr>
          <w:rFonts w:ascii="Arial" w:hAnsi="Arial" w:cs="Arial"/>
          <w:bCs/>
          <w:sz w:val="20"/>
          <w:szCs w:val="20"/>
        </w:rPr>
        <w:t xml:space="preserve"> sponsors to ensure that </w:t>
      </w:r>
      <w:r w:rsidR="0042277E" w:rsidRPr="0042277E">
        <w:rPr>
          <w:rFonts w:ascii="Arial" w:hAnsi="Arial" w:cs="Arial"/>
          <w:bCs/>
          <w:sz w:val="20"/>
          <w:szCs w:val="20"/>
        </w:rPr>
        <w:t>PRC issuer</w:t>
      </w:r>
      <w:r w:rsidR="000B7382">
        <w:rPr>
          <w:rFonts w:ascii="Arial" w:hAnsi="Arial" w:cs="Arial"/>
          <w:bCs/>
          <w:sz w:val="20"/>
          <w:szCs w:val="20"/>
        </w:rPr>
        <w:t>s</w:t>
      </w:r>
      <w:r w:rsidR="0042277E" w:rsidRPr="0042277E">
        <w:rPr>
          <w:rFonts w:ascii="Arial" w:hAnsi="Arial" w:cs="Arial"/>
          <w:bCs/>
          <w:sz w:val="20"/>
          <w:szCs w:val="20"/>
        </w:rPr>
        <w:t xml:space="preserve"> </w:t>
      </w:r>
      <w:r w:rsidR="0041207A">
        <w:rPr>
          <w:rFonts w:ascii="Arial" w:hAnsi="Arial" w:cs="Arial"/>
          <w:bCs/>
          <w:sz w:val="20"/>
          <w:szCs w:val="20"/>
        </w:rPr>
        <w:t>are suitable for listing and</w:t>
      </w:r>
      <w:r w:rsidR="000B7382">
        <w:rPr>
          <w:rFonts w:ascii="Arial" w:hAnsi="Arial" w:cs="Arial"/>
          <w:bCs/>
          <w:sz w:val="20"/>
          <w:szCs w:val="20"/>
        </w:rPr>
        <w:t xml:space="preserve"> that their</w:t>
      </w:r>
      <w:r w:rsidR="0042277E" w:rsidRPr="0042277E">
        <w:rPr>
          <w:rFonts w:ascii="Arial" w:hAnsi="Arial" w:cs="Arial"/>
          <w:bCs/>
          <w:sz w:val="20"/>
          <w:szCs w:val="20"/>
        </w:rPr>
        <w:t xml:space="preserve"> directors understand the </w:t>
      </w:r>
      <w:r w:rsidR="0041207A">
        <w:rPr>
          <w:rFonts w:ascii="Arial" w:hAnsi="Arial" w:cs="Arial"/>
          <w:bCs/>
          <w:sz w:val="20"/>
          <w:szCs w:val="20"/>
        </w:rPr>
        <w:t xml:space="preserve">HKEX </w:t>
      </w:r>
      <w:r w:rsidR="0042277E" w:rsidRPr="0042277E">
        <w:rPr>
          <w:rFonts w:ascii="Arial" w:hAnsi="Arial" w:cs="Arial"/>
          <w:bCs/>
          <w:sz w:val="20"/>
          <w:szCs w:val="20"/>
        </w:rPr>
        <w:t>Listing</w:t>
      </w:r>
      <w:r w:rsidR="0042277E">
        <w:rPr>
          <w:rFonts w:ascii="Arial" w:hAnsi="Arial" w:cs="Arial"/>
          <w:bCs/>
          <w:sz w:val="20"/>
          <w:szCs w:val="20"/>
        </w:rPr>
        <w:t xml:space="preserve"> Rules and applicable laws, </w:t>
      </w:r>
      <w:r w:rsidR="0041207A">
        <w:rPr>
          <w:rFonts w:ascii="Arial" w:hAnsi="Arial" w:cs="Arial"/>
          <w:bCs/>
          <w:sz w:val="20"/>
          <w:szCs w:val="20"/>
        </w:rPr>
        <w:t>and rules imposing</w:t>
      </w:r>
      <w:r w:rsidR="0042277E" w:rsidRPr="0042277E">
        <w:rPr>
          <w:rFonts w:ascii="Arial" w:hAnsi="Arial" w:cs="Arial"/>
          <w:bCs/>
          <w:sz w:val="20"/>
          <w:szCs w:val="20"/>
        </w:rPr>
        <w:t xml:space="preserve"> additional roles on c</w:t>
      </w:r>
      <w:r w:rsidR="0041207A">
        <w:rPr>
          <w:rFonts w:ascii="Arial" w:hAnsi="Arial" w:cs="Arial"/>
          <w:bCs/>
          <w:sz w:val="20"/>
          <w:szCs w:val="20"/>
        </w:rPr>
        <w:t xml:space="preserve">ompliance advisers engaged by </w:t>
      </w:r>
      <w:r w:rsidR="0042277E" w:rsidRPr="0042277E">
        <w:rPr>
          <w:rFonts w:ascii="Arial" w:hAnsi="Arial" w:cs="Arial"/>
          <w:bCs/>
          <w:sz w:val="20"/>
          <w:szCs w:val="20"/>
        </w:rPr>
        <w:t>PRC issuer</w:t>
      </w:r>
      <w:r w:rsidR="000B7382">
        <w:rPr>
          <w:rFonts w:ascii="Arial" w:hAnsi="Arial" w:cs="Arial"/>
          <w:bCs/>
          <w:sz w:val="20"/>
          <w:szCs w:val="20"/>
        </w:rPr>
        <w:t>s</w:t>
      </w:r>
      <w:r w:rsidR="0042277E" w:rsidRPr="0042277E">
        <w:rPr>
          <w:rFonts w:ascii="Arial" w:hAnsi="Arial" w:cs="Arial"/>
          <w:bCs/>
          <w:sz w:val="20"/>
          <w:szCs w:val="20"/>
        </w:rPr>
        <w:t>.</w:t>
      </w:r>
    </w:p>
    <w:p w:rsidR="00F42009" w:rsidRPr="005152D8" w:rsidRDefault="00F42009" w:rsidP="00F42009">
      <w:pPr>
        <w:snapToGrid w:val="0"/>
        <w:spacing w:after="0" w:line="240" w:lineRule="auto"/>
        <w:jc w:val="both"/>
        <w:rPr>
          <w:rFonts w:ascii="Arial" w:hAnsi="Arial" w:cs="Arial"/>
          <w:bCs/>
          <w:sz w:val="20"/>
          <w:szCs w:val="20"/>
        </w:rPr>
      </w:pPr>
    </w:p>
    <w:p w:rsidR="00F42009" w:rsidRPr="00A93076" w:rsidRDefault="00F42009" w:rsidP="00F42009">
      <w:pPr>
        <w:snapToGrid w:val="0"/>
        <w:spacing w:after="0" w:line="240" w:lineRule="auto"/>
        <w:jc w:val="both"/>
        <w:rPr>
          <w:rFonts w:ascii="Arial" w:hAnsi="Arial" w:cs="Arial"/>
          <w:b/>
          <w:bCs/>
          <w:sz w:val="20"/>
          <w:szCs w:val="20"/>
        </w:rPr>
      </w:pPr>
      <w:r w:rsidRPr="00A93076">
        <w:rPr>
          <w:rFonts w:ascii="Arial" w:hAnsi="Arial" w:cs="Arial"/>
          <w:b/>
          <w:bCs/>
          <w:sz w:val="20"/>
          <w:szCs w:val="20"/>
        </w:rPr>
        <w:t xml:space="preserve">Online display and physical inspection of documents </w:t>
      </w:r>
    </w:p>
    <w:p w:rsidR="00F42009" w:rsidRPr="005152D8" w:rsidRDefault="00F42009" w:rsidP="00F42009">
      <w:pPr>
        <w:snapToGrid w:val="0"/>
        <w:spacing w:after="0" w:line="240" w:lineRule="auto"/>
        <w:jc w:val="both"/>
        <w:rPr>
          <w:rFonts w:ascii="Arial" w:hAnsi="Arial" w:cs="Arial"/>
          <w:bCs/>
          <w:sz w:val="20"/>
          <w:szCs w:val="20"/>
        </w:rPr>
      </w:pPr>
    </w:p>
    <w:p w:rsidR="00F42009" w:rsidRPr="00C86A26" w:rsidRDefault="006923AC" w:rsidP="00C86A26">
      <w:pPr>
        <w:snapToGrid w:val="0"/>
        <w:spacing w:after="0" w:line="240" w:lineRule="auto"/>
        <w:jc w:val="both"/>
        <w:rPr>
          <w:rFonts w:ascii="Arial" w:hAnsi="Arial" w:cs="Arial"/>
          <w:bCs/>
          <w:sz w:val="20"/>
          <w:szCs w:val="20"/>
        </w:rPr>
      </w:pPr>
      <w:r>
        <w:rPr>
          <w:rFonts w:ascii="Arial" w:hAnsi="Arial" w:cs="Arial"/>
          <w:bCs/>
          <w:sz w:val="20"/>
          <w:szCs w:val="20"/>
        </w:rPr>
        <w:t>The HKEX is proposing</w:t>
      </w:r>
      <w:r w:rsidR="00C86A26">
        <w:rPr>
          <w:rFonts w:ascii="Arial" w:hAnsi="Arial" w:cs="Arial"/>
          <w:bCs/>
          <w:sz w:val="20"/>
          <w:szCs w:val="20"/>
        </w:rPr>
        <w:t xml:space="preserve"> to r</w:t>
      </w:r>
      <w:r w:rsidR="00F42009" w:rsidRPr="00C86A26">
        <w:rPr>
          <w:rFonts w:ascii="Arial" w:hAnsi="Arial" w:cs="Arial"/>
          <w:bCs/>
          <w:sz w:val="20"/>
          <w:szCs w:val="20"/>
        </w:rPr>
        <w:t xml:space="preserve">emove </w:t>
      </w:r>
      <w:r>
        <w:rPr>
          <w:rFonts w:ascii="Arial" w:hAnsi="Arial" w:cs="Arial"/>
          <w:bCs/>
          <w:sz w:val="20"/>
          <w:szCs w:val="20"/>
        </w:rPr>
        <w:t xml:space="preserve">HKEX Listing </w:t>
      </w:r>
      <w:r w:rsidR="00F42009" w:rsidRPr="00C86A26">
        <w:rPr>
          <w:rFonts w:ascii="Arial" w:hAnsi="Arial" w:cs="Arial"/>
          <w:bCs/>
          <w:sz w:val="20"/>
          <w:szCs w:val="20"/>
        </w:rPr>
        <w:t xml:space="preserve">Rule 19A.50 </w:t>
      </w:r>
      <w:r>
        <w:rPr>
          <w:rFonts w:ascii="Arial" w:hAnsi="Arial" w:cs="Arial"/>
          <w:bCs/>
          <w:sz w:val="20"/>
          <w:szCs w:val="20"/>
        </w:rPr>
        <w:t>which requires</w:t>
      </w:r>
      <w:r w:rsidR="00325059">
        <w:rPr>
          <w:rFonts w:ascii="Arial" w:hAnsi="Arial" w:cs="Arial"/>
          <w:bCs/>
          <w:sz w:val="20"/>
          <w:szCs w:val="20"/>
        </w:rPr>
        <w:t xml:space="preserve"> PRC issuers </w:t>
      </w:r>
      <w:r w:rsidR="00AF43DE" w:rsidRPr="00C86A26">
        <w:rPr>
          <w:rFonts w:ascii="Arial" w:hAnsi="Arial" w:cs="Arial"/>
          <w:bCs/>
          <w:sz w:val="20"/>
          <w:szCs w:val="20"/>
        </w:rPr>
        <w:t>to</w:t>
      </w:r>
      <w:r>
        <w:rPr>
          <w:rFonts w:ascii="Arial" w:hAnsi="Arial" w:cs="Arial"/>
          <w:bCs/>
          <w:sz w:val="20"/>
          <w:szCs w:val="20"/>
        </w:rPr>
        <w:t xml:space="preserve"> publish on their own website and the HKEX website:</w:t>
      </w:r>
      <w:r w:rsidR="00AF43DE" w:rsidRPr="00C86A26">
        <w:rPr>
          <w:rFonts w:ascii="Arial" w:hAnsi="Arial" w:cs="Arial"/>
          <w:bCs/>
          <w:sz w:val="20"/>
          <w:szCs w:val="20"/>
        </w:rPr>
        <w:t xml:space="preserve"> (</w:t>
      </w:r>
      <w:proofErr w:type="spellStart"/>
      <w:r w:rsidR="00AF43DE" w:rsidRPr="00C86A26">
        <w:rPr>
          <w:rFonts w:ascii="Arial" w:hAnsi="Arial" w:cs="Arial"/>
          <w:bCs/>
          <w:sz w:val="20"/>
          <w:szCs w:val="20"/>
        </w:rPr>
        <w:t>i</w:t>
      </w:r>
      <w:proofErr w:type="spellEnd"/>
      <w:r w:rsidR="00AF43DE" w:rsidRPr="00C86A26">
        <w:rPr>
          <w:rFonts w:ascii="Arial" w:hAnsi="Arial" w:cs="Arial"/>
          <w:bCs/>
          <w:sz w:val="20"/>
          <w:szCs w:val="20"/>
        </w:rPr>
        <w:t xml:space="preserve">) </w:t>
      </w:r>
      <w:r w:rsidR="000B7382">
        <w:rPr>
          <w:rFonts w:ascii="Arial" w:hAnsi="Arial" w:cs="Arial"/>
          <w:bCs/>
          <w:sz w:val="20"/>
          <w:szCs w:val="20"/>
        </w:rPr>
        <w:t xml:space="preserve">a </w:t>
      </w:r>
      <w:r w:rsidR="00AF43DE" w:rsidRPr="00C86A26">
        <w:rPr>
          <w:rFonts w:ascii="Arial" w:hAnsi="Arial" w:cs="Arial"/>
          <w:bCs/>
          <w:sz w:val="20"/>
          <w:szCs w:val="20"/>
        </w:rPr>
        <w:t xml:space="preserve">report showing the state of the issued share capital; (ii) the audited financial statements and the directors’, auditors’ and supervisors’ reports; (iii) special resolutions; (iv) securities repurchase </w:t>
      </w:r>
      <w:r>
        <w:rPr>
          <w:rFonts w:ascii="Arial" w:hAnsi="Arial" w:cs="Arial"/>
          <w:bCs/>
          <w:sz w:val="20"/>
          <w:szCs w:val="20"/>
        </w:rPr>
        <w:t>reports; and (v) annual returns. The rationale for removing the Listing Rule is that the relevant documents are already required to be published online under other HKEX Listing Rules or are accessible in the public domain.</w:t>
      </w:r>
      <w:r w:rsidR="00AF43DE" w:rsidRPr="00C86A26">
        <w:rPr>
          <w:rFonts w:ascii="Arial" w:hAnsi="Arial" w:cs="Arial"/>
          <w:bCs/>
          <w:sz w:val="20"/>
          <w:szCs w:val="20"/>
        </w:rPr>
        <w:t xml:space="preserve"> </w:t>
      </w:r>
      <w:r>
        <w:rPr>
          <w:rFonts w:ascii="Arial" w:hAnsi="Arial" w:cs="Arial"/>
          <w:bCs/>
          <w:sz w:val="20"/>
          <w:szCs w:val="20"/>
        </w:rPr>
        <w:t>The HKEX is also proposing to remove Listing Rule</w:t>
      </w:r>
      <w:r w:rsidRPr="00C86A26">
        <w:rPr>
          <w:rFonts w:ascii="Arial" w:hAnsi="Arial" w:cs="Arial"/>
          <w:bCs/>
          <w:sz w:val="20"/>
          <w:szCs w:val="20"/>
        </w:rPr>
        <w:t xml:space="preserve"> 19A.50A </w:t>
      </w:r>
      <w:r>
        <w:rPr>
          <w:rFonts w:ascii="Arial" w:hAnsi="Arial" w:cs="Arial"/>
          <w:bCs/>
          <w:sz w:val="20"/>
          <w:szCs w:val="20"/>
        </w:rPr>
        <w:t xml:space="preserve">which requires PRC issuers to </w:t>
      </w:r>
      <w:r w:rsidR="00F10A28">
        <w:rPr>
          <w:rFonts w:ascii="Arial" w:hAnsi="Arial" w:cs="Arial"/>
          <w:bCs/>
          <w:sz w:val="20"/>
          <w:szCs w:val="20"/>
        </w:rPr>
        <w:t>allow</w:t>
      </w:r>
      <w:r w:rsidR="00AF43DE" w:rsidRPr="00C86A26">
        <w:rPr>
          <w:rFonts w:ascii="Arial" w:hAnsi="Arial" w:cs="Arial"/>
          <w:bCs/>
          <w:sz w:val="20"/>
          <w:szCs w:val="20"/>
        </w:rPr>
        <w:t xml:space="preserve"> physical inspection </w:t>
      </w:r>
      <w:r>
        <w:rPr>
          <w:rFonts w:ascii="Arial" w:hAnsi="Arial" w:cs="Arial"/>
          <w:bCs/>
          <w:sz w:val="20"/>
          <w:szCs w:val="20"/>
        </w:rPr>
        <w:t xml:space="preserve">in Hong Kong </w:t>
      </w:r>
      <w:r w:rsidR="00AF43DE" w:rsidRPr="00C86A26">
        <w:rPr>
          <w:rFonts w:ascii="Arial" w:hAnsi="Arial" w:cs="Arial"/>
          <w:bCs/>
          <w:sz w:val="20"/>
          <w:szCs w:val="20"/>
        </w:rPr>
        <w:t>of</w:t>
      </w:r>
      <w:r>
        <w:rPr>
          <w:rFonts w:ascii="Arial" w:hAnsi="Arial" w:cs="Arial"/>
          <w:bCs/>
          <w:sz w:val="20"/>
          <w:szCs w:val="20"/>
        </w:rPr>
        <w:t>:</w:t>
      </w:r>
      <w:r w:rsidR="00AF43DE" w:rsidRPr="00C86A26">
        <w:rPr>
          <w:rFonts w:ascii="Arial" w:hAnsi="Arial" w:cs="Arial"/>
          <w:bCs/>
          <w:sz w:val="20"/>
          <w:szCs w:val="20"/>
        </w:rPr>
        <w:t xml:space="preserve"> (</w:t>
      </w:r>
      <w:proofErr w:type="spellStart"/>
      <w:r w:rsidR="00AF43DE" w:rsidRPr="00C86A26">
        <w:rPr>
          <w:rFonts w:ascii="Arial" w:hAnsi="Arial" w:cs="Arial"/>
          <w:bCs/>
          <w:sz w:val="20"/>
          <w:szCs w:val="20"/>
        </w:rPr>
        <w:t>i</w:t>
      </w:r>
      <w:proofErr w:type="spellEnd"/>
      <w:r w:rsidR="00AF43DE" w:rsidRPr="00C86A26">
        <w:rPr>
          <w:rFonts w:ascii="Arial" w:hAnsi="Arial" w:cs="Arial"/>
          <w:bCs/>
          <w:sz w:val="20"/>
          <w:szCs w:val="20"/>
        </w:rPr>
        <w:t>) a complete duplicate register of shareholders; and (ii) the minutes of shareholder m</w:t>
      </w:r>
      <w:r w:rsidR="00925ECC">
        <w:rPr>
          <w:rFonts w:ascii="Arial" w:hAnsi="Arial" w:cs="Arial"/>
          <w:bCs/>
          <w:sz w:val="20"/>
          <w:szCs w:val="20"/>
        </w:rPr>
        <w:t xml:space="preserve">eetings. </w:t>
      </w:r>
      <w:r w:rsidR="000F5C06">
        <w:rPr>
          <w:rFonts w:ascii="Arial" w:hAnsi="Arial" w:cs="Arial"/>
          <w:bCs/>
          <w:sz w:val="20"/>
          <w:szCs w:val="20"/>
        </w:rPr>
        <w:t>T</w:t>
      </w:r>
      <w:r>
        <w:rPr>
          <w:rFonts w:ascii="Arial" w:hAnsi="Arial" w:cs="Arial"/>
          <w:bCs/>
          <w:sz w:val="20"/>
          <w:szCs w:val="20"/>
        </w:rPr>
        <w:t xml:space="preserve">he HKEX considers </w:t>
      </w:r>
      <w:r w:rsidR="000F5C06">
        <w:rPr>
          <w:rFonts w:ascii="Arial" w:hAnsi="Arial" w:cs="Arial"/>
          <w:bCs/>
          <w:sz w:val="20"/>
          <w:szCs w:val="20"/>
        </w:rPr>
        <w:t xml:space="preserve">that Listing Rule </w:t>
      </w:r>
      <w:r w:rsidR="000F5C06" w:rsidRPr="00C86A26">
        <w:rPr>
          <w:rFonts w:ascii="Arial" w:hAnsi="Arial" w:cs="Arial"/>
          <w:bCs/>
          <w:sz w:val="20"/>
          <w:szCs w:val="20"/>
        </w:rPr>
        <w:t xml:space="preserve">19A.50A </w:t>
      </w:r>
      <w:r w:rsidR="000F5C06">
        <w:rPr>
          <w:rFonts w:ascii="Arial" w:hAnsi="Arial" w:cs="Arial"/>
          <w:bCs/>
          <w:sz w:val="20"/>
          <w:szCs w:val="20"/>
        </w:rPr>
        <w:t>is no longer necessary since the Core Shareholder Protection Standards in Appendix 3 to the HKEX Listing Rules require all listed issuers to open their branch register of members in Hong Kong for inspection and Listing Rule 13.39(5) requires the announcement of the required information regarding the results of shareholder meetings.</w:t>
      </w:r>
    </w:p>
    <w:p w:rsidR="00F42009" w:rsidRPr="005152D8" w:rsidRDefault="00F42009" w:rsidP="002C4473">
      <w:pPr>
        <w:snapToGrid w:val="0"/>
        <w:spacing w:after="0" w:line="240" w:lineRule="auto"/>
        <w:ind w:left="360"/>
        <w:jc w:val="both"/>
        <w:rPr>
          <w:rFonts w:ascii="Arial" w:hAnsi="Arial" w:cs="Arial"/>
          <w:bCs/>
          <w:sz w:val="20"/>
          <w:szCs w:val="20"/>
        </w:rPr>
      </w:pPr>
    </w:p>
    <w:p w:rsidR="002A0D42" w:rsidRPr="000F5C06" w:rsidRDefault="002C4473" w:rsidP="002C4473">
      <w:pPr>
        <w:snapToGrid w:val="0"/>
        <w:spacing w:after="0" w:line="240" w:lineRule="auto"/>
        <w:jc w:val="both"/>
        <w:rPr>
          <w:rFonts w:ascii="Arial" w:hAnsi="Arial" w:cs="Arial"/>
          <w:b/>
          <w:bCs/>
          <w:sz w:val="20"/>
          <w:szCs w:val="20"/>
        </w:rPr>
      </w:pPr>
      <w:r w:rsidRPr="000F5C06">
        <w:rPr>
          <w:rFonts w:ascii="Arial" w:hAnsi="Arial" w:cs="Arial"/>
          <w:b/>
          <w:bCs/>
          <w:sz w:val="20"/>
          <w:szCs w:val="20"/>
        </w:rPr>
        <w:t xml:space="preserve">Listing document requirements for new </w:t>
      </w:r>
      <w:r w:rsidR="000F5C06">
        <w:rPr>
          <w:rFonts w:ascii="Arial" w:hAnsi="Arial" w:cs="Arial"/>
          <w:b/>
          <w:bCs/>
          <w:sz w:val="20"/>
          <w:szCs w:val="20"/>
        </w:rPr>
        <w:t xml:space="preserve">listing </w:t>
      </w:r>
      <w:r w:rsidRPr="000F5C06">
        <w:rPr>
          <w:rFonts w:ascii="Arial" w:hAnsi="Arial" w:cs="Arial"/>
          <w:b/>
          <w:bCs/>
          <w:sz w:val="20"/>
          <w:szCs w:val="20"/>
        </w:rPr>
        <w:t>applicant</w:t>
      </w:r>
      <w:r w:rsidR="00925ECC" w:rsidRPr="000F5C06">
        <w:rPr>
          <w:rFonts w:ascii="Arial" w:hAnsi="Arial" w:cs="Arial"/>
          <w:b/>
          <w:bCs/>
          <w:sz w:val="20"/>
          <w:szCs w:val="20"/>
        </w:rPr>
        <w:t>s</w:t>
      </w:r>
      <w:r w:rsidR="000F5C06">
        <w:rPr>
          <w:rFonts w:ascii="Arial" w:hAnsi="Arial" w:cs="Arial"/>
          <w:b/>
          <w:bCs/>
          <w:sz w:val="20"/>
          <w:szCs w:val="20"/>
        </w:rPr>
        <w:t xml:space="preserve"> on HKEX</w:t>
      </w:r>
      <w:r w:rsidR="00925ECC" w:rsidRPr="000F5C06">
        <w:rPr>
          <w:rFonts w:ascii="Arial" w:hAnsi="Arial" w:cs="Arial"/>
          <w:b/>
          <w:bCs/>
          <w:sz w:val="20"/>
          <w:szCs w:val="20"/>
        </w:rPr>
        <w:t xml:space="preserve"> </w:t>
      </w:r>
    </w:p>
    <w:p w:rsidR="002C4473" w:rsidRPr="005152D8" w:rsidRDefault="002C4473" w:rsidP="002C4473">
      <w:pPr>
        <w:snapToGrid w:val="0"/>
        <w:spacing w:after="0" w:line="240" w:lineRule="auto"/>
        <w:jc w:val="both"/>
        <w:rPr>
          <w:rFonts w:ascii="Arial" w:hAnsi="Arial" w:cs="Arial"/>
          <w:b/>
          <w:bCs/>
          <w:sz w:val="20"/>
          <w:szCs w:val="20"/>
        </w:rPr>
      </w:pPr>
    </w:p>
    <w:p w:rsidR="002A0D42" w:rsidRPr="005152D8" w:rsidRDefault="002C4473" w:rsidP="00833DD6">
      <w:pPr>
        <w:snapToGrid w:val="0"/>
        <w:spacing w:after="0" w:line="240" w:lineRule="auto"/>
        <w:jc w:val="both"/>
        <w:rPr>
          <w:rFonts w:ascii="Arial" w:hAnsi="Arial" w:cs="Arial"/>
          <w:bCs/>
          <w:sz w:val="20"/>
          <w:szCs w:val="20"/>
        </w:rPr>
      </w:pPr>
      <w:r w:rsidRPr="005152D8">
        <w:rPr>
          <w:rFonts w:ascii="Arial" w:hAnsi="Arial" w:cs="Arial"/>
          <w:bCs/>
          <w:sz w:val="20"/>
          <w:szCs w:val="20"/>
        </w:rPr>
        <w:t xml:space="preserve">Under the current </w:t>
      </w:r>
      <w:r w:rsidR="000F5C06">
        <w:rPr>
          <w:rFonts w:ascii="Arial" w:hAnsi="Arial" w:cs="Arial"/>
          <w:bCs/>
          <w:sz w:val="20"/>
          <w:szCs w:val="20"/>
        </w:rPr>
        <w:t xml:space="preserve">Listing </w:t>
      </w:r>
      <w:r w:rsidRPr="005152D8">
        <w:rPr>
          <w:rFonts w:ascii="Arial" w:hAnsi="Arial" w:cs="Arial"/>
          <w:bCs/>
          <w:sz w:val="20"/>
          <w:szCs w:val="20"/>
        </w:rPr>
        <w:t xml:space="preserve">Rules, </w:t>
      </w:r>
      <w:r w:rsidR="00D56B8C">
        <w:rPr>
          <w:rFonts w:ascii="Arial" w:hAnsi="Arial" w:cs="Arial"/>
          <w:bCs/>
          <w:sz w:val="20"/>
          <w:szCs w:val="20"/>
        </w:rPr>
        <w:t xml:space="preserve">the listing documents of PRC listing </w:t>
      </w:r>
      <w:r w:rsidR="00925ECC">
        <w:rPr>
          <w:rFonts w:ascii="Arial" w:hAnsi="Arial" w:cs="Arial"/>
          <w:bCs/>
          <w:sz w:val="20"/>
          <w:szCs w:val="20"/>
        </w:rPr>
        <w:t>applicants</w:t>
      </w:r>
      <w:r w:rsidRPr="005152D8">
        <w:rPr>
          <w:rFonts w:ascii="Arial" w:hAnsi="Arial" w:cs="Arial"/>
          <w:bCs/>
          <w:sz w:val="20"/>
          <w:szCs w:val="20"/>
        </w:rPr>
        <w:t xml:space="preserve"> must comply with additional </w:t>
      </w:r>
      <w:r w:rsidR="00D56B8C">
        <w:rPr>
          <w:rFonts w:ascii="Arial" w:hAnsi="Arial" w:cs="Arial"/>
          <w:bCs/>
          <w:sz w:val="20"/>
          <w:szCs w:val="20"/>
        </w:rPr>
        <w:t>content requirements. These include: (</w:t>
      </w:r>
      <w:proofErr w:type="spellStart"/>
      <w:r w:rsidR="00D56B8C">
        <w:rPr>
          <w:rFonts w:ascii="Arial" w:hAnsi="Arial" w:cs="Arial"/>
          <w:bCs/>
          <w:sz w:val="20"/>
          <w:szCs w:val="20"/>
        </w:rPr>
        <w:t>i</w:t>
      </w:r>
      <w:proofErr w:type="spellEnd"/>
      <w:r w:rsidR="00D56B8C">
        <w:rPr>
          <w:rFonts w:ascii="Arial" w:hAnsi="Arial" w:cs="Arial"/>
          <w:bCs/>
          <w:sz w:val="20"/>
          <w:szCs w:val="20"/>
        </w:rPr>
        <w:t xml:space="preserve">) </w:t>
      </w:r>
      <w:r w:rsidRPr="005152D8">
        <w:rPr>
          <w:rFonts w:ascii="Arial" w:hAnsi="Arial" w:cs="Arial"/>
          <w:bCs/>
          <w:sz w:val="20"/>
          <w:szCs w:val="20"/>
        </w:rPr>
        <w:t xml:space="preserve">a warning statement regarding </w:t>
      </w:r>
      <w:r w:rsidR="00D56B8C">
        <w:rPr>
          <w:rFonts w:ascii="Arial" w:hAnsi="Arial" w:cs="Arial"/>
          <w:bCs/>
          <w:sz w:val="20"/>
          <w:szCs w:val="20"/>
        </w:rPr>
        <w:t xml:space="preserve">the </w:t>
      </w:r>
      <w:r w:rsidRPr="005152D8">
        <w:rPr>
          <w:rFonts w:ascii="Arial" w:hAnsi="Arial" w:cs="Arial"/>
          <w:bCs/>
          <w:sz w:val="20"/>
          <w:szCs w:val="20"/>
        </w:rPr>
        <w:t>differences in the legal system and regulatory framewor</w:t>
      </w:r>
      <w:r w:rsidR="00D56B8C">
        <w:rPr>
          <w:rFonts w:ascii="Arial" w:hAnsi="Arial" w:cs="Arial"/>
          <w:bCs/>
          <w:sz w:val="20"/>
          <w:szCs w:val="20"/>
        </w:rPr>
        <w:t xml:space="preserve">k between the PRC and Hong Kong; (ii) a discussion of risk factors relating to PRC laws and regulations, political and economic environments, foreign exchange risks and controls, etc.; and (iii) a description of the </w:t>
      </w:r>
      <w:r w:rsidRPr="005152D8">
        <w:rPr>
          <w:rFonts w:ascii="Arial" w:hAnsi="Arial" w:cs="Arial"/>
          <w:bCs/>
          <w:sz w:val="20"/>
          <w:szCs w:val="20"/>
        </w:rPr>
        <w:t>material differences between</w:t>
      </w:r>
      <w:r w:rsidR="00671577">
        <w:rPr>
          <w:rFonts w:ascii="Arial" w:hAnsi="Arial" w:cs="Arial"/>
          <w:bCs/>
          <w:sz w:val="20"/>
          <w:szCs w:val="20"/>
        </w:rPr>
        <w:t xml:space="preserve"> </w:t>
      </w:r>
      <w:r w:rsidRPr="005152D8">
        <w:rPr>
          <w:rFonts w:ascii="Arial" w:hAnsi="Arial" w:cs="Arial"/>
          <w:bCs/>
          <w:sz w:val="20"/>
          <w:szCs w:val="20"/>
        </w:rPr>
        <w:t>PRC and Hong Kong company law. The HKEX proposes that these requirements be r</w:t>
      </w:r>
      <w:r w:rsidR="00D56B8C">
        <w:rPr>
          <w:rFonts w:ascii="Arial" w:hAnsi="Arial" w:cs="Arial"/>
          <w:bCs/>
          <w:sz w:val="20"/>
          <w:szCs w:val="20"/>
        </w:rPr>
        <w:t>emoved, as listing</w:t>
      </w:r>
      <w:r w:rsidRPr="005152D8">
        <w:rPr>
          <w:rFonts w:ascii="Arial" w:hAnsi="Arial" w:cs="Arial"/>
          <w:bCs/>
          <w:sz w:val="20"/>
          <w:szCs w:val="20"/>
        </w:rPr>
        <w:t xml:space="preserve"> applicants are expected to conduct their own assessment and disclose pertinent material matters and risk factors that are specific to their individual circumstances.</w:t>
      </w:r>
    </w:p>
    <w:p w:rsidR="002A0D42" w:rsidRPr="005152D8" w:rsidRDefault="002A0D42" w:rsidP="00833DD6">
      <w:pPr>
        <w:snapToGrid w:val="0"/>
        <w:spacing w:after="0" w:line="240" w:lineRule="auto"/>
        <w:jc w:val="both"/>
        <w:rPr>
          <w:rFonts w:ascii="Arial" w:hAnsi="Arial" w:cs="Arial"/>
          <w:bCs/>
          <w:sz w:val="20"/>
          <w:szCs w:val="20"/>
        </w:rPr>
      </w:pPr>
    </w:p>
    <w:p w:rsidR="00977475" w:rsidRPr="00D56B8C" w:rsidRDefault="006128C8" w:rsidP="00490707">
      <w:pPr>
        <w:snapToGrid w:val="0"/>
        <w:spacing w:after="0" w:line="240" w:lineRule="auto"/>
        <w:jc w:val="both"/>
        <w:rPr>
          <w:rFonts w:ascii="Arial" w:hAnsi="Arial" w:cs="Arial"/>
          <w:b/>
          <w:bCs/>
          <w:color w:val="FF0000"/>
          <w:sz w:val="20"/>
          <w:szCs w:val="20"/>
        </w:rPr>
      </w:pPr>
      <w:r w:rsidRPr="00D56B8C">
        <w:rPr>
          <w:rFonts w:ascii="Arial" w:hAnsi="Arial" w:cs="Arial"/>
          <w:b/>
          <w:bCs/>
          <w:color w:val="FF0000"/>
          <w:sz w:val="20"/>
          <w:szCs w:val="20"/>
        </w:rPr>
        <w:t xml:space="preserve">Housekeeping </w:t>
      </w:r>
      <w:r w:rsidR="00D56B8C">
        <w:rPr>
          <w:rFonts w:ascii="Arial" w:hAnsi="Arial" w:cs="Arial"/>
          <w:b/>
          <w:bCs/>
          <w:color w:val="FF0000"/>
          <w:sz w:val="20"/>
          <w:szCs w:val="20"/>
        </w:rPr>
        <w:t xml:space="preserve">Listing </w:t>
      </w:r>
      <w:r w:rsidRPr="00D56B8C">
        <w:rPr>
          <w:rFonts w:ascii="Arial" w:hAnsi="Arial" w:cs="Arial"/>
          <w:b/>
          <w:bCs/>
          <w:color w:val="FF0000"/>
          <w:sz w:val="20"/>
          <w:szCs w:val="20"/>
        </w:rPr>
        <w:t>Rule Amendments</w:t>
      </w:r>
    </w:p>
    <w:p w:rsidR="002C4473" w:rsidRPr="005152D8" w:rsidRDefault="002C4473" w:rsidP="00490707">
      <w:pPr>
        <w:snapToGrid w:val="0"/>
        <w:spacing w:after="0" w:line="240" w:lineRule="auto"/>
        <w:jc w:val="both"/>
        <w:rPr>
          <w:rFonts w:ascii="Arial" w:hAnsi="Arial" w:cs="Arial"/>
          <w:b/>
          <w:bCs/>
          <w:sz w:val="20"/>
          <w:szCs w:val="20"/>
        </w:rPr>
      </w:pPr>
    </w:p>
    <w:p w:rsidR="002C4473" w:rsidRPr="005152D8" w:rsidRDefault="002C4473" w:rsidP="00490707">
      <w:pPr>
        <w:snapToGrid w:val="0"/>
        <w:spacing w:after="0" w:line="240" w:lineRule="auto"/>
        <w:jc w:val="both"/>
        <w:rPr>
          <w:rFonts w:ascii="Arial" w:hAnsi="Arial" w:cs="Arial"/>
          <w:bCs/>
          <w:sz w:val="20"/>
          <w:szCs w:val="20"/>
        </w:rPr>
      </w:pPr>
      <w:r w:rsidRPr="005152D8">
        <w:rPr>
          <w:rFonts w:ascii="Arial" w:hAnsi="Arial" w:cs="Arial"/>
          <w:bCs/>
          <w:sz w:val="20"/>
          <w:szCs w:val="20"/>
        </w:rPr>
        <w:t>The proposed Housekeeping Rule Amendment</w:t>
      </w:r>
      <w:r w:rsidR="006128C8">
        <w:rPr>
          <w:rFonts w:ascii="Arial" w:hAnsi="Arial" w:cs="Arial"/>
          <w:bCs/>
          <w:sz w:val="20"/>
          <w:szCs w:val="20"/>
        </w:rPr>
        <w:t>s include</w:t>
      </w:r>
      <w:r w:rsidRPr="005152D8">
        <w:rPr>
          <w:rFonts w:ascii="Arial" w:hAnsi="Arial" w:cs="Arial"/>
          <w:bCs/>
          <w:sz w:val="20"/>
          <w:szCs w:val="20"/>
        </w:rPr>
        <w:t xml:space="preserve"> removing certain overlapping provisions and outdated references </w:t>
      </w:r>
      <w:r w:rsidR="006128C8">
        <w:rPr>
          <w:rFonts w:ascii="Arial" w:hAnsi="Arial" w:cs="Arial"/>
          <w:bCs/>
          <w:sz w:val="20"/>
          <w:szCs w:val="20"/>
        </w:rPr>
        <w:t xml:space="preserve">and </w:t>
      </w:r>
      <w:r w:rsidRPr="005152D8">
        <w:rPr>
          <w:rFonts w:ascii="Arial" w:hAnsi="Arial" w:cs="Arial"/>
          <w:bCs/>
          <w:sz w:val="20"/>
          <w:szCs w:val="20"/>
        </w:rPr>
        <w:t>amending incorrect rule references</w:t>
      </w:r>
      <w:r w:rsidR="006128C8">
        <w:rPr>
          <w:rFonts w:ascii="Arial" w:hAnsi="Arial" w:cs="Arial"/>
          <w:bCs/>
          <w:sz w:val="20"/>
          <w:szCs w:val="20"/>
        </w:rPr>
        <w:t xml:space="preserve">. </w:t>
      </w:r>
    </w:p>
    <w:p w:rsidR="009D1749" w:rsidRDefault="009D1749" w:rsidP="009D1749">
      <w:pPr>
        <w:snapToGrid w:val="0"/>
        <w:spacing w:after="0" w:line="240" w:lineRule="auto"/>
        <w:jc w:val="both"/>
        <w:rPr>
          <w:rFonts w:ascii="Arial" w:hAnsi="Arial" w:cs="Arial"/>
          <w:bCs/>
          <w:sz w:val="20"/>
          <w:szCs w:val="20"/>
          <w:lang w:eastAsia="zh-TW"/>
        </w:rPr>
      </w:pPr>
    </w:p>
    <w:p w:rsidR="008552B9" w:rsidRPr="008552B9" w:rsidRDefault="008552B9" w:rsidP="009D1749">
      <w:pPr>
        <w:snapToGrid w:val="0"/>
        <w:spacing w:after="0" w:line="240" w:lineRule="auto"/>
        <w:jc w:val="both"/>
        <w:rPr>
          <w:rFonts w:ascii="Arial" w:hAnsi="Arial" w:cs="Arial"/>
          <w:b/>
          <w:bCs/>
          <w:color w:val="FF0000"/>
          <w:sz w:val="20"/>
          <w:szCs w:val="20"/>
          <w:lang w:eastAsia="zh-TW"/>
        </w:rPr>
      </w:pPr>
      <w:r w:rsidRPr="008552B9">
        <w:rPr>
          <w:rFonts w:ascii="Arial" w:hAnsi="Arial" w:cs="Arial"/>
          <w:b/>
          <w:bCs/>
          <w:color w:val="FF0000"/>
          <w:sz w:val="20"/>
          <w:szCs w:val="20"/>
          <w:lang w:eastAsia="zh-TW"/>
        </w:rPr>
        <w:t>Transitional Provisions</w:t>
      </w:r>
    </w:p>
    <w:p w:rsidR="008552B9" w:rsidRPr="005152D8" w:rsidRDefault="008552B9" w:rsidP="009D1749">
      <w:pPr>
        <w:snapToGrid w:val="0"/>
        <w:spacing w:after="0" w:line="240" w:lineRule="auto"/>
        <w:jc w:val="both"/>
        <w:rPr>
          <w:rFonts w:ascii="Arial" w:hAnsi="Arial" w:cs="Arial"/>
          <w:bCs/>
          <w:sz w:val="20"/>
          <w:szCs w:val="20"/>
          <w:lang w:eastAsia="zh-TW"/>
        </w:rPr>
      </w:pPr>
    </w:p>
    <w:p w:rsidR="009D1749" w:rsidRPr="005152D8" w:rsidRDefault="009D1749" w:rsidP="009D1749">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 xml:space="preserve">The New PRC Regulations mandate PRC issuers to revise their articles of association in accordance with the PRC Guidelines on </w:t>
      </w:r>
      <w:proofErr w:type="spellStart"/>
      <w:r w:rsidRPr="005152D8">
        <w:rPr>
          <w:rFonts w:ascii="Arial" w:hAnsi="Arial" w:cs="Arial"/>
          <w:bCs/>
          <w:sz w:val="20"/>
          <w:szCs w:val="20"/>
          <w:lang w:eastAsia="zh-TW"/>
        </w:rPr>
        <w:t>AoA</w:t>
      </w:r>
      <w:proofErr w:type="spellEnd"/>
      <w:r w:rsidRPr="005152D8">
        <w:rPr>
          <w:rFonts w:ascii="Arial" w:hAnsi="Arial" w:cs="Arial"/>
          <w:bCs/>
          <w:sz w:val="20"/>
          <w:szCs w:val="20"/>
          <w:lang w:eastAsia="zh-TW"/>
        </w:rPr>
        <w:t>.</w:t>
      </w:r>
      <w:r w:rsidR="008552B9">
        <w:rPr>
          <w:rFonts w:ascii="Arial" w:hAnsi="Arial" w:cs="Arial"/>
          <w:bCs/>
          <w:sz w:val="20"/>
          <w:szCs w:val="20"/>
          <w:lang w:eastAsia="zh-TW"/>
        </w:rPr>
        <w:t xml:space="preserve"> However</w:t>
      </w:r>
      <w:r w:rsidRPr="005152D8">
        <w:rPr>
          <w:rFonts w:ascii="Arial" w:hAnsi="Arial" w:cs="Arial"/>
          <w:bCs/>
          <w:sz w:val="20"/>
          <w:szCs w:val="20"/>
          <w:lang w:eastAsia="zh-TW"/>
        </w:rPr>
        <w:t xml:space="preserve">, PRC issuers listed on the </w:t>
      </w:r>
      <w:r w:rsidR="008552B9">
        <w:rPr>
          <w:rFonts w:ascii="Arial" w:hAnsi="Arial" w:cs="Arial"/>
          <w:bCs/>
          <w:sz w:val="20"/>
          <w:szCs w:val="20"/>
          <w:lang w:eastAsia="zh-TW"/>
        </w:rPr>
        <w:t xml:space="preserve">HKEX </w:t>
      </w:r>
      <w:r w:rsidRPr="005152D8">
        <w:rPr>
          <w:rFonts w:ascii="Arial" w:hAnsi="Arial" w:cs="Arial"/>
          <w:bCs/>
          <w:sz w:val="20"/>
          <w:szCs w:val="20"/>
          <w:lang w:eastAsia="zh-TW"/>
        </w:rPr>
        <w:t xml:space="preserve">must continue to comply with both the </w:t>
      </w:r>
      <w:r w:rsidR="008552B9">
        <w:rPr>
          <w:rFonts w:ascii="Arial" w:hAnsi="Arial" w:cs="Arial"/>
          <w:bCs/>
          <w:sz w:val="20"/>
          <w:szCs w:val="20"/>
          <w:lang w:eastAsia="zh-TW"/>
        </w:rPr>
        <w:t xml:space="preserve">HKEX </w:t>
      </w:r>
      <w:r w:rsidRPr="005152D8">
        <w:rPr>
          <w:rFonts w:ascii="Arial" w:hAnsi="Arial" w:cs="Arial"/>
          <w:bCs/>
          <w:sz w:val="20"/>
          <w:szCs w:val="20"/>
          <w:lang w:eastAsia="zh-TW"/>
        </w:rPr>
        <w:t xml:space="preserve">Listing Rules and their existing articles of association, including </w:t>
      </w:r>
      <w:r w:rsidR="008552B9">
        <w:rPr>
          <w:rFonts w:ascii="Arial" w:hAnsi="Arial" w:cs="Arial"/>
          <w:bCs/>
          <w:sz w:val="20"/>
          <w:szCs w:val="20"/>
          <w:lang w:eastAsia="zh-TW"/>
        </w:rPr>
        <w:t xml:space="preserve">articles reflecting </w:t>
      </w:r>
      <w:r w:rsidRPr="005152D8">
        <w:rPr>
          <w:rFonts w:ascii="Arial" w:hAnsi="Arial" w:cs="Arial"/>
          <w:bCs/>
          <w:sz w:val="20"/>
          <w:szCs w:val="20"/>
          <w:lang w:eastAsia="zh-TW"/>
        </w:rPr>
        <w:t xml:space="preserve">relevant provisions under the Mandatory Provisions, until they amend their articles of association. </w:t>
      </w:r>
    </w:p>
    <w:p w:rsidR="009D1749" w:rsidRPr="005152D8" w:rsidRDefault="009D1749" w:rsidP="009D1749">
      <w:pPr>
        <w:snapToGrid w:val="0"/>
        <w:spacing w:after="0" w:line="240" w:lineRule="auto"/>
        <w:jc w:val="both"/>
        <w:rPr>
          <w:rFonts w:ascii="Arial" w:hAnsi="Arial" w:cs="Arial"/>
          <w:bCs/>
          <w:sz w:val="20"/>
          <w:szCs w:val="20"/>
          <w:lang w:eastAsia="zh-TW"/>
        </w:rPr>
      </w:pPr>
    </w:p>
    <w:p w:rsidR="009D1749" w:rsidRPr="005152D8" w:rsidRDefault="009D1749" w:rsidP="009D1749">
      <w:pPr>
        <w:snapToGrid w:val="0"/>
        <w:spacing w:after="0" w:line="240" w:lineRule="auto"/>
        <w:jc w:val="both"/>
        <w:rPr>
          <w:rFonts w:ascii="Arial" w:hAnsi="Arial" w:cs="Arial"/>
          <w:bCs/>
          <w:sz w:val="20"/>
          <w:szCs w:val="20"/>
          <w:lang w:eastAsia="zh-TW"/>
        </w:rPr>
      </w:pPr>
      <w:r w:rsidRPr="005152D8">
        <w:rPr>
          <w:rFonts w:ascii="Arial" w:hAnsi="Arial" w:cs="Arial"/>
          <w:bCs/>
          <w:sz w:val="20"/>
          <w:szCs w:val="20"/>
          <w:lang w:eastAsia="zh-TW"/>
        </w:rPr>
        <w:t>New listing applicants incorporated in the PRC are expected to comply with</w:t>
      </w:r>
      <w:r w:rsidR="008552B9">
        <w:rPr>
          <w:rFonts w:ascii="Arial" w:hAnsi="Arial" w:cs="Arial"/>
          <w:bCs/>
          <w:sz w:val="20"/>
          <w:szCs w:val="20"/>
          <w:lang w:eastAsia="zh-TW"/>
        </w:rPr>
        <w:t xml:space="preserve"> the PRC Guidelines on </w:t>
      </w:r>
      <w:proofErr w:type="spellStart"/>
      <w:r w:rsidR="008552B9">
        <w:rPr>
          <w:rFonts w:ascii="Arial" w:hAnsi="Arial" w:cs="Arial"/>
          <w:bCs/>
          <w:sz w:val="20"/>
          <w:szCs w:val="20"/>
          <w:lang w:eastAsia="zh-TW"/>
        </w:rPr>
        <w:t>AoA</w:t>
      </w:r>
      <w:proofErr w:type="spellEnd"/>
      <w:r w:rsidR="008552B9">
        <w:rPr>
          <w:rFonts w:ascii="Arial" w:hAnsi="Arial" w:cs="Arial"/>
          <w:bCs/>
          <w:sz w:val="20"/>
          <w:szCs w:val="20"/>
          <w:lang w:eastAsia="zh-TW"/>
        </w:rPr>
        <w:t xml:space="preserve"> when</w:t>
      </w:r>
      <w:r w:rsidRPr="005152D8">
        <w:rPr>
          <w:rFonts w:ascii="Arial" w:hAnsi="Arial" w:cs="Arial"/>
          <w:bCs/>
          <w:sz w:val="20"/>
          <w:szCs w:val="20"/>
          <w:lang w:eastAsia="zh-TW"/>
        </w:rPr>
        <w:t xml:space="preserve"> preparing their articles of association under the New PRC Regulations. </w:t>
      </w:r>
      <w:r w:rsidR="00B86CF4">
        <w:rPr>
          <w:rFonts w:ascii="Arial" w:hAnsi="Arial" w:cs="Arial"/>
          <w:bCs/>
          <w:sz w:val="20"/>
          <w:szCs w:val="20"/>
          <w:lang w:eastAsia="zh-TW"/>
        </w:rPr>
        <w:t>The HKEX will consider these applicants to comply with the revised Listing Rules if they are</w:t>
      </w:r>
      <w:r w:rsidRPr="005152D8">
        <w:rPr>
          <w:rFonts w:ascii="Arial" w:hAnsi="Arial" w:cs="Arial"/>
          <w:bCs/>
          <w:sz w:val="20"/>
          <w:szCs w:val="20"/>
          <w:lang w:eastAsia="zh-TW"/>
        </w:rPr>
        <w:t xml:space="preserve"> listed during the transition period between the repeal of the Mandatory Provisions and the effective date of the </w:t>
      </w:r>
      <w:r w:rsidR="008552B9">
        <w:rPr>
          <w:rFonts w:ascii="Arial" w:hAnsi="Arial" w:cs="Arial"/>
          <w:bCs/>
          <w:sz w:val="20"/>
          <w:szCs w:val="20"/>
          <w:lang w:eastAsia="zh-TW"/>
        </w:rPr>
        <w:t xml:space="preserve">HKEX Listing </w:t>
      </w:r>
      <w:r w:rsidR="00671577">
        <w:rPr>
          <w:rFonts w:ascii="Arial" w:hAnsi="Arial" w:cs="Arial"/>
          <w:bCs/>
          <w:sz w:val="20"/>
          <w:szCs w:val="20"/>
          <w:lang w:eastAsia="zh-TW"/>
        </w:rPr>
        <w:t>R</w:t>
      </w:r>
      <w:r w:rsidRPr="005152D8">
        <w:rPr>
          <w:rFonts w:ascii="Arial" w:hAnsi="Arial" w:cs="Arial"/>
          <w:bCs/>
          <w:sz w:val="20"/>
          <w:szCs w:val="20"/>
          <w:lang w:eastAsia="zh-TW"/>
        </w:rPr>
        <w:t>ule amendments</w:t>
      </w:r>
      <w:r>
        <w:rPr>
          <w:rFonts w:ascii="Arial" w:hAnsi="Arial" w:cs="Arial"/>
          <w:bCs/>
          <w:sz w:val="20"/>
          <w:szCs w:val="20"/>
          <w:lang w:eastAsia="zh-TW"/>
        </w:rPr>
        <w:t xml:space="preserve">. </w:t>
      </w:r>
    </w:p>
    <w:p w:rsidR="00671577" w:rsidRDefault="00671577" w:rsidP="00490707">
      <w:pPr>
        <w:snapToGrid w:val="0"/>
        <w:spacing w:after="0" w:line="240" w:lineRule="auto"/>
        <w:jc w:val="both"/>
        <w:rPr>
          <w:rFonts w:ascii="Arial" w:hAnsi="Arial" w:cs="Arial"/>
          <w:b/>
          <w:bCs/>
          <w:sz w:val="20"/>
          <w:szCs w:val="20"/>
        </w:rPr>
      </w:pPr>
    </w:p>
    <w:p w:rsidR="007B0942" w:rsidRPr="00B86CF4" w:rsidRDefault="007B0942" w:rsidP="00490707">
      <w:pPr>
        <w:snapToGrid w:val="0"/>
        <w:spacing w:after="0" w:line="240" w:lineRule="auto"/>
        <w:jc w:val="both"/>
        <w:rPr>
          <w:rFonts w:ascii="Arial" w:hAnsi="Arial" w:cs="Arial"/>
          <w:b/>
          <w:bCs/>
          <w:color w:val="FF0000"/>
          <w:sz w:val="20"/>
          <w:szCs w:val="20"/>
        </w:rPr>
      </w:pPr>
      <w:r w:rsidRPr="00B86CF4">
        <w:rPr>
          <w:rFonts w:ascii="Arial" w:hAnsi="Arial" w:cs="Arial"/>
          <w:b/>
          <w:bCs/>
          <w:color w:val="FF0000"/>
          <w:sz w:val="20"/>
          <w:szCs w:val="20"/>
        </w:rPr>
        <w:t xml:space="preserve">Responding to the </w:t>
      </w:r>
      <w:r w:rsidR="00061532" w:rsidRPr="00B86CF4">
        <w:rPr>
          <w:rFonts w:ascii="Arial" w:hAnsi="Arial" w:cs="Arial"/>
          <w:b/>
          <w:bCs/>
          <w:color w:val="FF0000"/>
          <w:sz w:val="20"/>
          <w:szCs w:val="20"/>
        </w:rPr>
        <w:t>HKEX</w:t>
      </w:r>
      <w:r w:rsidR="00F6451C" w:rsidRPr="00B86CF4">
        <w:rPr>
          <w:rFonts w:ascii="Arial" w:hAnsi="Arial" w:cs="Arial"/>
          <w:b/>
          <w:bCs/>
          <w:color w:val="FF0000"/>
          <w:sz w:val="20"/>
          <w:szCs w:val="20"/>
        </w:rPr>
        <w:t xml:space="preserve"> </w:t>
      </w:r>
      <w:r w:rsidRPr="00B86CF4">
        <w:rPr>
          <w:rFonts w:ascii="Arial" w:hAnsi="Arial" w:cs="Arial"/>
          <w:b/>
          <w:bCs/>
          <w:color w:val="FF0000"/>
          <w:sz w:val="20"/>
          <w:szCs w:val="20"/>
        </w:rPr>
        <w:t xml:space="preserve">Consultation </w:t>
      </w:r>
    </w:p>
    <w:p w:rsidR="00490707" w:rsidRPr="005152D8" w:rsidRDefault="00490707" w:rsidP="00490707">
      <w:pPr>
        <w:snapToGrid w:val="0"/>
        <w:spacing w:after="0" w:line="240" w:lineRule="auto"/>
        <w:jc w:val="both"/>
        <w:rPr>
          <w:rFonts w:ascii="Arial" w:hAnsi="Arial" w:cs="Arial"/>
          <w:b/>
          <w:bCs/>
          <w:sz w:val="20"/>
          <w:szCs w:val="20"/>
        </w:rPr>
      </w:pPr>
    </w:p>
    <w:p w:rsidR="007B0942" w:rsidRPr="005152D8" w:rsidRDefault="00977475" w:rsidP="00490707">
      <w:pPr>
        <w:snapToGrid w:val="0"/>
        <w:spacing w:after="0" w:line="240" w:lineRule="auto"/>
        <w:jc w:val="both"/>
        <w:rPr>
          <w:rFonts w:ascii="Arial" w:hAnsi="Arial" w:cs="Arial"/>
          <w:sz w:val="20"/>
          <w:szCs w:val="20"/>
        </w:rPr>
      </w:pPr>
      <w:r w:rsidRPr="005152D8">
        <w:rPr>
          <w:rFonts w:ascii="Arial" w:hAnsi="Arial" w:cs="Arial"/>
          <w:sz w:val="20"/>
          <w:szCs w:val="20"/>
        </w:rPr>
        <w:t xml:space="preserve">Interested parties can respond to the consultation by completing and submitting the questionnaire available on the HKEX’s website at: </w:t>
      </w:r>
      <w:hyperlink r:id="rId12" w:history="1">
        <w:r w:rsidRPr="005152D8">
          <w:rPr>
            <w:rStyle w:val="a3"/>
            <w:rFonts w:ascii="Arial" w:hAnsi="Arial" w:cs="Arial"/>
            <w:sz w:val="20"/>
            <w:szCs w:val="20"/>
          </w:rPr>
          <w:t>https://surveys.hkex.com.hk/jfe/form/SV_3eoyLnVdJ99srH0</w:t>
        </w:r>
      </w:hyperlink>
      <w:r w:rsidRPr="005152D8">
        <w:rPr>
          <w:rFonts w:ascii="Arial" w:hAnsi="Arial" w:cs="Arial"/>
          <w:sz w:val="20"/>
          <w:szCs w:val="20"/>
        </w:rPr>
        <w:t xml:space="preserve"> </w:t>
      </w:r>
    </w:p>
    <w:p w:rsidR="007B0942" w:rsidRPr="005152D8" w:rsidRDefault="007B0942" w:rsidP="00490707">
      <w:pPr>
        <w:snapToGrid w:val="0"/>
        <w:spacing w:after="0" w:line="240" w:lineRule="auto"/>
        <w:jc w:val="both"/>
        <w:rPr>
          <w:rFonts w:ascii="Arial" w:hAnsi="Arial" w:cs="Arial"/>
          <w:sz w:val="20"/>
          <w:szCs w:val="20"/>
        </w:rPr>
      </w:pPr>
    </w:p>
    <w:p w:rsidR="00C61B65" w:rsidRPr="005152D8" w:rsidRDefault="00C61B65" w:rsidP="00490707">
      <w:pPr>
        <w:snapToGrid w:val="0"/>
        <w:spacing w:after="0" w:line="240" w:lineRule="auto"/>
        <w:jc w:val="both"/>
        <w:rPr>
          <w:rFonts w:ascii="Arial" w:hAnsi="Arial" w:cs="Arial"/>
          <w:sz w:val="20"/>
          <w:szCs w:val="20"/>
        </w:rPr>
      </w:pPr>
    </w:p>
    <w:p w:rsidR="00B413BE" w:rsidRPr="00A41F57" w:rsidRDefault="00B413BE" w:rsidP="00B413BE">
      <w:pPr>
        <w:pStyle w:val="DisclaimerBold"/>
        <w:numPr>
          <w:ilvl w:val="0"/>
          <w:numId w:val="21"/>
        </w:numPr>
        <w:rPr>
          <w:rFonts w:ascii="Helvetica" w:hAnsi="Helvetica"/>
        </w:rPr>
      </w:pPr>
      <w:r w:rsidRPr="00F05494">
        <w:rPr>
          <w:rFonts w:ascii="Helvetica" w:hAnsi="Helvetica"/>
        </w:rPr>
        <w:t>This newsletter is for information purposes only.</w:t>
      </w:r>
    </w:p>
    <w:p w:rsidR="00B413BE" w:rsidRPr="00F05494" w:rsidRDefault="00B413BE" w:rsidP="00B413BE">
      <w:pPr>
        <w:pStyle w:val="Disclaimer"/>
        <w:numPr>
          <w:ilvl w:val="0"/>
          <w:numId w:val="21"/>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B413BE" w:rsidRPr="00F05494" w:rsidRDefault="00B413BE" w:rsidP="00B413BE">
      <w:pPr>
        <w:pStyle w:val="Disclaimer"/>
        <w:numPr>
          <w:ilvl w:val="0"/>
          <w:numId w:val="21"/>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B413BE" w:rsidRPr="00F05494" w:rsidRDefault="00B413BE" w:rsidP="00B413BE">
      <w:pPr>
        <w:pStyle w:val="Disclaimer"/>
        <w:numPr>
          <w:ilvl w:val="0"/>
          <w:numId w:val="21"/>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B413BE" w:rsidRPr="00F05494" w:rsidRDefault="00B413BE" w:rsidP="00B413BE">
      <w:pPr>
        <w:pStyle w:val="Disclaimer"/>
        <w:numPr>
          <w:ilvl w:val="0"/>
          <w:numId w:val="21"/>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3">
        <w:r w:rsidRPr="00F05494">
          <w:rPr>
            <w:rFonts w:ascii="Helvetica" w:hAnsi="Helvetica"/>
          </w:rPr>
          <w:t>unsubscribe@charltonslaw.com</w:t>
        </w:r>
      </w:hyperlink>
    </w:p>
    <w:p w:rsidR="00B413BE" w:rsidRPr="008524CA" w:rsidRDefault="00B413BE" w:rsidP="00B413BE">
      <w:pPr>
        <w:pStyle w:val="BlackStrips"/>
        <w:numPr>
          <w:ilvl w:val="0"/>
          <w:numId w:val="21"/>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1</w:t>
      </w:r>
      <w:r w:rsidR="00192910">
        <w:rPr>
          <w:rFonts w:ascii="Helvetica" w:hAnsi="Helvetica"/>
        </w:rPr>
        <w:t>5</w:t>
      </w:r>
      <w:r w:rsidRPr="00F05494">
        <w:rPr>
          <w:rFonts w:ascii="Helvetica" w:hAnsi="Helvetica"/>
        </w:rPr>
        <w:t xml:space="preserve"> </w:t>
      </w:r>
      <w:r>
        <w:rPr>
          <w:rFonts w:ascii="Helvetica" w:hAnsi="Helvetica"/>
        </w:rPr>
        <w:t>March</w:t>
      </w:r>
      <w:r w:rsidRPr="00F05494">
        <w:rPr>
          <w:rFonts w:ascii="Helvetica" w:hAnsi="Helvetica"/>
        </w:rPr>
        <w:t xml:space="preserve"> 202</w:t>
      </w:r>
      <w:r w:rsidRPr="008524CA">
        <w:rPr>
          <w:rFonts w:ascii="Helvetica" w:hAnsi="Helvetica"/>
        </w:rPr>
        <w:t>3</w:t>
      </w:r>
    </w:p>
    <w:p w:rsidR="00C61B65" w:rsidRPr="005152D8" w:rsidRDefault="00C61B65" w:rsidP="00490707">
      <w:pPr>
        <w:snapToGrid w:val="0"/>
        <w:spacing w:after="0" w:line="240" w:lineRule="auto"/>
        <w:jc w:val="both"/>
        <w:rPr>
          <w:rFonts w:ascii="Arial" w:hAnsi="Arial" w:cs="Arial"/>
          <w:sz w:val="20"/>
          <w:szCs w:val="20"/>
        </w:rPr>
      </w:pPr>
    </w:p>
    <w:sectPr w:rsidR="00C61B65" w:rsidRPr="005152D8" w:rsidSect="00490707">
      <w:pgSz w:w="12240" w:h="15840"/>
      <w:pgMar w:top="7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3FC" w:rsidRDefault="008223FC" w:rsidP="008D7B3A">
      <w:pPr>
        <w:spacing w:after="0" w:line="240" w:lineRule="auto"/>
      </w:pPr>
      <w:r>
        <w:separator/>
      </w:r>
    </w:p>
  </w:endnote>
  <w:endnote w:type="continuationSeparator" w:id="0">
    <w:p w:rsidR="008223FC" w:rsidRDefault="008223FC" w:rsidP="008D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3FC" w:rsidRDefault="008223FC" w:rsidP="008D7B3A">
      <w:pPr>
        <w:spacing w:after="0" w:line="240" w:lineRule="auto"/>
      </w:pPr>
      <w:r>
        <w:separator/>
      </w:r>
    </w:p>
  </w:footnote>
  <w:footnote w:type="continuationSeparator" w:id="0">
    <w:p w:rsidR="008223FC" w:rsidRDefault="008223FC" w:rsidP="008D7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7DD"/>
    <w:multiLevelType w:val="hybridMultilevel"/>
    <w:tmpl w:val="FB7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06D"/>
    <w:multiLevelType w:val="hybridMultilevel"/>
    <w:tmpl w:val="B5D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3432"/>
    <w:multiLevelType w:val="hybridMultilevel"/>
    <w:tmpl w:val="542EC9C8"/>
    <w:lvl w:ilvl="0" w:tplc="95BA7BB2">
      <w:start w:val="1"/>
      <w:numFmt w:val="bullet"/>
      <w:lvlText w:val="•"/>
      <w:lvlJc w:val="left"/>
      <w:pPr>
        <w:ind w:left="779" w:hanging="360"/>
      </w:pPr>
      <w:rPr>
        <w:rFonts w:ascii="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1EA1376D"/>
    <w:multiLevelType w:val="hybridMultilevel"/>
    <w:tmpl w:val="253CF9E0"/>
    <w:lvl w:ilvl="0" w:tplc="95BA7BB2">
      <w:start w:val="1"/>
      <w:numFmt w:val="bullet"/>
      <w:lvlText w:val="•"/>
      <w:lvlJc w:val="left"/>
      <w:pPr>
        <w:ind w:left="779" w:hanging="360"/>
      </w:pPr>
      <w:rPr>
        <w:rFonts w:ascii="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15:restartNumberingAfterBreak="0">
    <w:nsid w:val="269731C6"/>
    <w:multiLevelType w:val="hybridMultilevel"/>
    <w:tmpl w:val="5D7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04DA"/>
    <w:multiLevelType w:val="hybridMultilevel"/>
    <w:tmpl w:val="90FA3DE4"/>
    <w:lvl w:ilvl="0" w:tplc="B05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D1938"/>
    <w:multiLevelType w:val="hybridMultilevel"/>
    <w:tmpl w:val="7C18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71569"/>
    <w:multiLevelType w:val="hybridMultilevel"/>
    <w:tmpl w:val="841C9DAA"/>
    <w:lvl w:ilvl="0" w:tplc="74626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D28F6"/>
    <w:multiLevelType w:val="hybridMultilevel"/>
    <w:tmpl w:val="9490FAA6"/>
    <w:lvl w:ilvl="0" w:tplc="907EB7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606C4"/>
    <w:multiLevelType w:val="hybridMultilevel"/>
    <w:tmpl w:val="54B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539EC"/>
    <w:multiLevelType w:val="hybridMultilevel"/>
    <w:tmpl w:val="91F25F96"/>
    <w:lvl w:ilvl="0" w:tplc="24624F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21CC7"/>
    <w:multiLevelType w:val="hybridMultilevel"/>
    <w:tmpl w:val="14D0DDB0"/>
    <w:lvl w:ilvl="0" w:tplc="D16837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B064E1"/>
    <w:multiLevelType w:val="hybridMultilevel"/>
    <w:tmpl w:val="B378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56A19"/>
    <w:multiLevelType w:val="hybridMultilevel"/>
    <w:tmpl w:val="B746807C"/>
    <w:lvl w:ilvl="0" w:tplc="A0D8F2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E7A84"/>
    <w:multiLevelType w:val="hybridMultilevel"/>
    <w:tmpl w:val="C980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843D0"/>
    <w:multiLevelType w:val="hybridMultilevel"/>
    <w:tmpl w:val="653E88C8"/>
    <w:lvl w:ilvl="0" w:tplc="513A82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346F1"/>
    <w:multiLevelType w:val="hybridMultilevel"/>
    <w:tmpl w:val="8D2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66CB4"/>
    <w:multiLevelType w:val="hybridMultilevel"/>
    <w:tmpl w:val="F2985888"/>
    <w:lvl w:ilvl="0" w:tplc="EF6CB9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2509D"/>
    <w:multiLevelType w:val="hybridMultilevel"/>
    <w:tmpl w:val="BFE2D686"/>
    <w:lvl w:ilvl="0" w:tplc="1A7E9BD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79FE525C"/>
    <w:multiLevelType w:val="hybridMultilevel"/>
    <w:tmpl w:val="BFB87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618340">
    <w:abstractNumId w:val="4"/>
  </w:num>
  <w:num w:numId="2" w16cid:durableId="725681528">
    <w:abstractNumId w:val="19"/>
  </w:num>
  <w:num w:numId="3" w16cid:durableId="32850867">
    <w:abstractNumId w:val="0"/>
  </w:num>
  <w:num w:numId="4" w16cid:durableId="1856918344">
    <w:abstractNumId w:val="15"/>
  </w:num>
  <w:num w:numId="5" w16cid:durableId="838157129">
    <w:abstractNumId w:val="20"/>
  </w:num>
  <w:num w:numId="6" w16cid:durableId="923340875">
    <w:abstractNumId w:val="9"/>
  </w:num>
  <w:num w:numId="7" w16cid:durableId="459151907">
    <w:abstractNumId w:val="17"/>
  </w:num>
  <w:num w:numId="8" w16cid:durableId="320819052">
    <w:abstractNumId w:val="8"/>
  </w:num>
  <w:num w:numId="9" w16cid:durableId="1782912877">
    <w:abstractNumId w:val="13"/>
  </w:num>
  <w:num w:numId="10" w16cid:durableId="1155955858">
    <w:abstractNumId w:val="11"/>
  </w:num>
  <w:num w:numId="11" w16cid:durableId="229194768">
    <w:abstractNumId w:val="10"/>
  </w:num>
  <w:num w:numId="12" w16cid:durableId="1540704907">
    <w:abstractNumId w:val="14"/>
  </w:num>
  <w:num w:numId="13" w16cid:durableId="640185297">
    <w:abstractNumId w:val="1"/>
  </w:num>
  <w:num w:numId="14" w16cid:durableId="1180046104">
    <w:abstractNumId w:val="16"/>
  </w:num>
  <w:num w:numId="15" w16cid:durableId="138158303">
    <w:abstractNumId w:val="5"/>
  </w:num>
  <w:num w:numId="16" w16cid:durableId="1230307621">
    <w:abstractNumId w:val="7"/>
  </w:num>
  <w:num w:numId="17" w16cid:durableId="1744912033">
    <w:abstractNumId w:val="12"/>
  </w:num>
  <w:num w:numId="18" w16cid:durableId="1558198258">
    <w:abstractNumId w:val="6"/>
  </w:num>
  <w:num w:numId="19" w16cid:durableId="1487669152">
    <w:abstractNumId w:val="3"/>
  </w:num>
  <w:num w:numId="20" w16cid:durableId="93132075">
    <w:abstractNumId w:val="2"/>
  </w:num>
  <w:num w:numId="21" w16cid:durableId="875786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M3MTAysDQzMjVR0lEKTi0uzszPAykwqQUAs35vmywAAAA="/>
  </w:docVars>
  <w:rsids>
    <w:rsidRoot w:val="00A13F4A"/>
    <w:rsid w:val="000033F7"/>
    <w:rsid w:val="00007DFA"/>
    <w:rsid w:val="00031DD9"/>
    <w:rsid w:val="00032608"/>
    <w:rsid w:val="000328CF"/>
    <w:rsid w:val="0003791B"/>
    <w:rsid w:val="0005109E"/>
    <w:rsid w:val="00061532"/>
    <w:rsid w:val="00066FD8"/>
    <w:rsid w:val="00084410"/>
    <w:rsid w:val="000A203F"/>
    <w:rsid w:val="000A22F8"/>
    <w:rsid w:val="000B7382"/>
    <w:rsid w:val="000C65E8"/>
    <w:rsid w:val="000D6C02"/>
    <w:rsid w:val="000E565E"/>
    <w:rsid w:val="000F5C06"/>
    <w:rsid w:val="001002FB"/>
    <w:rsid w:val="00106C6D"/>
    <w:rsid w:val="00111C81"/>
    <w:rsid w:val="001137BA"/>
    <w:rsid w:val="00126A05"/>
    <w:rsid w:val="0014088C"/>
    <w:rsid w:val="001464D2"/>
    <w:rsid w:val="0014686F"/>
    <w:rsid w:val="00150C17"/>
    <w:rsid w:val="00156760"/>
    <w:rsid w:val="00156F89"/>
    <w:rsid w:val="0017348E"/>
    <w:rsid w:val="00173E42"/>
    <w:rsid w:val="00183084"/>
    <w:rsid w:val="00187713"/>
    <w:rsid w:val="00192910"/>
    <w:rsid w:val="00195123"/>
    <w:rsid w:val="001967C1"/>
    <w:rsid w:val="001A56AD"/>
    <w:rsid w:val="001A6EC4"/>
    <w:rsid w:val="001A796E"/>
    <w:rsid w:val="001B2196"/>
    <w:rsid w:val="001C190B"/>
    <w:rsid w:val="001C6805"/>
    <w:rsid w:val="001C7528"/>
    <w:rsid w:val="001D7DBB"/>
    <w:rsid w:val="001F00CD"/>
    <w:rsid w:val="001F149D"/>
    <w:rsid w:val="0020583B"/>
    <w:rsid w:val="002100CC"/>
    <w:rsid w:val="00210A38"/>
    <w:rsid w:val="00212FEB"/>
    <w:rsid w:val="00216BDA"/>
    <w:rsid w:val="002228D7"/>
    <w:rsid w:val="00227BE6"/>
    <w:rsid w:val="00244666"/>
    <w:rsid w:val="0025205B"/>
    <w:rsid w:val="00260C5E"/>
    <w:rsid w:val="00262107"/>
    <w:rsid w:val="00263856"/>
    <w:rsid w:val="002676C7"/>
    <w:rsid w:val="00281967"/>
    <w:rsid w:val="00290273"/>
    <w:rsid w:val="00290B7B"/>
    <w:rsid w:val="0029460A"/>
    <w:rsid w:val="002A0D42"/>
    <w:rsid w:val="002A3BE4"/>
    <w:rsid w:val="002B2127"/>
    <w:rsid w:val="002B6BC9"/>
    <w:rsid w:val="002C1BE5"/>
    <w:rsid w:val="002C4473"/>
    <w:rsid w:val="002C673D"/>
    <w:rsid w:val="002D503E"/>
    <w:rsid w:val="002D67B3"/>
    <w:rsid w:val="002E0A84"/>
    <w:rsid w:val="002E245D"/>
    <w:rsid w:val="002E7E6B"/>
    <w:rsid w:val="002F06ED"/>
    <w:rsid w:val="002F4FD7"/>
    <w:rsid w:val="00304DEB"/>
    <w:rsid w:val="00324E69"/>
    <w:rsid w:val="00325059"/>
    <w:rsid w:val="003263EE"/>
    <w:rsid w:val="00335373"/>
    <w:rsid w:val="0035785F"/>
    <w:rsid w:val="0037399B"/>
    <w:rsid w:val="0039618D"/>
    <w:rsid w:val="003972D1"/>
    <w:rsid w:val="003B0184"/>
    <w:rsid w:val="003B20D5"/>
    <w:rsid w:val="003B76A2"/>
    <w:rsid w:val="003D1894"/>
    <w:rsid w:val="003D4D25"/>
    <w:rsid w:val="003D7952"/>
    <w:rsid w:val="003F09D9"/>
    <w:rsid w:val="0041207A"/>
    <w:rsid w:val="004176C6"/>
    <w:rsid w:val="004210EE"/>
    <w:rsid w:val="00421A43"/>
    <w:rsid w:val="0042277E"/>
    <w:rsid w:val="00425F5D"/>
    <w:rsid w:val="00442F2B"/>
    <w:rsid w:val="00443BF0"/>
    <w:rsid w:val="00451901"/>
    <w:rsid w:val="00465BB4"/>
    <w:rsid w:val="00470A88"/>
    <w:rsid w:val="00472691"/>
    <w:rsid w:val="0047425C"/>
    <w:rsid w:val="00480C0D"/>
    <w:rsid w:val="00485E45"/>
    <w:rsid w:val="00490097"/>
    <w:rsid w:val="00490707"/>
    <w:rsid w:val="00490B22"/>
    <w:rsid w:val="00492298"/>
    <w:rsid w:val="004A2C7C"/>
    <w:rsid w:val="004A37E2"/>
    <w:rsid w:val="004B1EB2"/>
    <w:rsid w:val="004B7C89"/>
    <w:rsid w:val="004D0144"/>
    <w:rsid w:val="004E246E"/>
    <w:rsid w:val="004F5B33"/>
    <w:rsid w:val="00513604"/>
    <w:rsid w:val="00513B74"/>
    <w:rsid w:val="005152D8"/>
    <w:rsid w:val="005226A3"/>
    <w:rsid w:val="00524CA5"/>
    <w:rsid w:val="00526281"/>
    <w:rsid w:val="0053360B"/>
    <w:rsid w:val="00541E08"/>
    <w:rsid w:val="00556072"/>
    <w:rsid w:val="005670BF"/>
    <w:rsid w:val="0059513B"/>
    <w:rsid w:val="005A0E49"/>
    <w:rsid w:val="005A1C3E"/>
    <w:rsid w:val="005A1E27"/>
    <w:rsid w:val="005A1F34"/>
    <w:rsid w:val="005B41F3"/>
    <w:rsid w:val="005C0CD4"/>
    <w:rsid w:val="005E52A8"/>
    <w:rsid w:val="005E58D7"/>
    <w:rsid w:val="005F307E"/>
    <w:rsid w:val="005F5808"/>
    <w:rsid w:val="005F7F3F"/>
    <w:rsid w:val="00600CB5"/>
    <w:rsid w:val="00611FDB"/>
    <w:rsid w:val="006128C8"/>
    <w:rsid w:val="00622393"/>
    <w:rsid w:val="0064698C"/>
    <w:rsid w:val="00654AD0"/>
    <w:rsid w:val="00665BF5"/>
    <w:rsid w:val="00667D68"/>
    <w:rsid w:val="00671577"/>
    <w:rsid w:val="006725F8"/>
    <w:rsid w:val="0067518E"/>
    <w:rsid w:val="00680FC5"/>
    <w:rsid w:val="00685A00"/>
    <w:rsid w:val="00690FE3"/>
    <w:rsid w:val="006923AC"/>
    <w:rsid w:val="006936D1"/>
    <w:rsid w:val="006B03BC"/>
    <w:rsid w:val="006B4291"/>
    <w:rsid w:val="006B431E"/>
    <w:rsid w:val="006E66E1"/>
    <w:rsid w:val="006F17BA"/>
    <w:rsid w:val="006F7E3C"/>
    <w:rsid w:val="00707574"/>
    <w:rsid w:val="00710D29"/>
    <w:rsid w:val="007164ED"/>
    <w:rsid w:val="007227E1"/>
    <w:rsid w:val="00724568"/>
    <w:rsid w:val="007317F3"/>
    <w:rsid w:val="0074384C"/>
    <w:rsid w:val="00747EA8"/>
    <w:rsid w:val="00752AB0"/>
    <w:rsid w:val="00777DA3"/>
    <w:rsid w:val="00782C04"/>
    <w:rsid w:val="0079175E"/>
    <w:rsid w:val="007A1E70"/>
    <w:rsid w:val="007B0942"/>
    <w:rsid w:val="007C739A"/>
    <w:rsid w:val="007D1077"/>
    <w:rsid w:val="007E5B0F"/>
    <w:rsid w:val="007F148B"/>
    <w:rsid w:val="007F3C3E"/>
    <w:rsid w:val="00800261"/>
    <w:rsid w:val="00810A16"/>
    <w:rsid w:val="00814064"/>
    <w:rsid w:val="008223FC"/>
    <w:rsid w:val="00825856"/>
    <w:rsid w:val="00830904"/>
    <w:rsid w:val="00833DD6"/>
    <w:rsid w:val="008432BC"/>
    <w:rsid w:val="008441E4"/>
    <w:rsid w:val="00844893"/>
    <w:rsid w:val="008500C2"/>
    <w:rsid w:val="008510B5"/>
    <w:rsid w:val="00851CE3"/>
    <w:rsid w:val="00852259"/>
    <w:rsid w:val="008552B9"/>
    <w:rsid w:val="00857BCD"/>
    <w:rsid w:val="008800A1"/>
    <w:rsid w:val="00891185"/>
    <w:rsid w:val="008B4FBC"/>
    <w:rsid w:val="008D005D"/>
    <w:rsid w:val="008D2CC3"/>
    <w:rsid w:val="008D7B3A"/>
    <w:rsid w:val="008E00B5"/>
    <w:rsid w:val="009024EA"/>
    <w:rsid w:val="00903F8C"/>
    <w:rsid w:val="00925ECC"/>
    <w:rsid w:val="009279BD"/>
    <w:rsid w:val="00936BD8"/>
    <w:rsid w:val="00941771"/>
    <w:rsid w:val="00947D81"/>
    <w:rsid w:val="00950151"/>
    <w:rsid w:val="00950AE9"/>
    <w:rsid w:val="00971BAC"/>
    <w:rsid w:val="00977475"/>
    <w:rsid w:val="0098425E"/>
    <w:rsid w:val="00996530"/>
    <w:rsid w:val="009A328C"/>
    <w:rsid w:val="009C0D04"/>
    <w:rsid w:val="009C7382"/>
    <w:rsid w:val="009D1749"/>
    <w:rsid w:val="009F1B50"/>
    <w:rsid w:val="009F7ECF"/>
    <w:rsid w:val="00A009BE"/>
    <w:rsid w:val="00A10026"/>
    <w:rsid w:val="00A1060E"/>
    <w:rsid w:val="00A13F4A"/>
    <w:rsid w:val="00A147EE"/>
    <w:rsid w:val="00A15526"/>
    <w:rsid w:val="00A2320B"/>
    <w:rsid w:val="00A30DBD"/>
    <w:rsid w:val="00A43FE0"/>
    <w:rsid w:val="00A60684"/>
    <w:rsid w:val="00A6089A"/>
    <w:rsid w:val="00A819D8"/>
    <w:rsid w:val="00A86492"/>
    <w:rsid w:val="00A93076"/>
    <w:rsid w:val="00A9316C"/>
    <w:rsid w:val="00A93D17"/>
    <w:rsid w:val="00AA1626"/>
    <w:rsid w:val="00AA1A92"/>
    <w:rsid w:val="00AB77A9"/>
    <w:rsid w:val="00AC05CD"/>
    <w:rsid w:val="00AC06D3"/>
    <w:rsid w:val="00AC45C1"/>
    <w:rsid w:val="00AC5937"/>
    <w:rsid w:val="00AC7981"/>
    <w:rsid w:val="00AD475D"/>
    <w:rsid w:val="00AE37DD"/>
    <w:rsid w:val="00AF0765"/>
    <w:rsid w:val="00AF43DE"/>
    <w:rsid w:val="00B01D1F"/>
    <w:rsid w:val="00B021F8"/>
    <w:rsid w:val="00B0293F"/>
    <w:rsid w:val="00B04A37"/>
    <w:rsid w:val="00B106D8"/>
    <w:rsid w:val="00B1088B"/>
    <w:rsid w:val="00B17B0E"/>
    <w:rsid w:val="00B210FA"/>
    <w:rsid w:val="00B2329B"/>
    <w:rsid w:val="00B3182D"/>
    <w:rsid w:val="00B413BE"/>
    <w:rsid w:val="00B51E31"/>
    <w:rsid w:val="00B52ABC"/>
    <w:rsid w:val="00B53002"/>
    <w:rsid w:val="00B60606"/>
    <w:rsid w:val="00B6620F"/>
    <w:rsid w:val="00B66E13"/>
    <w:rsid w:val="00B673A7"/>
    <w:rsid w:val="00B75385"/>
    <w:rsid w:val="00B81F83"/>
    <w:rsid w:val="00B86CF4"/>
    <w:rsid w:val="00B873A8"/>
    <w:rsid w:val="00B951D6"/>
    <w:rsid w:val="00BA0006"/>
    <w:rsid w:val="00BA0BD5"/>
    <w:rsid w:val="00BA1B2F"/>
    <w:rsid w:val="00BB28F7"/>
    <w:rsid w:val="00BB4682"/>
    <w:rsid w:val="00BB5894"/>
    <w:rsid w:val="00BC774F"/>
    <w:rsid w:val="00BF634C"/>
    <w:rsid w:val="00C04484"/>
    <w:rsid w:val="00C0572F"/>
    <w:rsid w:val="00C11D08"/>
    <w:rsid w:val="00C21AB3"/>
    <w:rsid w:val="00C40D85"/>
    <w:rsid w:val="00C53F4F"/>
    <w:rsid w:val="00C61B65"/>
    <w:rsid w:val="00C8292C"/>
    <w:rsid w:val="00C86A26"/>
    <w:rsid w:val="00C872B7"/>
    <w:rsid w:val="00C91876"/>
    <w:rsid w:val="00CB1748"/>
    <w:rsid w:val="00CC55E9"/>
    <w:rsid w:val="00CD00A2"/>
    <w:rsid w:val="00CE0437"/>
    <w:rsid w:val="00D0331C"/>
    <w:rsid w:val="00D03DC3"/>
    <w:rsid w:val="00D04D7E"/>
    <w:rsid w:val="00D124EA"/>
    <w:rsid w:val="00D143A1"/>
    <w:rsid w:val="00D1562D"/>
    <w:rsid w:val="00D20406"/>
    <w:rsid w:val="00D217CC"/>
    <w:rsid w:val="00D26079"/>
    <w:rsid w:val="00D462CB"/>
    <w:rsid w:val="00D50FD1"/>
    <w:rsid w:val="00D56B8C"/>
    <w:rsid w:val="00D85319"/>
    <w:rsid w:val="00D86E65"/>
    <w:rsid w:val="00D948D8"/>
    <w:rsid w:val="00DA071F"/>
    <w:rsid w:val="00DA7FFA"/>
    <w:rsid w:val="00DC5F66"/>
    <w:rsid w:val="00DD1569"/>
    <w:rsid w:val="00DD1A31"/>
    <w:rsid w:val="00E00704"/>
    <w:rsid w:val="00E01BF6"/>
    <w:rsid w:val="00E049FD"/>
    <w:rsid w:val="00E16BD9"/>
    <w:rsid w:val="00E31A3F"/>
    <w:rsid w:val="00E34001"/>
    <w:rsid w:val="00E52306"/>
    <w:rsid w:val="00E54EA6"/>
    <w:rsid w:val="00E60923"/>
    <w:rsid w:val="00E65B25"/>
    <w:rsid w:val="00E77B99"/>
    <w:rsid w:val="00E830FE"/>
    <w:rsid w:val="00E878D7"/>
    <w:rsid w:val="00E95D39"/>
    <w:rsid w:val="00EA5A79"/>
    <w:rsid w:val="00EB04FB"/>
    <w:rsid w:val="00EB37C7"/>
    <w:rsid w:val="00EC073D"/>
    <w:rsid w:val="00EC07D4"/>
    <w:rsid w:val="00EC3EC2"/>
    <w:rsid w:val="00EC41EA"/>
    <w:rsid w:val="00ED6826"/>
    <w:rsid w:val="00EF1ED1"/>
    <w:rsid w:val="00EF27BB"/>
    <w:rsid w:val="00EF39CA"/>
    <w:rsid w:val="00EF6066"/>
    <w:rsid w:val="00EF7AAC"/>
    <w:rsid w:val="00F10A28"/>
    <w:rsid w:val="00F141C1"/>
    <w:rsid w:val="00F21C9E"/>
    <w:rsid w:val="00F42009"/>
    <w:rsid w:val="00F47C39"/>
    <w:rsid w:val="00F536F1"/>
    <w:rsid w:val="00F6451C"/>
    <w:rsid w:val="00F65971"/>
    <w:rsid w:val="00F65999"/>
    <w:rsid w:val="00F669DD"/>
    <w:rsid w:val="00F676F2"/>
    <w:rsid w:val="00F74321"/>
    <w:rsid w:val="00F771AB"/>
    <w:rsid w:val="00F81D58"/>
    <w:rsid w:val="00FB09AD"/>
    <w:rsid w:val="00FC112A"/>
    <w:rsid w:val="00FC5827"/>
    <w:rsid w:val="00FC6D34"/>
    <w:rsid w:val="00FD17F5"/>
    <w:rsid w:val="00FD61C2"/>
    <w:rsid w:val="00FD674E"/>
    <w:rsid w:val="00FE1A1A"/>
    <w:rsid w:val="00FE2903"/>
    <w:rsid w:val="00FE7A74"/>
    <w:rsid w:val="00FF30A1"/>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68A0"/>
  <w15:chartTrackingRefBased/>
  <w15:docId w15:val="{DEFBF45A-B3DA-4BE9-A6AF-30BBE2B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2FB"/>
    <w:rPr>
      <w:color w:val="0563C1" w:themeColor="hyperlink"/>
      <w:u w:val="single"/>
    </w:rPr>
  </w:style>
  <w:style w:type="paragraph" w:styleId="a4">
    <w:name w:val="List Paragraph"/>
    <w:basedOn w:val="a"/>
    <w:uiPriority w:val="34"/>
    <w:qFormat/>
    <w:rsid w:val="001C7528"/>
    <w:pPr>
      <w:ind w:left="720"/>
      <w:contextualSpacing/>
    </w:pPr>
  </w:style>
  <w:style w:type="paragraph" w:styleId="a5">
    <w:name w:val="footnote text"/>
    <w:basedOn w:val="a"/>
    <w:link w:val="a6"/>
    <w:uiPriority w:val="99"/>
    <w:semiHidden/>
    <w:unhideWhenUsed/>
    <w:rsid w:val="008D7B3A"/>
    <w:pPr>
      <w:spacing w:after="0" w:line="240" w:lineRule="auto"/>
    </w:pPr>
    <w:rPr>
      <w:sz w:val="20"/>
      <w:szCs w:val="20"/>
    </w:rPr>
  </w:style>
  <w:style w:type="character" w:customStyle="1" w:styleId="a6">
    <w:name w:val="Текст сноски Знак"/>
    <w:basedOn w:val="a0"/>
    <w:link w:val="a5"/>
    <w:uiPriority w:val="99"/>
    <w:semiHidden/>
    <w:rsid w:val="008D7B3A"/>
    <w:rPr>
      <w:sz w:val="20"/>
      <w:szCs w:val="20"/>
    </w:rPr>
  </w:style>
  <w:style w:type="character" w:styleId="a7">
    <w:name w:val="footnote reference"/>
    <w:basedOn w:val="a0"/>
    <w:uiPriority w:val="99"/>
    <w:semiHidden/>
    <w:unhideWhenUsed/>
    <w:rsid w:val="008D7B3A"/>
    <w:rPr>
      <w:vertAlign w:val="superscript"/>
    </w:rPr>
  </w:style>
  <w:style w:type="paragraph" w:styleId="a8">
    <w:name w:val="Balloon Text"/>
    <w:basedOn w:val="a"/>
    <w:link w:val="a9"/>
    <w:uiPriority w:val="99"/>
    <w:semiHidden/>
    <w:unhideWhenUsed/>
    <w:rsid w:val="00E523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2306"/>
    <w:rPr>
      <w:rFonts w:ascii="Segoe UI" w:hAnsi="Segoe UI" w:cs="Segoe UI"/>
      <w:sz w:val="18"/>
      <w:szCs w:val="18"/>
    </w:rPr>
  </w:style>
  <w:style w:type="character" w:styleId="aa">
    <w:name w:val="FollowedHyperlink"/>
    <w:basedOn w:val="a0"/>
    <w:uiPriority w:val="99"/>
    <w:semiHidden/>
    <w:unhideWhenUsed/>
    <w:rsid w:val="00A86492"/>
    <w:rPr>
      <w:color w:val="954F72" w:themeColor="followedHyperlink"/>
      <w:u w:val="single"/>
    </w:rPr>
  </w:style>
  <w:style w:type="paragraph" w:styleId="ab">
    <w:name w:val="Revision"/>
    <w:hidden/>
    <w:uiPriority w:val="99"/>
    <w:semiHidden/>
    <w:rsid w:val="00F65971"/>
    <w:pPr>
      <w:spacing w:after="0" w:line="240" w:lineRule="auto"/>
    </w:pPr>
  </w:style>
  <w:style w:type="character" w:styleId="ac">
    <w:name w:val="annotation reference"/>
    <w:basedOn w:val="a0"/>
    <w:uiPriority w:val="99"/>
    <w:semiHidden/>
    <w:unhideWhenUsed/>
    <w:rsid w:val="00B53002"/>
    <w:rPr>
      <w:sz w:val="16"/>
      <w:szCs w:val="16"/>
    </w:rPr>
  </w:style>
  <w:style w:type="paragraph" w:styleId="ad">
    <w:name w:val="annotation text"/>
    <w:basedOn w:val="a"/>
    <w:link w:val="ae"/>
    <w:uiPriority w:val="99"/>
    <w:semiHidden/>
    <w:unhideWhenUsed/>
    <w:rsid w:val="00B53002"/>
    <w:pPr>
      <w:spacing w:line="240" w:lineRule="auto"/>
    </w:pPr>
    <w:rPr>
      <w:sz w:val="20"/>
      <w:szCs w:val="20"/>
    </w:rPr>
  </w:style>
  <w:style w:type="character" w:customStyle="1" w:styleId="ae">
    <w:name w:val="Текст примечания Знак"/>
    <w:basedOn w:val="a0"/>
    <w:link w:val="ad"/>
    <w:uiPriority w:val="99"/>
    <w:semiHidden/>
    <w:rsid w:val="00B53002"/>
    <w:rPr>
      <w:sz w:val="20"/>
      <w:szCs w:val="20"/>
    </w:rPr>
  </w:style>
  <w:style w:type="paragraph" w:styleId="af">
    <w:name w:val="annotation subject"/>
    <w:basedOn w:val="ad"/>
    <w:next w:val="ad"/>
    <w:link w:val="af0"/>
    <w:uiPriority w:val="99"/>
    <w:semiHidden/>
    <w:unhideWhenUsed/>
    <w:rsid w:val="00B53002"/>
    <w:rPr>
      <w:b/>
      <w:bCs/>
    </w:rPr>
  </w:style>
  <w:style w:type="character" w:customStyle="1" w:styleId="af0">
    <w:name w:val="Тема примечания Знак"/>
    <w:basedOn w:val="ae"/>
    <w:link w:val="af"/>
    <w:uiPriority w:val="99"/>
    <w:semiHidden/>
    <w:rsid w:val="00B53002"/>
    <w:rPr>
      <w:b/>
      <w:bCs/>
      <w:sz w:val="20"/>
      <w:szCs w:val="20"/>
    </w:rPr>
  </w:style>
  <w:style w:type="paragraph" w:customStyle="1" w:styleId="Disclaimer">
    <w:name w:val="Disclaimer"/>
    <w:basedOn w:val="a"/>
    <w:qFormat/>
    <w:rsid w:val="00B413BE"/>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B413BE"/>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B413BE"/>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8202">
      <w:bodyDiv w:val="1"/>
      <w:marLeft w:val="0"/>
      <w:marRight w:val="0"/>
      <w:marTop w:val="0"/>
      <w:marBottom w:val="0"/>
      <w:divBdr>
        <w:top w:val="none" w:sz="0" w:space="0" w:color="auto"/>
        <w:left w:val="none" w:sz="0" w:space="0" w:color="auto"/>
        <w:bottom w:val="none" w:sz="0" w:space="0" w:color="auto"/>
        <w:right w:val="none" w:sz="0" w:space="0" w:color="auto"/>
      </w:divBdr>
    </w:div>
    <w:div w:id="19539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consults-on-listing-rule-amendments-for-prc-issuers/"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rveys.hkex.com.hk/jfe/form/SV_3eoyLnVdJ99srH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c.gov.cn/csrc_en/c102030/c7125865/conten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cn/zhengce/content/2023-02/17/content_5741936.htm"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February-2023-Mainland-China-Regulation/Consultation-Paper/cp2023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E744-22F0-493F-9480-83A95304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2804</Words>
  <Characters>15986</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14</cp:revision>
  <cp:lastPrinted>2023-03-06T07:55:00Z</cp:lastPrinted>
  <dcterms:created xsi:type="dcterms:W3CDTF">2023-03-13T03:08:00Z</dcterms:created>
  <dcterms:modified xsi:type="dcterms:W3CDTF">2023-03-15T06:16:00Z</dcterms:modified>
</cp:coreProperties>
</file>