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832" w:rsidRPr="008524CA" w:rsidRDefault="00C66832" w:rsidP="00C66832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Charltons - Hong Kong Law - </w:t>
      </w:r>
      <w:r w:rsidRPr="006A684A">
        <w:rPr>
          <w:rFonts w:ascii="Cambria" w:eastAsia="Cambria" w:hAnsi="Cambria" w:cs="Times New Roman"/>
          <w:color w:val="FFFFFF"/>
          <w:sz w:val="24"/>
          <w:szCs w:val="24"/>
        </w:rPr>
        <w:t>1</w:t>
      </w:r>
      <w:r w:rsidR="00D114F9" w:rsidRPr="00D114F9">
        <w:rPr>
          <w:rFonts w:ascii="Cambria" w:eastAsia="Cambria" w:hAnsi="Cambria" w:cs="Times New Roman"/>
          <w:color w:val="FFFFFF"/>
          <w:sz w:val="24"/>
          <w:szCs w:val="24"/>
          <w:lang w:val="en-US"/>
        </w:rPr>
        <w:t>5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February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</w:t>
      </w:r>
      <w:r w:rsidRPr="008524CA">
        <w:rPr>
          <w:rFonts w:ascii="Cambria" w:eastAsia="Cambria" w:hAnsi="Cambria" w:cs="Times New Roman"/>
          <w:color w:val="FFFFFF"/>
          <w:sz w:val="24"/>
          <w:szCs w:val="24"/>
        </w:rPr>
        <w:t>3</w:t>
      </w:r>
    </w:p>
    <w:p w:rsidR="00C66832" w:rsidRPr="00C66832" w:rsidRDefault="00000000" w:rsidP="00C66832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8" w:history="1">
        <w:r w:rsidR="00C66832" w:rsidRPr="00365171">
          <w:rPr>
            <w:rStyle w:val="a3"/>
            <w:rFonts w:ascii="Cambria" w:eastAsia="Cambria" w:hAnsi="Cambria"/>
            <w:sz w:val="28"/>
            <w:szCs w:val="24"/>
          </w:rPr>
          <w:t>online version</w:t>
        </w:r>
      </w:hyperlink>
    </w:p>
    <w:p w:rsidR="00337032" w:rsidRDefault="00C54A10" w:rsidP="00BE1482">
      <w:pPr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>
        <w:rPr>
          <w:rFonts w:ascii="Arial" w:hAnsi="Arial" w:cs="Arial"/>
          <w:b/>
          <w:color w:val="FF0000"/>
          <w:sz w:val="20"/>
          <w:szCs w:val="20"/>
          <w:lang w:val="en-US"/>
        </w:rPr>
        <w:t>HK</w:t>
      </w:r>
      <w:r w:rsidR="00337032" w:rsidRPr="005313F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Companies Ord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>inance</w:t>
      </w:r>
      <w:r w:rsidR="00337032" w:rsidRPr="005313F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337032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to Allow Virtual 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&amp; </w:t>
      </w:r>
      <w:r w:rsidR="00337032">
        <w:rPr>
          <w:rFonts w:ascii="Arial" w:hAnsi="Arial" w:cs="Arial"/>
          <w:b/>
          <w:color w:val="FF0000"/>
          <w:sz w:val="20"/>
          <w:szCs w:val="20"/>
          <w:lang w:val="en-US"/>
        </w:rPr>
        <w:t>Hybrid General Meetings</w:t>
      </w:r>
    </w:p>
    <w:p w:rsidR="00337032" w:rsidRDefault="00337032" w:rsidP="003370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hyperlink r:id="rId9" w:history="1">
        <w:r w:rsidRPr="00E85520">
          <w:rPr>
            <w:rStyle w:val="a3"/>
            <w:rFonts w:ascii="Arial" w:hAnsi="Arial" w:cs="Arial"/>
            <w:sz w:val="20"/>
            <w:szCs w:val="20"/>
          </w:rPr>
          <w:t>Companies (Amendment) Ordinance 2023</w:t>
        </w:r>
      </w:hyperlink>
      <w:r>
        <w:rPr>
          <w:rFonts w:ascii="Arial" w:hAnsi="Arial" w:cs="Arial"/>
          <w:sz w:val="20"/>
          <w:szCs w:val="20"/>
        </w:rPr>
        <w:t xml:space="preserve"> (</w:t>
      </w:r>
      <w:r w:rsidR="00890100">
        <w:rPr>
          <w:rFonts w:ascii="Arial" w:hAnsi="Arial" w:cs="Arial"/>
          <w:b/>
          <w:sz w:val="20"/>
          <w:szCs w:val="20"/>
        </w:rPr>
        <w:t>Companies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90100">
        <w:rPr>
          <w:rFonts w:ascii="Arial" w:hAnsi="Arial" w:cs="Arial"/>
          <w:b/>
          <w:sz w:val="20"/>
          <w:szCs w:val="20"/>
        </w:rPr>
        <w:t>(</w:t>
      </w:r>
      <w:r w:rsidRPr="008B66A5">
        <w:rPr>
          <w:rFonts w:ascii="Arial" w:hAnsi="Arial" w:cs="Arial"/>
          <w:b/>
          <w:sz w:val="20"/>
          <w:szCs w:val="20"/>
        </w:rPr>
        <w:t>Amendment</w:t>
      </w:r>
      <w:r w:rsidR="00890100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Ordinance</w:t>
      </w:r>
      <w:r>
        <w:rPr>
          <w:rFonts w:ascii="Arial" w:hAnsi="Arial" w:cs="Arial"/>
          <w:sz w:val="20"/>
          <w:szCs w:val="20"/>
        </w:rPr>
        <w:t xml:space="preserve">) was gazetted on the 27 January 2023 and will come into operation on 28 April 2023. Under the </w:t>
      </w:r>
      <w:r w:rsidR="00890100">
        <w:rPr>
          <w:rFonts w:ascii="Arial" w:hAnsi="Arial" w:cs="Arial"/>
          <w:sz w:val="20"/>
          <w:szCs w:val="20"/>
        </w:rPr>
        <w:t>Companies</w:t>
      </w:r>
      <w:r w:rsidR="00890100" w:rsidRPr="00BF32ED">
        <w:rPr>
          <w:rFonts w:ascii="Arial" w:hAnsi="Arial" w:cs="Arial"/>
          <w:sz w:val="20"/>
          <w:szCs w:val="20"/>
        </w:rPr>
        <w:t xml:space="preserve"> </w:t>
      </w:r>
      <w:r w:rsidR="00890100">
        <w:rPr>
          <w:rFonts w:ascii="Arial" w:hAnsi="Arial" w:cs="Arial"/>
          <w:sz w:val="20"/>
          <w:szCs w:val="20"/>
        </w:rPr>
        <w:t>(</w:t>
      </w:r>
      <w:r w:rsidR="00890100" w:rsidRPr="00BF32ED">
        <w:rPr>
          <w:rFonts w:ascii="Arial" w:hAnsi="Arial" w:cs="Arial"/>
          <w:sz w:val="20"/>
          <w:szCs w:val="20"/>
        </w:rPr>
        <w:t>Amendment</w:t>
      </w:r>
      <w:r w:rsidR="00890100">
        <w:rPr>
          <w:rFonts w:ascii="Arial" w:hAnsi="Arial" w:cs="Arial"/>
          <w:sz w:val="20"/>
          <w:szCs w:val="20"/>
        </w:rPr>
        <w:t>)</w:t>
      </w:r>
      <w:r w:rsidRPr="00BE620E">
        <w:rPr>
          <w:rFonts w:ascii="Arial" w:hAnsi="Arial" w:cs="Arial"/>
          <w:sz w:val="20"/>
          <w:szCs w:val="20"/>
        </w:rPr>
        <w:t xml:space="preserve"> Ordinance</w:t>
      </w:r>
      <w:r>
        <w:rPr>
          <w:rFonts w:ascii="Arial" w:hAnsi="Arial" w:cs="Arial"/>
          <w:sz w:val="20"/>
          <w:szCs w:val="20"/>
        </w:rPr>
        <w:t xml:space="preserve">, companies incorporated in Hong Kong will be able to hold </w:t>
      </w:r>
      <w:r w:rsidRPr="00722776">
        <w:rPr>
          <w:rFonts w:ascii="Arial" w:hAnsi="Arial" w:cs="Arial"/>
          <w:sz w:val="20"/>
          <w:szCs w:val="20"/>
        </w:rPr>
        <w:t xml:space="preserve">fully virtual or </w:t>
      </w:r>
      <w:r>
        <w:rPr>
          <w:rFonts w:ascii="Arial" w:hAnsi="Arial" w:cs="Arial"/>
          <w:sz w:val="20"/>
          <w:szCs w:val="20"/>
        </w:rPr>
        <w:t xml:space="preserve">a </w:t>
      </w:r>
      <w:r w:rsidRPr="00722776">
        <w:rPr>
          <w:rFonts w:ascii="Arial" w:hAnsi="Arial" w:cs="Arial"/>
          <w:sz w:val="20"/>
          <w:szCs w:val="20"/>
        </w:rPr>
        <w:t xml:space="preserve">hybrid mode </w:t>
      </w:r>
      <w:r>
        <w:rPr>
          <w:rFonts w:ascii="Arial" w:hAnsi="Arial" w:cs="Arial"/>
          <w:sz w:val="20"/>
          <w:szCs w:val="20"/>
        </w:rPr>
        <w:t xml:space="preserve">of virtual and physical </w:t>
      </w:r>
      <w:r w:rsidRPr="00722776">
        <w:rPr>
          <w:rFonts w:ascii="Arial" w:hAnsi="Arial" w:cs="Arial"/>
          <w:sz w:val="20"/>
          <w:szCs w:val="20"/>
        </w:rPr>
        <w:t>general meeting</w:t>
      </w:r>
      <w:r>
        <w:rPr>
          <w:rFonts w:ascii="Arial" w:hAnsi="Arial" w:cs="Arial"/>
          <w:sz w:val="20"/>
          <w:szCs w:val="20"/>
        </w:rPr>
        <w:t xml:space="preserve">s. The Hong Kong Companies Registry has also published a new </w:t>
      </w:r>
      <w:hyperlink r:id="rId10" w:history="1">
        <w:r w:rsidRPr="00422B56">
          <w:rPr>
            <w:rStyle w:val="a3"/>
            <w:rFonts w:ascii="Arial" w:hAnsi="Arial" w:cs="Arial"/>
            <w:sz w:val="20"/>
            <w:szCs w:val="20"/>
          </w:rPr>
          <w:t>Guidance Note</w:t>
        </w:r>
        <w:r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422B56">
          <w:rPr>
            <w:rStyle w:val="a3"/>
            <w:rFonts w:ascii="Arial" w:hAnsi="Arial" w:cs="Arial"/>
            <w:sz w:val="20"/>
            <w:szCs w:val="20"/>
          </w:rPr>
          <w:t>- Good Practice on Holding Virtual or Hybrid General Meetings</w:t>
        </w:r>
      </w:hyperlink>
      <w:r>
        <w:rPr>
          <w:rFonts w:ascii="Arial" w:hAnsi="Arial" w:cs="Arial"/>
          <w:sz w:val="20"/>
          <w:szCs w:val="20"/>
        </w:rPr>
        <w:t xml:space="preserve"> (</w:t>
      </w:r>
      <w:r w:rsidRPr="005D05AE">
        <w:rPr>
          <w:rFonts w:ascii="Arial" w:hAnsi="Arial" w:cs="Arial"/>
          <w:b/>
          <w:sz w:val="20"/>
          <w:szCs w:val="20"/>
        </w:rPr>
        <w:t>Guidance Note</w:t>
      </w:r>
      <w:r>
        <w:rPr>
          <w:rFonts w:ascii="Arial" w:hAnsi="Arial" w:cs="Arial"/>
          <w:sz w:val="20"/>
          <w:szCs w:val="20"/>
        </w:rPr>
        <w:t xml:space="preserve">) and </w:t>
      </w:r>
      <w:hyperlink r:id="rId11" w:history="1">
        <w:r w:rsidRPr="00E36E6C">
          <w:rPr>
            <w:rStyle w:val="a3"/>
            <w:rFonts w:ascii="Arial" w:hAnsi="Arial" w:cs="Arial"/>
            <w:sz w:val="20"/>
            <w:szCs w:val="20"/>
          </w:rPr>
          <w:t>frequently asked questions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890100">
        <w:rPr>
          <w:rFonts w:ascii="Arial" w:hAnsi="Arial" w:cs="Arial"/>
          <w:sz w:val="20"/>
          <w:szCs w:val="20"/>
        </w:rPr>
        <w:t>on the Companies</w:t>
      </w:r>
      <w:r w:rsidRPr="00BF32ED">
        <w:rPr>
          <w:rFonts w:ascii="Arial" w:hAnsi="Arial" w:cs="Arial"/>
          <w:sz w:val="20"/>
          <w:szCs w:val="20"/>
        </w:rPr>
        <w:t xml:space="preserve"> </w:t>
      </w:r>
      <w:r w:rsidR="00890100">
        <w:rPr>
          <w:rFonts w:ascii="Arial" w:hAnsi="Arial" w:cs="Arial"/>
          <w:sz w:val="20"/>
          <w:szCs w:val="20"/>
        </w:rPr>
        <w:t>(</w:t>
      </w:r>
      <w:r w:rsidRPr="00BF32ED">
        <w:rPr>
          <w:rFonts w:ascii="Arial" w:hAnsi="Arial" w:cs="Arial"/>
          <w:sz w:val="20"/>
          <w:szCs w:val="20"/>
        </w:rPr>
        <w:t>Amendment</w:t>
      </w:r>
      <w:r w:rsidR="008901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Ordinance (</w:t>
      </w:r>
      <w:r w:rsidRPr="005D05AE">
        <w:rPr>
          <w:rFonts w:ascii="Arial" w:hAnsi="Arial" w:cs="Arial"/>
          <w:b/>
          <w:sz w:val="20"/>
          <w:szCs w:val="20"/>
        </w:rPr>
        <w:t>FAQ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).</w:t>
      </w:r>
    </w:p>
    <w:p w:rsidR="00337032" w:rsidRPr="00BE620E" w:rsidRDefault="00337032" w:rsidP="0033703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Modernising the</w:t>
      </w:r>
      <w:r w:rsidRPr="00BE620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Hong Kong Companies </w:t>
      </w:r>
      <w:r w:rsidRPr="00BE620E">
        <w:rPr>
          <w:rFonts w:ascii="Arial" w:hAnsi="Arial" w:cs="Arial"/>
          <w:b/>
          <w:color w:val="FF0000"/>
          <w:sz w:val="20"/>
          <w:szCs w:val="20"/>
        </w:rPr>
        <w:t>Ordinance</w:t>
      </w:r>
    </w:p>
    <w:p w:rsidR="00337032" w:rsidRPr="007F725A" w:rsidRDefault="00337032" w:rsidP="0033703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Under the Companies Ordinance (Cap. 622) (the </w:t>
      </w:r>
      <w:r w:rsidRPr="00917222">
        <w:rPr>
          <w:rFonts w:ascii="Arial" w:hAnsi="Arial" w:cs="Arial"/>
          <w:b/>
          <w:sz w:val="20"/>
          <w:szCs w:val="20"/>
        </w:rPr>
        <w:t>Hong Kong</w:t>
      </w:r>
      <w:r>
        <w:rPr>
          <w:rFonts w:ascii="Arial" w:hAnsi="Arial" w:cs="Arial"/>
          <w:sz w:val="20"/>
          <w:szCs w:val="20"/>
        </w:rPr>
        <w:t xml:space="preserve"> </w:t>
      </w:r>
      <w:r w:rsidRPr="005D05AE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ompanies </w:t>
      </w:r>
      <w:r w:rsidRPr="005D05A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rdinance</w:t>
      </w:r>
      <w:r>
        <w:rPr>
          <w:rFonts w:ascii="Arial" w:hAnsi="Arial" w:cs="Arial"/>
          <w:sz w:val="20"/>
          <w:szCs w:val="20"/>
        </w:rPr>
        <w:t xml:space="preserve">), a company incorporated in Hong Kong is required, unless exempted, to hold an annual general meeting within a prescribed time limit and may hold general meetings from time to time as necessary. Section 584 of the ordinance currently provides for </w:t>
      </w:r>
      <w:r w:rsidRPr="00722776">
        <w:rPr>
          <w:rFonts w:ascii="Arial" w:hAnsi="Arial" w:cs="Arial"/>
          <w:sz w:val="20"/>
          <w:szCs w:val="20"/>
        </w:rPr>
        <w:t xml:space="preserve">a general meeting </w:t>
      </w:r>
      <w:r>
        <w:rPr>
          <w:rFonts w:ascii="Arial" w:hAnsi="Arial" w:cs="Arial"/>
          <w:sz w:val="20"/>
          <w:szCs w:val="20"/>
        </w:rPr>
        <w:t>to “</w:t>
      </w:r>
      <w:r w:rsidRPr="00722776">
        <w:rPr>
          <w:rFonts w:ascii="Arial" w:hAnsi="Arial" w:cs="Arial"/>
          <w:sz w:val="20"/>
          <w:szCs w:val="20"/>
        </w:rPr>
        <w:t>be held at two or more places, by using technology that enables effective communication amongst participants and voting by members</w:t>
      </w:r>
      <w:r>
        <w:rPr>
          <w:rFonts w:ascii="Arial" w:hAnsi="Arial" w:cs="Arial"/>
          <w:sz w:val="20"/>
          <w:szCs w:val="20"/>
        </w:rPr>
        <w:t>”. However, there are no specific provisions allowing fully virtual general meetings or the hybrid mode of virtual and physical general meetings (</w:t>
      </w:r>
      <w:r w:rsidRPr="0074123E">
        <w:rPr>
          <w:rFonts w:ascii="Arial" w:hAnsi="Arial" w:cs="Arial"/>
          <w:b/>
          <w:sz w:val="20"/>
          <w:szCs w:val="20"/>
        </w:rPr>
        <w:t>Virtual Meetings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337032" w:rsidRPr="00692BBE" w:rsidRDefault="00337032" w:rsidP="00337032">
      <w:pPr>
        <w:jc w:val="both"/>
        <w:rPr>
          <w:rFonts w:ascii="Arial" w:hAnsi="Arial" w:cs="Arial"/>
          <w:sz w:val="20"/>
          <w:szCs w:val="20"/>
        </w:rPr>
      </w:pPr>
      <w:r w:rsidRPr="00692BBE">
        <w:rPr>
          <w:rFonts w:ascii="Arial" w:hAnsi="Arial" w:cs="Arial"/>
          <w:sz w:val="20"/>
          <w:szCs w:val="20"/>
        </w:rPr>
        <w:t xml:space="preserve">The </w:t>
      </w:r>
      <w:r w:rsidR="00890100">
        <w:rPr>
          <w:rFonts w:ascii="Arial" w:hAnsi="Arial" w:cs="Arial"/>
          <w:sz w:val="20"/>
          <w:szCs w:val="20"/>
        </w:rPr>
        <w:t>Companies</w:t>
      </w:r>
      <w:r w:rsidR="00890100" w:rsidRPr="00BF32ED">
        <w:rPr>
          <w:rFonts w:ascii="Arial" w:hAnsi="Arial" w:cs="Arial"/>
          <w:sz w:val="20"/>
          <w:szCs w:val="20"/>
        </w:rPr>
        <w:t xml:space="preserve"> </w:t>
      </w:r>
      <w:r w:rsidR="00890100">
        <w:rPr>
          <w:rFonts w:ascii="Arial" w:hAnsi="Arial" w:cs="Arial"/>
          <w:sz w:val="20"/>
          <w:szCs w:val="20"/>
        </w:rPr>
        <w:t>(</w:t>
      </w:r>
      <w:r w:rsidR="00890100" w:rsidRPr="00BF32ED">
        <w:rPr>
          <w:rFonts w:ascii="Arial" w:hAnsi="Arial" w:cs="Arial"/>
          <w:sz w:val="20"/>
          <w:szCs w:val="20"/>
        </w:rPr>
        <w:t>Amendment</w:t>
      </w:r>
      <w:r w:rsidR="00890100">
        <w:rPr>
          <w:rFonts w:ascii="Arial" w:hAnsi="Arial" w:cs="Arial"/>
          <w:sz w:val="20"/>
          <w:szCs w:val="20"/>
        </w:rPr>
        <w:t>)</w:t>
      </w:r>
      <w:r w:rsidR="00890100" w:rsidRPr="00BE620E">
        <w:rPr>
          <w:rFonts w:ascii="Arial" w:hAnsi="Arial" w:cs="Arial"/>
          <w:sz w:val="20"/>
          <w:szCs w:val="20"/>
        </w:rPr>
        <w:t xml:space="preserve"> Ordinance</w:t>
      </w:r>
      <w:r w:rsidR="00890100" w:rsidRPr="00692BBE">
        <w:rPr>
          <w:rFonts w:ascii="Arial" w:hAnsi="Arial" w:cs="Arial"/>
          <w:sz w:val="20"/>
          <w:szCs w:val="20"/>
        </w:rPr>
        <w:t xml:space="preserve"> </w:t>
      </w:r>
      <w:r w:rsidRPr="00692BB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eeks</w:t>
      </w:r>
      <w:r w:rsidRPr="00692BBE">
        <w:rPr>
          <w:rFonts w:ascii="Arial" w:hAnsi="Arial" w:cs="Arial"/>
          <w:sz w:val="20"/>
          <w:szCs w:val="20"/>
        </w:rPr>
        <w:t xml:space="preserve"> to modernise the </w:t>
      </w:r>
      <w:r w:rsidRPr="001B1924">
        <w:rPr>
          <w:rFonts w:ascii="Arial" w:hAnsi="Arial" w:cs="Arial"/>
          <w:sz w:val="20"/>
          <w:szCs w:val="20"/>
        </w:rPr>
        <w:t>Hong Kong Companies Ordinance</w:t>
      </w:r>
      <w:r w:rsidRPr="00692BBE">
        <w:rPr>
          <w:rFonts w:ascii="Arial" w:hAnsi="Arial" w:cs="Arial"/>
          <w:sz w:val="20"/>
          <w:szCs w:val="20"/>
        </w:rPr>
        <w:t xml:space="preserve"> and the </w:t>
      </w:r>
      <w:r w:rsidRPr="00722776">
        <w:rPr>
          <w:rFonts w:ascii="Arial" w:hAnsi="Arial" w:cs="Arial"/>
          <w:sz w:val="20"/>
          <w:szCs w:val="20"/>
        </w:rPr>
        <w:t>Companies (Model Articles) Notice (Cap. 622H</w:t>
      </w:r>
      <w:r>
        <w:rPr>
          <w:rFonts w:ascii="Arial" w:hAnsi="Arial" w:cs="Arial"/>
          <w:sz w:val="20"/>
          <w:szCs w:val="20"/>
        </w:rPr>
        <w:t xml:space="preserve">) (the </w:t>
      </w:r>
      <w:r w:rsidRPr="00337032">
        <w:rPr>
          <w:rFonts w:ascii="Arial" w:hAnsi="Arial" w:cs="Arial"/>
          <w:b/>
          <w:sz w:val="20"/>
          <w:szCs w:val="20"/>
        </w:rPr>
        <w:t>Model Articles</w:t>
      </w:r>
      <w:r>
        <w:rPr>
          <w:rFonts w:ascii="Arial" w:hAnsi="Arial" w:cs="Arial"/>
          <w:sz w:val="20"/>
          <w:szCs w:val="20"/>
        </w:rPr>
        <w:t xml:space="preserve">) by including express provisions allowing </w:t>
      </w:r>
      <w:r w:rsidRPr="00692BBE">
        <w:rPr>
          <w:rFonts w:ascii="Arial" w:hAnsi="Arial" w:cs="Arial"/>
          <w:sz w:val="20"/>
          <w:szCs w:val="20"/>
        </w:rPr>
        <w:t xml:space="preserve">the holding of </w:t>
      </w:r>
      <w:r>
        <w:rPr>
          <w:rFonts w:ascii="Arial" w:hAnsi="Arial" w:cs="Arial"/>
          <w:sz w:val="20"/>
          <w:szCs w:val="20"/>
        </w:rPr>
        <w:t>Virtual Meetings. This follows calls for a review from the company governance trade in Hong Kong and the implementation of similar legislative amendments in comparable</w:t>
      </w:r>
      <w:r w:rsidRPr="00722776">
        <w:rPr>
          <w:rFonts w:ascii="Arial" w:hAnsi="Arial" w:cs="Arial"/>
          <w:sz w:val="20"/>
          <w:szCs w:val="20"/>
        </w:rPr>
        <w:t xml:space="preserve"> common law jurisdictions</w:t>
      </w:r>
      <w:r>
        <w:rPr>
          <w:rFonts w:ascii="Arial" w:hAnsi="Arial" w:cs="Arial"/>
          <w:sz w:val="20"/>
          <w:szCs w:val="20"/>
        </w:rPr>
        <w:t xml:space="preserve"> including </w:t>
      </w:r>
      <w:r w:rsidRPr="00722776">
        <w:rPr>
          <w:rFonts w:ascii="Arial" w:hAnsi="Arial" w:cs="Arial"/>
          <w:sz w:val="20"/>
          <w:szCs w:val="20"/>
        </w:rPr>
        <w:t>the U</w:t>
      </w:r>
      <w:r>
        <w:rPr>
          <w:rFonts w:ascii="Arial" w:hAnsi="Arial" w:cs="Arial"/>
          <w:sz w:val="20"/>
          <w:szCs w:val="20"/>
        </w:rPr>
        <w:t xml:space="preserve">nited </w:t>
      </w:r>
      <w:r w:rsidRPr="0072277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ingdom, Australia and Singapore </w:t>
      </w:r>
      <w:r w:rsidRPr="00722776">
        <w:rPr>
          <w:rFonts w:ascii="Arial" w:hAnsi="Arial" w:cs="Arial"/>
          <w:sz w:val="20"/>
          <w:szCs w:val="20"/>
        </w:rPr>
        <w:t xml:space="preserve">to facilitate the holding of </w:t>
      </w:r>
      <w:r>
        <w:rPr>
          <w:rFonts w:ascii="Arial" w:hAnsi="Arial" w:cs="Arial"/>
          <w:sz w:val="20"/>
          <w:szCs w:val="20"/>
        </w:rPr>
        <w:t>Virtual Meetings.</w:t>
      </w:r>
    </w:p>
    <w:p w:rsidR="00337032" w:rsidRDefault="00337032" w:rsidP="0089010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Amendments to the Hong Kong Companies Ordinance under the </w:t>
      </w:r>
      <w:r w:rsidR="00890100" w:rsidRPr="00890100">
        <w:rPr>
          <w:rFonts w:ascii="Arial" w:hAnsi="Arial" w:cs="Arial"/>
          <w:b/>
          <w:color w:val="FF0000"/>
          <w:sz w:val="20"/>
          <w:szCs w:val="20"/>
        </w:rPr>
        <w:t>Companies (Amendment)</w:t>
      </w:r>
      <w:r w:rsidR="00890100" w:rsidRPr="0089010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Ordinance</w:t>
      </w:r>
    </w:p>
    <w:p w:rsidR="00337032" w:rsidRPr="008043B6" w:rsidRDefault="00337032" w:rsidP="00337032">
      <w:pPr>
        <w:jc w:val="both"/>
        <w:rPr>
          <w:rFonts w:ascii="Arial" w:hAnsi="Arial" w:cs="Arial"/>
          <w:b/>
          <w:sz w:val="20"/>
          <w:szCs w:val="20"/>
        </w:rPr>
      </w:pPr>
      <w:r w:rsidRPr="008043B6">
        <w:rPr>
          <w:rFonts w:ascii="Arial" w:hAnsi="Arial" w:cs="Arial"/>
          <w:b/>
          <w:sz w:val="20"/>
          <w:szCs w:val="20"/>
        </w:rPr>
        <w:t xml:space="preserve">Holding </w:t>
      </w:r>
      <w:r w:rsidR="003841BF">
        <w:rPr>
          <w:rFonts w:ascii="Arial" w:hAnsi="Arial" w:cs="Arial"/>
          <w:b/>
          <w:sz w:val="20"/>
          <w:szCs w:val="20"/>
        </w:rPr>
        <w:t>physical and/or virtual general m</w:t>
      </w:r>
      <w:r w:rsidRPr="008043B6">
        <w:rPr>
          <w:rFonts w:ascii="Arial" w:hAnsi="Arial" w:cs="Arial"/>
          <w:b/>
          <w:sz w:val="20"/>
          <w:szCs w:val="20"/>
        </w:rPr>
        <w:t>eeting</w:t>
      </w:r>
      <w:r>
        <w:rPr>
          <w:rFonts w:ascii="Arial" w:hAnsi="Arial" w:cs="Arial"/>
          <w:b/>
          <w:sz w:val="20"/>
          <w:szCs w:val="20"/>
        </w:rPr>
        <w:t>s</w:t>
      </w:r>
      <w:r w:rsidRPr="008043B6">
        <w:rPr>
          <w:rFonts w:ascii="Arial" w:hAnsi="Arial" w:cs="Arial"/>
          <w:b/>
          <w:sz w:val="20"/>
          <w:szCs w:val="20"/>
        </w:rPr>
        <w:t xml:space="preserve"> </w:t>
      </w:r>
    </w:p>
    <w:p w:rsidR="00337032" w:rsidRDefault="004F13D7" w:rsidP="003370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</w:t>
      </w:r>
      <w:r w:rsidR="00337032">
        <w:rPr>
          <w:rFonts w:ascii="Arial" w:hAnsi="Arial" w:cs="Arial"/>
          <w:sz w:val="20"/>
          <w:szCs w:val="20"/>
        </w:rPr>
        <w:t>ew section 583A of the Hong Kong Companies Ordinance will allow a company to hold a general meeting:</w:t>
      </w:r>
    </w:p>
    <w:p w:rsidR="006802EF" w:rsidRDefault="00337032" w:rsidP="002157F3">
      <w:pPr>
        <w:pStyle w:val="a9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a physical venue</w:t>
      </w:r>
      <w:r w:rsidR="006802EF">
        <w:rPr>
          <w:rFonts w:ascii="Arial" w:hAnsi="Arial" w:cs="Arial"/>
          <w:sz w:val="20"/>
          <w:szCs w:val="20"/>
        </w:rPr>
        <w:t>;</w:t>
      </w:r>
    </w:p>
    <w:p w:rsidR="006802EF" w:rsidRDefault="006802EF" w:rsidP="002157F3">
      <w:pPr>
        <w:pStyle w:val="a9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using virtual meeting technology; or </w:t>
      </w:r>
    </w:p>
    <w:p w:rsidR="006802EF" w:rsidRDefault="006802EF" w:rsidP="002157F3">
      <w:pPr>
        <w:pStyle w:val="a9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 at a physical venue and by using virtual meeting technology.</w:t>
      </w:r>
    </w:p>
    <w:p w:rsidR="00337032" w:rsidRDefault="006802EF" w:rsidP="00680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37032" w:rsidRPr="006802EF">
        <w:rPr>
          <w:rFonts w:ascii="Arial" w:hAnsi="Arial" w:cs="Arial"/>
          <w:sz w:val="20"/>
          <w:szCs w:val="20"/>
        </w:rPr>
        <w:t xml:space="preserve">irtual meeting technology </w:t>
      </w:r>
      <w:r>
        <w:rPr>
          <w:rFonts w:ascii="Arial" w:hAnsi="Arial" w:cs="Arial"/>
          <w:sz w:val="20"/>
          <w:szCs w:val="20"/>
        </w:rPr>
        <w:t xml:space="preserve">is defined </w:t>
      </w:r>
      <w:r w:rsidR="00337032" w:rsidRPr="006802EF">
        <w:rPr>
          <w:rFonts w:ascii="Arial" w:hAnsi="Arial" w:cs="Arial"/>
          <w:sz w:val="20"/>
          <w:szCs w:val="20"/>
        </w:rPr>
        <w:t>as “a technology that allows a person to listen, speak and vote at a meeting without being physically present at the meeting”</w:t>
      </w:r>
      <w:r w:rsidR="00337032">
        <w:rPr>
          <w:rStyle w:val="a8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="00337032" w:rsidRPr="006802EF">
        <w:rPr>
          <w:rFonts w:ascii="Arial" w:hAnsi="Arial" w:cs="Arial"/>
          <w:sz w:val="20"/>
          <w:szCs w:val="20"/>
        </w:rPr>
        <w:t>(</w:t>
      </w:r>
      <w:r w:rsidR="00337032" w:rsidRPr="006802EF">
        <w:rPr>
          <w:rFonts w:ascii="Arial" w:hAnsi="Arial" w:cs="Arial"/>
          <w:b/>
          <w:sz w:val="20"/>
          <w:szCs w:val="20"/>
        </w:rPr>
        <w:t>Virtual Meeting Technology</w:t>
      </w:r>
      <w:r w:rsidR="00337032" w:rsidRPr="006802EF">
        <w:rPr>
          <w:rFonts w:ascii="Arial" w:hAnsi="Arial" w:cs="Arial"/>
          <w:sz w:val="20"/>
          <w:szCs w:val="20"/>
        </w:rPr>
        <w:t xml:space="preserve">). Hong Kong companies will </w:t>
      </w:r>
      <w:r w:rsidR="00560F32">
        <w:rPr>
          <w:rFonts w:ascii="Arial" w:hAnsi="Arial" w:cs="Arial"/>
          <w:sz w:val="20"/>
          <w:szCs w:val="20"/>
        </w:rPr>
        <w:t xml:space="preserve">therefore </w:t>
      </w:r>
      <w:r w:rsidR="00337032" w:rsidRPr="006802EF">
        <w:rPr>
          <w:rFonts w:ascii="Arial" w:hAnsi="Arial" w:cs="Arial"/>
          <w:sz w:val="20"/>
          <w:szCs w:val="20"/>
        </w:rPr>
        <w:t xml:space="preserve">be able to hold </w:t>
      </w:r>
      <w:r w:rsidR="00560F32">
        <w:rPr>
          <w:rFonts w:ascii="Arial" w:hAnsi="Arial" w:cs="Arial"/>
          <w:sz w:val="20"/>
          <w:szCs w:val="20"/>
        </w:rPr>
        <w:t xml:space="preserve">general meetings by </w:t>
      </w:r>
      <w:r w:rsidR="00337032" w:rsidRPr="006802EF">
        <w:rPr>
          <w:rFonts w:ascii="Arial" w:hAnsi="Arial" w:cs="Arial"/>
          <w:sz w:val="20"/>
          <w:szCs w:val="20"/>
        </w:rPr>
        <w:t>using Virtual Meeting Technology only, by meeting at a physical venue only or in a hybrid mode by using both virtual and physical methods concurrently.</w:t>
      </w:r>
    </w:p>
    <w:p w:rsidR="00337032" w:rsidRPr="00BF32ED" w:rsidRDefault="00337032" w:rsidP="00337032">
      <w:pPr>
        <w:jc w:val="both"/>
        <w:rPr>
          <w:rFonts w:ascii="Arial" w:hAnsi="Arial" w:cs="Arial"/>
          <w:b/>
          <w:sz w:val="20"/>
          <w:szCs w:val="20"/>
        </w:rPr>
      </w:pPr>
      <w:r w:rsidRPr="00BF32ED">
        <w:rPr>
          <w:rFonts w:ascii="Arial" w:hAnsi="Arial" w:cs="Arial"/>
          <w:b/>
          <w:sz w:val="20"/>
          <w:szCs w:val="20"/>
        </w:rPr>
        <w:t xml:space="preserve">Requirements for </w:t>
      </w:r>
      <w:r w:rsidR="008852F6">
        <w:rPr>
          <w:rFonts w:ascii="Arial" w:hAnsi="Arial" w:cs="Arial"/>
          <w:b/>
          <w:sz w:val="20"/>
          <w:szCs w:val="20"/>
        </w:rPr>
        <w:t xml:space="preserve">notification and </w:t>
      </w:r>
      <w:r w:rsidR="00DE2DEE">
        <w:rPr>
          <w:rFonts w:ascii="Arial" w:hAnsi="Arial" w:cs="Arial"/>
          <w:b/>
          <w:sz w:val="20"/>
          <w:szCs w:val="20"/>
        </w:rPr>
        <w:t>n</w:t>
      </w:r>
      <w:r w:rsidRPr="00BF32ED">
        <w:rPr>
          <w:rFonts w:ascii="Arial" w:hAnsi="Arial" w:cs="Arial"/>
          <w:b/>
          <w:sz w:val="20"/>
          <w:szCs w:val="20"/>
        </w:rPr>
        <w:t>otice of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="00DE2DEE">
        <w:rPr>
          <w:rFonts w:ascii="Arial" w:hAnsi="Arial" w:cs="Arial"/>
          <w:b/>
          <w:sz w:val="20"/>
          <w:szCs w:val="20"/>
        </w:rPr>
        <w:t xml:space="preserve"> general m</w:t>
      </w:r>
      <w:r w:rsidRPr="00BF32ED">
        <w:rPr>
          <w:rFonts w:ascii="Arial" w:hAnsi="Arial" w:cs="Arial"/>
          <w:b/>
          <w:sz w:val="20"/>
          <w:szCs w:val="20"/>
        </w:rPr>
        <w:t xml:space="preserve">eeting </w:t>
      </w:r>
    </w:p>
    <w:p w:rsidR="00337032" w:rsidRDefault="00B03231" w:rsidP="003370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Companies will be required to </w:t>
      </w:r>
      <w:r w:rsidR="00337032">
        <w:rPr>
          <w:rFonts w:ascii="Arial" w:hAnsi="Arial" w:cs="Arial"/>
          <w:sz w:val="20"/>
          <w:szCs w:val="20"/>
        </w:rPr>
        <w:t>specify the Virtual Media T</w:t>
      </w:r>
      <w:r w:rsidR="00337032" w:rsidRPr="00F417D3">
        <w:rPr>
          <w:rFonts w:ascii="Arial" w:hAnsi="Arial" w:cs="Arial"/>
          <w:sz w:val="20"/>
          <w:szCs w:val="20"/>
        </w:rPr>
        <w:t>echnology to be used</w:t>
      </w:r>
      <w:r w:rsidR="00337032">
        <w:rPr>
          <w:rFonts w:ascii="Arial" w:hAnsi="Arial" w:cs="Arial"/>
          <w:sz w:val="20"/>
          <w:szCs w:val="20"/>
        </w:rPr>
        <w:t xml:space="preserve"> and/or the physical venue of the </w:t>
      </w:r>
      <w:r>
        <w:rPr>
          <w:rFonts w:ascii="Arial" w:hAnsi="Arial" w:cs="Arial"/>
          <w:sz w:val="20"/>
          <w:szCs w:val="20"/>
        </w:rPr>
        <w:t xml:space="preserve">general </w:t>
      </w:r>
      <w:r w:rsidR="00337032">
        <w:rPr>
          <w:rFonts w:ascii="Arial" w:hAnsi="Arial" w:cs="Arial"/>
          <w:sz w:val="20"/>
          <w:szCs w:val="20"/>
        </w:rPr>
        <w:t>meeting</w:t>
      </w:r>
      <w:r w:rsidR="00337032" w:rsidRPr="00F417D3">
        <w:rPr>
          <w:rFonts w:ascii="Arial" w:hAnsi="Arial" w:cs="Arial"/>
          <w:sz w:val="20"/>
          <w:szCs w:val="20"/>
        </w:rPr>
        <w:t xml:space="preserve"> in its notice of </w:t>
      </w:r>
      <w:r>
        <w:rPr>
          <w:rFonts w:ascii="Arial" w:hAnsi="Arial" w:cs="Arial"/>
          <w:sz w:val="20"/>
          <w:szCs w:val="20"/>
        </w:rPr>
        <w:t>general m</w:t>
      </w:r>
      <w:r w:rsidR="00337032" w:rsidRPr="00F417D3">
        <w:rPr>
          <w:rFonts w:ascii="Arial" w:hAnsi="Arial" w:cs="Arial"/>
          <w:sz w:val="20"/>
          <w:szCs w:val="20"/>
        </w:rPr>
        <w:t>eeting</w:t>
      </w:r>
      <w:r w:rsidR="00337032">
        <w:rPr>
          <w:rStyle w:val="a8"/>
          <w:rFonts w:ascii="Arial" w:hAnsi="Arial" w:cs="Arial"/>
          <w:sz w:val="20"/>
          <w:szCs w:val="20"/>
        </w:rPr>
        <w:footnoteReference w:id="2"/>
      </w:r>
      <w:r w:rsidR="00337032">
        <w:rPr>
          <w:rFonts w:ascii="Arial" w:hAnsi="Arial" w:cs="Arial"/>
          <w:sz w:val="20"/>
          <w:szCs w:val="20"/>
        </w:rPr>
        <w:t xml:space="preserve"> (</w:t>
      </w:r>
      <w:r w:rsidR="00337032" w:rsidRPr="00F417D3">
        <w:rPr>
          <w:rFonts w:ascii="Arial" w:hAnsi="Arial" w:cs="Arial"/>
          <w:b/>
          <w:sz w:val="20"/>
          <w:szCs w:val="20"/>
        </w:rPr>
        <w:t>Notice</w:t>
      </w:r>
      <w:r w:rsidR="00337032" w:rsidRPr="00F417D3">
        <w:rPr>
          <w:rFonts w:ascii="Arial" w:hAnsi="Arial" w:cs="Arial"/>
          <w:sz w:val="20"/>
          <w:szCs w:val="20"/>
        </w:rPr>
        <w:t>)</w:t>
      </w:r>
      <w:r w:rsidR="00337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337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="00337032">
        <w:rPr>
          <w:rFonts w:ascii="Arial" w:hAnsi="Arial" w:cs="Arial"/>
          <w:sz w:val="20"/>
          <w:szCs w:val="20"/>
        </w:rPr>
        <w:t>its notification of the N</w:t>
      </w:r>
      <w:r w:rsidR="00337032" w:rsidRPr="00F417D3">
        <w:rPr>
          <w:rFonts w:ascii="Arial" w:hAnsi="Arial" w:cs="Arial"/>
          <w:sz w:val="20"/>
          <w:szCs w:val="20"/>
        </w:rPr>
        <w:t xml:space="preserve">otice’s </w:t>
      </w:r>
      <w:r w:rsidR="00337032" w:rsidRPr="00F417D3">
        <w:rPr>
          <w:rFonts w:ascii="Arial" w:hAnsi="Arial" w:cs="Arial"/>
          <w:sz w:val="20"/>
          <w:szCs w:val="20"/>
        </w:rPr>
        <w:lastRenderedPageBreak/>
        <w:t>avai</w:t>
      </w:r>
      <w:r w:rsidR="00337032">
        <w:rPr>
          <w:rFonts w:ascii="Arial" w:hAnsi="Arial" w:cs="Arial"/>
          <w:sz w:val="20"/>
          <w:szCs w:val="20"/>
        </w:rPr>
        <w:t>lability on the company’s website</w:t>
      </w:r>
      <w:r w:rsidR="00413914">
        <w:rPr>
          <w:rFonts w:ascii="Arial" w:hAnsi="Arial" w:cs="Arial"/>
          <w:sz w:val="20"/>
          <w:szCs w:val="20"/>
        </w:rPr>
        <w:t>.</w:t>
      </w:r>
      <w:r w:rsidR="00337032">
        <w:rPr>
          <w:rStyle w:val="a8"/>
          <w:rFonts w:ascii="Arial" w:hAnsi="Arial" w:cs="Arial"/>
          <w:sz w:val="20"/>
          <w:szCs w:val="20"/>
        </w:rPr>
        <w:footnoteReference w:id="3"/>
      </w:r>
      <w:r w:rsidR="00337032">
        <w:rPr>
          <w:rFonts w:ascii="Arial" w:hAnsi="Arial" w:cs="Arial"/>
          <w:sz w:val="20"/>
          <w:szCs w:val="20"/>
        </w:rPr>
        <w:t xml:space="preserve"> W</w:t>
      </w:r>
      <w:r w:rsidR="00337032" w:rsidRPr="00F417D3">
        <w:rPr>
          <w:rFonts w:ascii="Arial" w:hAnsi="Arial" w:cs="Arial"/>
          <w:sz w:val="20"/>
          <w:szCs w:val="20"/>
        </w:rPr>
        <w:t xml:space="preserve">here </w:t>
      </w:r>
      <w:r w:rsidR="00337032">
        <w:rPr>
          <w:rFonts w:ascii="Arial" w:hAnsi="Arial" w:cs="Arial"/>
          <w:sz w:val="20"/>
          <w:szCs w:val="20"/>
        </w:rPr>
        <w:t>a Hong Kong</w:t>
      </w:r>
      <w:r w:rsidR="00413914">
        <w:rPr>
          <w:rFonts w:ascii="Arial" w:hAnsi="Arial" w:cs="Arial"/>
          <w:sz w:val="20"/>
          <w:szCs w:val="20"/>
        </w:rPr>
        <w:t xml:space="preserve"> company chooses to hold a general m</w:t>
      </w:r>
      <w:r w:rsidR="00337032" w:rsidRPr="00F417D3">
        <w:rPr>
          <w:rFonts w:ascii="Arial" w:hAnsi="Arial" w:cs="Arial"/>
          <w:sz w:val="20"/>
          <w:szCs w:val="20"/>
        </w:rPr>
        <w:t>eeting at two or more physical venues, the principal venue and other venue(s)</w:t>
      </w:r>
      <w:r w:rsidR="00337032">
        <w:rPr>
          <w:rFonts w:ascii="Arial" w:hAnsi="Arial" w:cs="Arial"/>
          <w:sz w:val="20"/>
          <w:szCs w:val="20"/>
        </w:rPr>
        <w:t xml:space="preserve"> </w:t>
      </w:r>
      <w:r w:rsidR="00413914">
        <w:rPr>
          <w:rFonts w:ascii="Arial" w:hAnsi="Arial" w:cs="Arial"/>
          <w:sz w:val="20"/>
          <w:szCs w:val="20"/>
        </w:rPr>
        <w:t>must also</w:t>
      </w:r>
      <w:r w:rsidR="00337032">
        <w:rPr>
          <w:rFonts w:ascii="Arial" w:hAnsi="Arial" w:cs="Arial"/>
          <w:sz w:val="20"/>
          <w:szCs w:val="20"/>
        </w:rPr>
        <w:t xml:space="preserve"> be specified in the Notice</w:t>
      </w:r>
      <w:r w:rsidR="00413914">
        <w:rPr>
          <w:rFonts w:ascii="Arial" w:hAnsi="Arial" w:cs="Arial"/>
          <w:sz w:val="20"/>
          <w:szCs w:val="20"/>
        </w:rPr>
        <w:t>.</w:t>
      </w:r>
      <w:r w:rsidR="00337032">
        <w:rPr>
          <w:rStyle w:val="a8"/>
          <w:rFonts w:ascii="Arial" w:hAnsi="Arial" w:cs="Arial"/>
          <w:sz w:val="20"/>
          <w:szCs w:val="20"/>
        </w:rPr>
        <w:footnoteReference w:id="4"/>
      </w:r>
      <w:r w:rsidR="00337032" w:rsidRPr="00F417D3">
        <w:rPr>
          <w:rFonts w:ascii="Arial" w:hAnsi="Arial" w:cs="Arial"/>
          <w:sz w:val="20"/>
          <w:szCs w:val="20"/>
        </w:rPr>
        <w:t xml:space="preserve"> </w:t>
      </w:r>
      <w:r w:rsidR="00337032">
        <w:rPr>
          <w:rFonts w:ascii="Arial" w:hAnsi="Arial" w:cs="Arial"/>
          <w:sz w:val="20"/>
          <w:szCs w:val="20"/>
        </w:rPr>
        <w:t>The</w:t>
      </w:r>
      <w:r w:rsidR="00BD4D85">
        <w:rPr>
          <w:rFonts w:ascii="Arial" w:hAnsi="Arial" w:cs="Arial"/>
          <w:sz w:val="20"/>
          <w:szCs w:val="20"/>
        </w:rPr>
        <w:t>se</w:t>
      </w:r>
      <w:r w:rsidR="00337032">
        <w:rPr>
          <w:rFonts w:ascii="Arial" w:hAnsi="Arial" w:cs="Arial"/>
          <w:sz w:val="20"/>
          <w:szCs w:val="20"/>
        </w:rPr>
        <w:t xml:space="preserve"> requirements are</w:t>
      </w:r>
      <w:r w:rsidR="00337032" w:rsidRPr="00F417D3">
        <w:rPr>
          <w:rFonts w:ascii="Arial" w:hAnsi="Arial" w:cs="Arial"/>
          <w:sz w:val="20"/>
          <w:szCs w:val="20"/>
        </w:rPr>
        <w:t xml:space="preserve"> in addition to the requirement to specify the time and date of the</w:t>
      </w:r>
      <w:r w:rsidR="00BD4D85">
        <w:rPr>
          <w:rFonts w:ascii="Arial" w:hAnsi="Arial" w:cs="Arial"/>
          <w:sz w:val="20"/>
          <w:szCs w:val="20"/>
        </w:rPr>
        <w:t xml:space="preserve"> general m</w:t>
      </w:r>
      <w:r w:rsidR="00337032" w:rsidRPr="00F417D3">
        <w:rPr>
          <w:rFonts w:ascii="Arial" w:hAnsi="Arial" w:cs="Arial"/>
          <w:sz w:val="20"/>
          <w:szCs w:val="20"/>
        </w:rPr>
        <w:t>eeting</w:t>
      </w:r>
      <w:r w:rsidR="00BD4D85">
        <w:rPr>
          <w:rFonts w:ascii="Arial" w:hAnsi="Arial" w:cs="Arial"/>
          <w:sz w:val="20"/>
          <w:szCs w:val="20"/>
        </w:rPr>
        <w:t>.</w:t>
      </w:r>
      <w:r w:rsidR="00337032">
        <w:rPr>
          <w:rStyle w:val="a8"/>
          <w:rFonts w:ascii="Arial" w:hAnsi="Arial" w:cs="Arial"/>
          <w:sz w:val="20"/>
          <w:szCs w:val="20"/>
        </w:rPr>
        <w:footnoteReference w:id="5"/>
      </w:r>
      <w:r w:rsidR="00337032">
        <w:rPr>
          <w:rFonts w:ascii="Arial" w:hAnsi="Arial" w:cs="Arial"/>
          <w:sz w:val="20"/>
          <w:szCs w:val="20"/>
        </w:rPr>
        <w:t xml:space="preserve"> </w:t>
      </w:r>
    </w:p>
    <w:p w:rsidR="00337032" w:rsidRPr="00B87A91" w:rsidRDefault="00BD4D85" w:rsidP="003370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Quorum at </w:t>
      </w:r>
      <w:r w:rsidR="008852F6">
        <w:rPr>
          <w:rFonts w:ascii="Arial" w:hAnsi="Arial" w:cs="Arial"/>
          <w:b/>
          <w:sz w:val="20"/>
          <w:szCs w:val="20"/>
        </w:rPr>
        <w:t>fully virtual and</w:t>
      </w:r>
      <w:r>
        <w:rPr>
          <w:rFonts w:ascii="Arial" w:hAnsi="Arial" w:cs="Arial"/>
          <w:b/>
          <w:sz w:val="20"/>
          <w:szCs w:val="20"/>
        </w:rPr>
        <w:t xml:space="preserve"> hybrid general m</w:t>
      </w:r>
      <w:r w:rsidR="00337032" w:rsidRPr="00B87A91">
        <w:rPr>
          <w:rFonts w:ascii="Arial" w:hAnsi="Arial" w:cs="Arial"/>
          <w:b/>
          <w:sz w:val="20"/>
          <w:szCs w:val="20"/>
        </w:rPr>
        <w:t>eeting</w:t>
      </w:r>
      <w:r>
        <w:rPr>
          <w:rFonts w:ascii="Arial" w:hAnsi="Arial" w:cs="Arial"/>
          <w:b/>
          <w:sz w:val="20"/>
          <w:szCs w:val="20"/>
        </w:rPr>
        <w:t>s</w:t>
      </w:r>
    </w:p>
    <w:p w:rsidR="00337032" w:rsidRDefault="00337032" w:rsidP="00337032">
      <w:pPr>
        <w:jc w:val="both"/>
        <w:rPr>
          <w:rFonts w:ascii="Arial" w:hAnsi="Arial" w:cs="Arial"/>
          <w:sz w:val="20"/>
          <w:szCs w:val="20"/>
        </w:rPr>
      </w:pPr>
      <w:r w:rsidRPr="00F417D3">
        <w:rPr>
          <w:rFonts w:ascii="Arial" w:hAnsi="Arial" w:cs="Arial"/>
          <w:sz w:val="20"/>
          <w:szCs w:val="20"/>
        </w:rPr>
        <w:t>When determining</w:t>
      </w:r>
      <w:r>
        <w:rPr>
          <w:rFonts w:ascii="Arial" w:hAnsi="Arial" w:cs="Arial"/>
          <w:sz w:val="20"/>
          <w:szCs w:val="20"/>
        </w:rPr>
        <w:t xml:space="preserve"> the quorum of</w:t>
      </w:r>
      <w:r w:rsidRPr="00F417D3">
        <w:rPr>
          <w:rFonts w:ascii="Arial" w:hAnsi="Arial" w:cs="Arial"/>
          <w:sz w:val="20"/>
          <w:szCs w:val="20"/>
        </w:rPr>
        <w:t xml:space="preserve"> </w:t>
      </w:r>
      <w:r w:rsidR="008852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Virtual M</w:t>
      </w:r>
      <w:r w:rsidRPr="00F417D3">
        <w:rPr>
          <w:rFonts w:ascii="Arial" w:hAnsi="Arial" w:cs="Arial"/>
          <w:sz w:val="20"/>
          <w:szCs w:val="20"/>
        </w:rPr>
        <w:t>eeting</w:t>
      </w:r>
      <w:r w:rsidR="008852F6">
        <w:rPr>
          <w:rFonts w:ascii="Arial" w:hAnsi="Arial" w:cs="Arial"/>
          <w:sz w:val="20"/>
          <w:szCs w:val="20"/>
        </w:rPr>
        <w:t>,</w:t>
      </w:r>
      <w:r w:rsidRPr="00F417D3">
        <w:rPr>
          <w:rFonts w:ascii="Arial" w:hAnsi="Arial" w:cs="Arial"/>
          <w:sz w:val="20"/>
          <w:szCs w:val="20"/>
        </w:rPr>
        <w:t xml:space="preserve"> a person will be regarded as present if they attend the </w:t>
      </w:r>
      <w:r>
        <w:rPr>
          <w:rFonts w:ascii="Arial" w:hAnsi="Arial" w:cs="Arial"/>
          <w:sz w:val="20"/>
          <w:szCs w:val="20"/>
        </w:rPr>
        <w:t>Virtual Meeting using the Virtual Meeting T</w:t>
      </w:r>
      <w:r w:rsidRPr="00F417D3">
        <w:rPr>
          <w:rFonts w:ascii="Arial" w:hAnsi="Arial" w:cs="Arial"/>
          <w:sz w:val="20"/>
          <w:szCs w:val="20"/>
        </w:rPr>
        <w:t>echnology specified in the Notice</w:t>
      </w:r>
      <w:r w:rsidR="008852F6">
        <w:rPr>
          <w:rFonts w:ascii="Arial" w:hAnsi="Arial" w:cs="Arial"/>
          <w:sz w:val="20"/>
          <w:szCs w:val="20"/>
        </w:rPr>
        <w:t>.</w:t>
      </w:r>
      <w:r>
        <w:rPr>
          <w:rStyle w:val="a8"/>
          <w:rFonts w:ascii="Arial" w:hAnsi="Arial" w:cs="Arial"/>
          <w:sz w:val="20"/>
          <w:szCs w:val="20"/>
        </w:rPr>
        <w:footnoteReference w:id="6"/>
      </w:r>
    </w:p>
    <w:p w:rsidR="00337032" w:rsidRPr="003A67B1" w:rsidRDefault="00517039" w:rsidP="00337032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Meetings held at two or more physical venues</w:t>
      </w:r>
    </w:p>
    <w:p w:rsidR="00337032" w:rsidRDefault="00517039" w:rsidP="003370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a general m</w:t>
      </w:r>
      <w:r w:rsidR="00337032" w:rsidRPr="00F417D3">
        <w:rPr>
          <w:rFonts w:ascii="Arial" w:hAnsi="Arial" w:cs="Arial"/>
          <w:sz w:val="20"/>
          <w:szCs w:val="20"/>
        </w:rPr>
        <w:t>eeting is held at two or more physical venues</w:t>
      </w:r>
      <w:r>
        <w:rPr>
          <w:rFonts w:ascii="Arial" w:hAnsi="Arial" w:cs="Arial"/>
          <w:sz w:val="20"/>
          <w:szCs w:val="20"/>
        </w:rPr>
        <w:t xml:space="preserve"> (whe</w:t>
      </w:r>
      <w:r w:rsidR="00EB54B4">
        <w:rPr>
          <w:rFonts w:ascii="Arial" w:hAnsi="Arial" w:cs="Arial"/>
          <w:sz w:val="20"/>
          <w:szCs w:val="20"/>
        </w:rPr>
        <w:t>ther or not it can also be attended using Virtual Meeting T</w:t>
      </w:r>
      <w:r w:rsidR="00EB54B4" w:rsidRPr="00F417D3">
        <w:rPr>
          <w:rFonts w:ascii="Arial" w:hAnsi="Arial" w:cs="Arial"/>
          <w:sz w:val="20"/>
          <w:szCs w:val="20"/>
        </w:rPr>
        <w:t>echnology</w:t>
      </w:r>
      <w:r w:rsidR="00EB54B4">
        <w:rPr>
          <w:rFonts w:ascii="Arial" w:hAnsi="Arial" w:cs="Arial"/>
          <w:sz w:val="20"/>
          <w:szCs w:val="20"/>
        </w:rPr>
        <w:t>)</w:t>
      </w:r>
      <w:r w:rsidR="00337032" w:rsidRPr="00F417D3">
        <w:rPr>
          <w:rFonts w:ascii="Arial" w:hAnsi="Arial" w:cs="Arial"/>
          <w:sz w:val="20"/>
          <w:szCs w:val="20"/>
        </w:rPr>
        <w:t xml:space="preserve">, the company must use technology that allows </w:t>
      </w:r>
      <w:r w:rsidR="00337032">
        <w:rPr>
          <w:rFonts w:ascii="Arial" w:hAnsi="Arial" w:cs="Arial"/>
          <w:sz w:val="20"/>
          <w:szCs w:val="20"/>
        </w:rPr>
        <w:t>its</w:t>
      </w:r>
      <w:r w:rsidR="00337032" w:rsidRPr="00F417D3">
        <w:rPr>
          <w:rFonts w:ascii="Arial" w:hAnsi="Arial" w:cs="Arial"/>
          <w:sz w:val="20"/>
          <w:szCs w:val="20"/>
        </w:rPr>
        <w:t xml:space="preserve"> members who are not together at the same physical venue to listen, speak and vote at the meeting</w:t>
      </w:r>
      <w:r w:rsidR="00EB54B4">
        <w:rPr>
          <w:rFonts w:ascii="Arial" w:hAnsi="Arial" w:cs="Arial"/>
          <w:sz w:val="20"/>
          <w:szCs w:val="20"/>
        </w:rPr>
        <w:t>.</w:t>
      </w:r>
      <w:r w:rsidR="00337032">
        <w:rPr>
          <w:rStyle w:val="a8"/>
          <w:rFonts w:ascii="Arial" w:hAnsi="Arial" w:cs="Arial"/>
          <w:sz w:val="20"/>
          <w:szCs w:val="20"/>
        </w:rPr>
        <w:footnoteReference w:id="7"/>
      </w:r>
      <w:r w:rsidR="00337032" w:rsidRPr="00F417D3">
        <w:rPr>
          <w:rFonts w:ascii="Arial" w:hAnsi="Arial" w:cs="Arial"/>
          <w:sz w:val="20"/>
          <w:szCs w:val="20"/>
        </w:rPr>
        <w:t xml:space="preserve"> </w:t>
      </w:r>
    </w:p>
    <w:p w:rsidR="0077031E" w:rsidRPr="0077031E" w:rsidRDefault="0077031E" w:rsidP="0077031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Does a Company Need to Amend its Articles of A</w:t>
      </w:r>
      <w:r w:rsidRPr="0077031E">
        <w:rPr>
          <w:rFonts w:ascii="Arial" w:hAnsi="Arial" w:cs="Arial"/>
          <w:b/>
          <w:color w:val="FF0000"/>
          <w:sz w:val="20"/>
          <w:szCs w:val="20"/>
        </w:rPr>
        <w:t>ssociation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to H</w:t>
      </w:r>
      <w:r w:rsidRPr="0077031E">
        <w:rPr>
          <w:rFonts w:ascii="Arial" w:hAnsi="Arial" w:cs="Arial"/>
          <w:b/>
          <w:color w:val="FF0000"/>
          <w:sz w:val="20"/>
          <w:szCs w:val="20"/>
        </w:rPr>
        <w:t xml:space="preserve">old Virtual Meetings? </w:t>
      </w:r>
    </w:p>
    <w:p w:rsidR="0077031E" w:rsidRDefault="0077031E" w:rsidP="007703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Hong Kong company will be able to hold Virtual Meetings without amending its articles of association (</w:t>
      </w:r>
      <w:r w:rsidRPr="00475F30">
        <w:rPr>
          <w:rFonts w:ascii="Arial" w:hAnsi="Arial" w:cs="Arial"/>
          <w:b/>
          <w:sz w:val="20"/>
          <w:szCs w:val="20"/>
        </w:rPr>
        <w:t>Articles</w:t>
      </w:r>
      <w:r>
        <w:rPr>
          <w:rFonts w:ascii="Arial" w:hAnsi="Arial" w:cs="Arial"/>
          <w:sz w:val="20"/>
          <w:szCs w:val="20"/>
        </w:rPr>
        <w:t xml:space="preserve">) if they </w:t>
      </w:r>
      <w:r w:rsidRPr="003841BF">
        <w:rPr>
          <w:rFonts w:ascii="Arial" w:hAnsi="Arial" w:cs="Arial"/>
          <w:sz w:val="20"/>
          <w:szCs w:val="20"/>
        </w:rPr>
        <w:t>merely refer to a place or places for conducting a general meeting or contain</w:t>
      </w:r>
      <w:r>
        <w:rPr>
          <w:rFonts w:ascii="Arial" w:hAnsi="Arial" w:cs="Arial"/>
          <w:sz w:val="20"/>
          <w:szCs w:val="20"/>
        </w:rPr>
        <w:t xml:space="preserve"> a provision requiring a n</w:t>
      </w:r>
      <w:r w:rsidRPr="003841BF">
        <w:rPr>
          <w:rFonts w:ascii="Arial" w:hAnsi="Arial" w:cs="Arial"/>
          <w:sz w:val="20"/>
          <w:szCs w:val="20"/>
        </w:rPr>
        <w:t xml:space="preserve">otice </w:t>
      </w:r>
      <w:r>
        <w:rPr>
          <w:rFonts w:ascii="Arial" w:hAnsi="Arial" w:cs="Arial"/>
          <w:sz w:val="20"/>
          <w:szCs w:val="20"/>
        </w:rPr>
        <w:t xml:space="preserve">of general meeting </w:t>
      </w:r>
      <w:r w:rsidRPr="003841BF">
        <w:rPr>
          <w:rFonts w:ascii="Arial" w:hAnsi="Arial" w:cs="Arial"/>
          <w:sz w:val="20"/>
          <w:szCs w:val="20"/>
        </w:rPr>
        <w:t>to specify the physical venue of the meeting.</w:t>
      </w:r>
      <w:r>
        <w:rPr>
          <w:rStyle w:val="a8"/>
          <w:rFonts w:ascii="Arial" w:hAnsi="Arial" w:cs="Arial"/>
          <w:sz w:val="20"/>
          <w:szCs w:val="20"/>
        </w:rPr>
        <w:footnoteReference w:id="8"/>
      </w:r>
      <w:r w:rsidRPr="003841BF">
        <w:rPr>
          <w:rFonts w:ascii="Arial" w:hAnsi="Arial" w:cs="Arial"/>
          <w:sz w:val="20"/>
          <w:szCs w:val="20"/>
        </w:rPr>
        <w:t xml:space="preserve"> However, a company will have to amend its Articles if</w:t>
      </w:r>
      <w:r>
        <w:rPr>
          <w:rFonts w:ascii="Arial" w:hAnsi="Arial" w:cs="Arial"/>
          <w:sz w:val="20"/>
          <w:szCs w:val="20"/>
        </w:rPr>
        <w:t xml:space="preserve"> they:</w:t>
      </w:r>
      <w:r w:rsidRPr="003841BF">
        <w:rPr>
          <w:rFonts w:ascii="Arial" w:hAnsi="Arial" w:cs="Arial"/>
          <w:sz w:val="20"/>
          <w:szCs w:val="20"/>
        </w:rPr>
        <w:t xml:space="preserve"> </w:t>
      </w:r>
    </w:p>
    <w:p w:rsidR="0077031E" w:rsidRDefault="0077031E" w:rsidP="0077031E">
      <w:pPr>
        <w:pStyle w:val="a9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expressly preclude</w:t>
      </w:r>
      <w:r w:rsidRPr="0077031E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holding of a general m</w:t>
      </w:r>
      <w:r w:rsidRPr="0077031E">
        <w:rPr>
          <w:rFonts w:ascii="Arial" w:hAnsi="Arial" w:cs="Arial"/>
          <w:sz w:val="20"/>
          <w:szCs w:val="20"/>
        </w:rPr>
        <w:t>eeting via Virtual Meeting Technology</w:t>
      </w:r>
      <w:r>
        <w:rPr>
          <w:rFonts w:ascii="Arial" w:hAnsi="Arial" w:cs="Arial"/>
          <w:sz w:val="20"/>
          <w:szCs w:val="20"/>
        </w:rPr>
        <w:t>;</w:t>
      </w:r>
      <w:r w:rsidRPr="0077031E">
        <w:rPr>
          <w:rFonts w:ascii="Arial" w:hAnsi="Arial" w:cs="Arial"/>
          <w:sz w:val="20"/>
          <w:szCs w:val="20"/>
        </w:rPr>
        <w:t xml:space="preserve"> or </w:t>
      </w:r>
    </w:p>
    <w:p w:rsidR="00DE2DEE" w:rsidRDefault="00DE2DEE" w:rsidP="00DE2DEE">
      <w:pPr>
        <w:pStyle w:val="a9"/>
        <w:jc w:val="both"/>
        <w:rPr>
          <w:rFonts w:ascii="Arial" w:hAnsi="Arial" w:cs="Arial"/>
          <w:sz w:val="20"/>
          <w:szCs w:val="20"/>
        </w:rPr>
      </w:pPr>
    </w:p>
    <w:p w:rsidR="0077031E" w:rsidRPr="0077031E" w:rsidRDefault="0077031E" w:rsidP="0077031E">
      <w:pPr>
        <w:pStyle w:val="a9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 a general m</w:t>
      </w:r>
      <w:r w:rsidRPr="0077031E">
        <w:rPr>
          <w:rFonts w:ascii="Arial" w:hAnsi="Arial" w:cs="Arial"/>
          <w:sz w:val="20"/>
          <w:szCs w:val="20"/>
        </w:rPr>
        <w:t xml:space="preserve">eeting </w:t>
      </w:r>
      <w:r>
        <w:rPr>
          <w:rFonts w:ascii="Arial" w:hAnsi="Arial" w:cs="Arial"/>
          <w:sz w:val="20"/>
          <w:szCs w:val="20"/>
        </w:rPr>
        <w:t xml:space="preserve">to </w:t>
      </w:r>
      <w:r w:rsidRPr="0077031E">
        <w:rPr>
          <w:rFonts w:ascii="Arial" w:hAnsi="Arial" w:cs="Arial"/>
          <w:sz w:val="20"/>
          <w:szCs w:val="20"/>
        </w:rPr>
        <w:t xml:space="preserve">be held </w:t>
      </w:r>
      <w:r>
        <w:rPr>
          <w:rFonts w:ascii="Arial" w:hAnsi="Arial" w:cs="Arial"/>
          <w:sz w:val="20"/>
          <w:szCs w:val="20"/>
        </w:rPr>
        <w:t xml:space="preserve">only </w:t>
      </w:r>
      <w:r w:rsidRPr="0077031E">
        <w:rPr>
          <w:rFonts w:ascii="Arial" w:hAnsi="Arial" w:cs="Arial"/>
          <w:sz w:val="20"/>
          <w:szCs w:val="20"/>
        </w:rPr>
        <w:t xml:space="preserve">at a physical venue. </w:t>
      </w:r>
    </w:p>
    <w:p w:rsidR="000701F4" w:rsidRPr="00810125" w:rsidRDefault="00A3349A" w:rsidP="0033703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10125">
        <w:rPr>
          <w:rFonts w:ascii="Arial" w:hAnsi="Arial" w:cs="Arial"/>
          <w:b/>
          <w:color w:val="FF0000"/>
          <w:sz w:val="20"/>
          <w:szCs w:val="20"/>
        </w:rPr>
        <w:t xml:space="preserve">Companies Registry </w:t>
      </w:r>
      <w:r w:rsidR="000701F4" w:rsidRPr="00810125">
        <w:rPr>
          <w:rFonts w:ascii="Arial" w:hAnsi="Arial" w:cs="Arial"/>
          <w:b/>
          <w:color w:val="FF0000"/>
          <w:sz w:val="20"/>
          <w:szCs w:val="20"/>
        </w:rPr>
        <w:t xml:space="preserve">Guidance </w:t>
      </w:r>
    </w:p>
    <w:p w:rsidR="00810125" w:rsidRDefault="001B24D2" w:rsidP="000701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701F4">
        <w:rPr>
          <w:rFonts w:ascii="Arial" w:hAnsi="Arial" w:cs="Arial"/>
          <w:sz w:val="20"/>
          <w:szCs w:val="20"/>
        </w:rPr>
        <w:t>he Companies Registry in its Guidance Note</w:t>
      </w:r>
      <w:r w:rsidR="00810125">
        <w:rPr>
          <w:rFonts w:ascii="Arial" w:hAnsi="Arial" w:cs="Arial"/>
          <w:sz w:val="20"/>
          <w:szCs w:val="20"/>
        </w:rPr>
        <w:t>:</w:t>
      </w:r>
    </w:p>
    <w:p w:rsidR="00E956DD" w:rsidRDefault="000701F4" w:rsidP="000701F4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0125">
        <w:rPr>
          <w:rFonts w:ascii="Arial" w:hAnsi="Arial" w:cs="Arial"/>
          <w:sz w:val="20"/>
          <w:szCs w:val="20"/>
        </w:rPr>
        <w:t>cautions that</w:t>
      </w:r>
      <w:r w:rsidR="00810125">
        <w:rPr>
          <w:rFonts w:ascii="Arial" w:hAnsi="Arial" w:cs="Arial"/>
          <w:sz w:val="20"/>
          <w:szCs w:val="20"/>
        </w:rPr>
        <w:t xml:space="preserve"> the mode of a general m</w:t>
      </w:r>
      <w:r w:rsidRPr="00810125">
        <w:rPr>
          <w:rFonts w:ascii="Arial" w:hAnsi="Arial" w:cs="Arial"/>
          <w:sz w:val="20"/>
          <w:szCs w:val="20"/>
        </w:rPr>
        <w:t>eeting should not be a means for a company to manage attendance or limit the ability of its members to participate in meetings and raise questions</w:t>
      </w:r>
      <w:r w:rsidR="00E956DD">
        <w:rPr>
          <w:rFonts w:ascii="Arial" w:hAnsi="Arial" w:cs="Arial"/>
          <w:sz w:val="20"/>
          <w:szCs w:val="20"/>
        </w:rPr>
        <w:t>;</w:t>
      </w:r>
    </w:p>
    <w:p w:rsidR="00E956DD" w:rsidRDefault="00E956DD" w:rsidP="00E956DD">
      <w:pPr>
        <w:pStyle w:val="a9"/>
        <w:ind w:left="776"/>
        <w:jc w:val="both"/>
        <w:rPr>
          <w:rFonts w:ascii="Arial" w:hAnsi="Arial" w:cs="Arial"/>
          <w:sz w:val="20"/>
          <w:szCs w:val="20"/>
        </w:rPr>
      </w:pPr>
    </w:p>
    <w:p w:rsidR="00871B82" w:rsidRDefault="00E956DD" w:rsidP="000701F4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states</w:t>
      </w:r>
      <w:r w:rsidR="000701F4" w:rsidRPr="00E956DD">
        <w:rPr>
          <w:rFonts w:ascii="Arial" w:hAnsi="Arial" w:cs="Arial"/>
          <w:sz w:val="20"/>
          <w:szCs w:val="20"/>
        </w:rPr>
        <w:t xml:space="preserve"> that companies should strive to minimise connection issues when holding Virtual Meetings and </w:t>
      </w:r>
      <w:r>
        <w:rPr>
          <w:rFonts w:ascii="Arial" w:hAnsi="Arial" w:cs="Arial"/>
          <w:sz w:val="20"/>
          <w:szCs w:val="20"/>
        </w:rPr>
        <w:t xml:space="preserve">may </w:t>
      </w:r>
      <w:r w:rsidR="000701F4" w:rsidRPr="00E956DD">
        <w:rPr>
          <w:rFonts w:ascii="Arial" w:hAnsi="Arial" w:cs="Arial"/>
          <w:sz w:val="20"/>
          <w:szCs w:val="20"/>
        </w:rPr>
        <w:t xml:space="preserve">consider providing technical support to attending members of the Virtual Meeting, </w:t>
      </w:r>
      <w:r>
        <w:rPr>
          <w:rFonts w:ascii="Arial" w:hAnsi="Arial" w:cs="Arial"/>
          <w:sz w:val="20"/>
          <w:szCs w:val="20"/>
        </w:rPr>
        <w:t>having contingency plans</w:t>
      </w:r>
      <w:r w:rsidR="000701F4" w:rsidRPr="00E956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0701F4" w:rsidRPr="00E956DD">
        <w:rPr>
          <w:rFonts w:ascii="Arial" w:hAnsi="Arial" w:cs="Arial"/>
          <w:sz w:val="20"/>
          <w:szCs w:val="20"/>
        </w:rPr>
        <w:t xml:space="preserve">technical issues and/or </w:t>
      </w:r>
      <w:r>
        <w:rPr>
          <w:rFonts w:ascii="Arial" w:hAnsi="Arial" w:cs="Arial"/>
          <w:sz w:val="20"/>
          <w:szCs w:val="20"/>
        </w:rPr>
        <w:t xml:space="preserve">adjourning a </w:t>
      </w:r>
      <w:r w:rsidR="000701F4" w:rsidRPr="00E956DD">
        <w:rPr>
          <w:rFonts w:ascii="Arial" w:hAnsi="Arial" w:cs="Arial"/>
          <w:sz w:val="20"/>
          <w:szCs w:val="20"/>
        </w:rPr>
        <w:t>Virtual Meeting</w:t>
      </w:r>
      <w:r w:rsidR="0076692D">
        <w:rPr>
          <w:rFonts w:ascii="Arial" w:hAnsi="Arial" w:cs="Arial"/>
          <w:sz w:val="20"/>
          <w:szCs w:val="20"/>
        </w:rPr>
        <w:t xml:space="preserve"> until technical</w:t>
      </w:r>
      <w:r w:rsidR="000701F4" w:rsidRPr="00E956DD">
        <w:rPr>
          <w:rFonts w:ascii="Arial" w:hAnsi="Arial" w:cs="Arial"/>
          <w:sz w:val="20"/>
          <w:szCs w:val="20"/>
        </w:rPr>
        <w:t xml:space="preserve"> issues are resolved</w:t>
      </w:r>
      <w:r w:rsidR="00871B82">
        <w:rPr>
          <w:rFonts w:ascii="Arial" w:hAnsi="Arial" w:cs="Arial"/>
          <w:sz w:val="20"/>
          <w:szCs w:val="20"/>
        </w:rPr>
        <w:t>;</w:t>
      </w:r>
    </w:p>
    <w:p w:rsidR="00871B82" w:rsidRPr="00871B82" w:rsidRDefault="00871B82" w:rsidP="00871B82">
      <w:pPr>
        <w:pStyle w:val="a9"/>
        <w:rPr>
          <w:rFonts w:ascii="Arial" w:hAnsi="Arial" w:cs="Arial"/>
          <w:sz w:val="20"/>
          <w:szCs w:val="20"/>
        </w:rPr>
      </w:pPr>
    </w:p>
    <w:p w:rsidR="00871B82" w:rsidRDefault="00871B82" w:rsidP="000701F4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recommends that </w:t>
      </w:r>
      <w:r w:rsidR="000701F4" w:rsidRPr="00E956DD">
        <w:rPr>
          <w:rFonts w:ascii="Arial" w:hAnsi="Arial" w:cs="Arial"/>
          <w:sz w:val="20"/>
          <w:szCs w:val="20"/>
        </w:rPr>
        <w:t>Virtual Meeting</w:t>
      </w:r>
      <w:r>
        <w:rPr>
          <w:rFonts w:ascii="Arial" w:hAnsi="Arial" w:cs="Arial"/>
          <w:sz w:val="20"/>
          <w:szCs w:val="20"/>
        </w:rPr>
        <w:t>s are</w:t>
      </w:r>
      <w:r w:rsidR="000701F4" w:rsidRPr="00E956DD">
        <w:rPr>
          <w:rFonts w:ascii="Arial" w:hAnsi="Arial" w:cs="Arial"/>
          <w:sz w:val="20"/>
          <w:szCs w:val="20"/>
        </w:rPr>
        <w:t xml:space="preserve"> accessible in both video and audio formats</w:t>
      </w:r>
      <w:r>
        <w:rPr>
          <w:rFonts w:ascii="Arial" w:hAnsi="Arial" w:cs="Arial"/>
          <w:sz w:val="20"/>
          <w:szCs w:val="20"/>
        </w:rPr>
        <w:t>;</w:t>
      </w:r>
      <w:r w:rsidR="000701F4" w:rsidRPr="00E956DD">
        <w:rPr>
          <w:rFonts w:ascii="Arial" w:hAnsi="Arial" w:cs="Arial"/>
          <w:sz w:val="20"/>
          <w:szCs w:val="20"/>
        </w:rPr>
        <w:t xml:space="preserve"> </w:t>
      </w:r>
    </w:p>
    <w:p w:rsidR="00871B82" w:rsidRPr="00871B82" w:rsidRDefault="00871B82" w:rsidP="00871B82">
      <w:pPr>
        <w:pStyle w:val="a9"/>
        <w:rPr>
          <w:rFonts w:ascii="Arial" w:hAnsi="Arial" w:cs="Arial"/>
          <w:sz w:val="20"/>
          <w:szCs w:val="20"/>
        </w:rPr>
      </w:pPr>
    </w:p>
    <w:p w:rsidR="0075685D" w:rsidRDefault="00871B82" w:rsidP="000701F4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highlights</w:t>
      </w:r>
      <w:r w:rsidR="000701F4" w:rsidRPr="00871B82">
        <w:rPr>
          <w:rFonts w:ascii="Arial" w:hAnsi="Arial" w:cs="Arial"/>
          <w:sz w:val="20"/>
          <w:szCs w:val="20"/>
        </w:rPr>
        <w:t xml:space="preserve"> the importance of security and authentication considerations and advises companies to </w:t>
      </w:r>
      <w:r>
        <w:rPr>
          <w:rFonts w:ascii="Arial" w:hAnsi="Arial" w:cs="Arial"/>
          <w:sz w:val="20"/>
          <w:szCs w:val="20"/>
        </w:rPr>
        <w:t>consider</w:t>
      </w:r>
      <w:r w:rsidR="009C0F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0701F4" w:rsidRPr="00871B82">
        <w:rPr>
          <w:rFonts w:ascii="Arial" w:hAnsi="Arial" w:cs="Arial"/>
          <w:sz w:val="20"/>
          <w:szCs w:val="20"/>
        </w:rPr>
        <w:t>implement</w:t>
      </w:r>
      <w:r>
        <w:rPr>
          <w:rFonts w:ascii="Arial" w:hAnsi="Arial" w:cs="Arial"/>
          <w:sz w:val="20"/>
          <w:szCs w:val="20"/>
        </w:rPr>
        <w:t>ing</w:t>
      </w:r>
      <w:r w:rsidR="000701F4" w:rsidRPr="00871B82">
        <w:rPr>
          <w:rFonts w:ascii="Arial" w:hAnsi="Arial" w:cs="Arial"/>
          <w:sz w:val="20"/>
          <w:szCs w:val="20"/>
        </w:rPr>
        <w:t xml:space="preserve"> secure </w:t>
      </w:r>
      <w:r>
        <w:rPr>
          <w:rFonts w:ascii="Arial" w:hAnsi="Arial" w:cs="Arial"/>
          <w:sz w:val="20"/>
          <w:szCs w:val="20"/>
        </w:rPr>
        <w:t xml:space="preserve">registration and </w:t>
      </w:r>
      <w:r w:rsidR="000701F4" w:rsidRPr="00871B82">
        <w:rPr>
          <w:rFonts w:ascii="Arial" w:hAnsi="Arial" w:cs="Arial"/>
          <w:sz w:val="20"/>
          <w:szCs w:val="20"/>
        </w:rPr>
        <w:t>authentication methods (</w:t>
      </w:r>
      <w:r w:rsidR="0076692D">
        <w:rPr>
          <w:rFonts w:ascii="Arial" w:hAnsi="Arial" w:cs="Arial"/>
          <w:sz w:val="20"/>
          <w:szCs w:val="20"/>
        </w:rPr>
        <w:t>e.g. giving</w:t>
      </w:r>
      <w:r w:rsidR="0076692D" w:rsidRPr="00871B82">
        <w:rPr>
          <w:rFonts w:ascii="Arial" w:hAnsi="Arial" w:cs="Arial"/>
          <w:sz w:val="20"/>
          <w:szCs w:val="20"/>
        </w:rPr>
        <w:t xml:space="preserve"> attending members </w:t>
      </w:r>
      <w:r w:rsidR="0076692D">
        <w:rPr>
          <w:rFonts w:ascii="Arial" w:hAnsi="Arial" w:cs="Arial"/>
          <w:sz w:val="20"/>
          <w:szCs w:val="20"/>
        </w:rPr>
        <w:t xml:space="preserve">unique </w:t>
      </w:r>
      <w:r w:rsidR="000701F4" w:rsidRPr="00871B82">
        <w:rPr>
          <w:rFonts w:ascii="Arial" w:hAnsi="Arial" w:cs="Arial"/>
          <w:sz w:val="20"/>
          <w:szCs w:val="20"/>
        </w:rPr>
        <w:t>meeting login ID</w:t>
      </w:r>
      <w:r w:rsidR="0076692D">
        <w:rPr>
          <w:rFonts w:ascii="Arial" w:hAnsi="Arial" w:cs="Arial"/>
          <w:sz w:val="20"/>
          <w:szCs w:val="20"/>
        </w:rPr>
        <w:t>s</w:t>
      </w:r>
      <w:r w:rsidR="009C0F4A">
        <w:rPr>
          <w:rFonts w:ascii="Arial" w:hAnsi="Arial" w:cs="Arial"/>
          <w:sz w:val="20"/>
          <w:szCs w:val="20"/>
        </w:rPr>
        <w:t xml:space="preserve"> and password</w:t>
      </w:r>
      <w:r w:rsidR="0076692D">
        <w:rPr>
          <w:rFonts w:ascii="Arial" w:hAnsi="Arial" w:cs="Arial"/>
          <w:sz w:val="20"/>
          <w:szCs w:val="20"/>
        </w:rPr>
        <w:t>s</w:t>
      </w:r>
      <w:r w:rsidR="009C0F4A">
        <w:rPr>
          <w:rFonts w:ascii="Arial" w:hAnsi="Arial" w:cs="Arial"/>
          <w:sz w:val="20"/>
          <w:szCs w:val="20"/>
        </w:rPr>
        <w:t>);</w:t>
      </w:r>
      <w:r w:rsidR="000701F4" w:rsidRPr="00871B82">
        <w:rPr>
          <w:rFonts w:ascii="Arial" w:hAnsi="Arial" w:cs="Arial"/>
          <w:sz w:val="20"/>
          <w:szCs w:val="20"/>
        </w:rPr>
        <w:t xml:space="preserve"> lock</w:t>
      </w:r>
      <w:r w:rsidR="009C0F4A">
        <w:rPr>
          <w:rFonts w:ascii="Arial" w:hAnsi="Arial" w:cs="Arial"/>
          <w:sz w:val="20"/>
          <w:szCs w:val="20"/>
        </w:rPr>
        <w:t xml:space="preserve">ing </w:t>
      </w:r>
      <w:r w:rsidR="000701F4" w:rsidRPr="00871B82">
        <w:rPr>
          <w:rFonts w:ascii="Arial" w:hAnsi="Arial" w:cs="Arial"/>
          <w:sz w:val="20"/>
          <w:szCs w:val="20"/>
        </w:rPr>
        <w:t>Virtual Meeting</w:t>
      </w:r>
      <w:r w:rsidR="009C0F4A">
        <w:rPr>
          <w:rFonts w:ascii="Arial" w:hAnsi="Arial" w:cs="Arial"/>
          <w:sz w:val="20"/>
          <w:szCs w:val="20"/>
        </w:rPr>
        <w:t>s</w:t>
      </w:r>
      <w:r w:rsidR="000701F4" w:rsidRPr="00871B82">
        <w:rPr>
          <w:rFonts w:ascii="Arial" w:hAnsi="Arial" w:cs="Arial"/>
          <w:sz w:val="20"/>
          <w:szCs w:val="20"/>
        </w:rPr>
        <w:t xml:space="preserve"> to prevent unauthorised access</w:t>
      </w:r>
      <w:r w:rsidR="009C0F4A">
        <w:rPr>
          <w:rFonts w:ascii="Arial" w:hAnsi="Arial" w:cs="Arial"/>
          <w:sz w:val="20"/>
          <w:szCs w:val="20"/>
        </w:rPr>
        <w:t>;</w:t>
      </w:r>
      <w:r w:rsidR="000701F4" w:rsidRPr="00871B82">
        <w:rPr>
          <w:rFonts w:ascii="Arial" w:hAnsi="Arial" w:cs="Arial"/>
          <w:sz w:val="20"/>
          <w:szCs w:val="20"/>
        </w:rPr>
        <w:t xml:space="preserve"> remind</w:t>
      </w:r>
      <w:r w:rsidR="009C0F4A">
        <w:rPr>
          <w:rFonts w:ascii="Arial" w:hAnsi="Arial" w:cs="Arial"/>
          <w:sz w:val="20"/>
          <w:szCs w:val="20"/>
        </w:rPr>
        <w:t>ing</w:t>
      </w:r>
      <w:r w:rsidR="000701F4" w:rsidRPr="00871B82">
        <w:rPr>
          <w:rFonts w:ascii="Arial" w:hAnsi="Arial" w:cs="Arial"/>
          <w:sz w:val="20"/>
          <w:szCs w:val="20"/>
        </w:rPr>
        <w:t xml:space="preserve"> attending members not to share invitation links</w:t>
      </w:r>
      <w:r w:rsidR="009C0F4A">
        <w:rPr>
          <w:rFonts w:ascii="Arial" w:hAnsi="Arial" w:cs="Arial"/>
          <w:sz w:val="20"/>
          <w:szCs w:val="20"/>
        </w:rPr>
        <w:t xml:space="preserve">, </w:t>
      </w:r>
      <w:r w:rsidR="009C0F4A" w:rsidRPr="00871B82">
        <w:rPr>
          <w:rFonts w:ascii="Arial" w:hAnsi="Arial" w:cs="Arial"/>
          <w:sz w:val="20"/>
          <w:szCs w:val="20"/>
        </w:rPr>
        <w:t>meeting login ID</w:t>
      </w:r>
      <w:r w:rsidR="009C0F4A">
        <w:rPr>
          <w:rFonts w:ascii="Arial" w:hAnsi="Arial" w:cs="Arial"/>
          <w:sz w:val="20"/>
          <w:szCs w:val="20"/>
        </w:rPr>
        <w:t>s and passwords</w:t>
      </w:r>
      <w:r w:rsidR="000701F4" w:rsidRPr="00871B82">
        <w:rPr>
          <w:rFonts w:ascii="Arial" w:hAnsi="Arial" w:cs="Arial"/>
          <w:sz w:val="20"/>
          <w:szCs w:val="20"/>
        </w:rPr>
        <w:t xml:space="preserve"> </w:t>
      </w:r>
      <w:r w:rsidR="009C0F4A">
        <w:rPr>
          <w:rFonts w:ascii="Arial" w:hAnsi="Arial" w:cs="Arial"/>
          <w:sz w:val="20"/>
          <w:szCs w:val="20"/>
        </w:rPr>
        <w:t>with</w:t>
      </w:r>
      <w:r w:rsidR="000701F4" w:rsidRPr="00871B82">
        <w:rPr>
          <w:rFonts w:ascii="Arial" w:hAnsi="Arial" w:cs="Arial"/>
          <w:sz w:val="20"/>
          <w:szCs w:val="20"/>
        </w:rPr>
        <w:t xml:space="preserve"> others and</w:t>
      </w:r>
      <w:r w:rsidR="009C0F4A">
        <w:rPr>
          <w:rFonts w:ascii="Arial" w:hAnsi="Arial" w:cs="Arial"/>
          <w:sz w:val="20"/>
          <w:szCs w:val="20"/>
        </w:rPr>
        <w:t>, if confidential or sensitive issues will be discussed,</w:t>
      </w:r>
      <w:r w:rsidR="000701F4" w:rsidRPr="00871B82">
        <w:rPr>
          <w:rFonts w:ascii="Arial" w:hAnsi="Arial" w:cs="Arial"/>
          <w:sz w:val="20"/>
          <w:szCs w:val="20"/>
        </w:rPr>
        <w:t xml:space="preserve"> to attend the Virtual M</w:t>
      </w:r>
      <w:r w:rsidR="009C0F4A">
        <w:rPr>
          <w:rFonts w:ascii="Arial" w:hAnsi="Arial" w:cs="Arial"/>
          <w:sz w:val="20"/>
          <w:szCs w:val="20"/>
        </w:rPr>
        <w:t>eeting from a secured location;</w:t>
      </w:r>
      <w:r w:rsidR="000701F4" w:rsidRPr="00871B82">
        <w:rPr>
          <w:rFonts w:ascii="Arial" w:hAnsi="Arial" w:cs="Arial"/>
          <w:sz w:val="20"/>
          <w:szCs w:val="20"/>
        </w:rPr>
        <w:t xml:space="preserve"> and seek attending members’ consent prior to recording the Virtual Meeting. However, </w:t>
      </w:r>
      <w:r w:rsidR="009C0F4A">
        <w:rPr>
          <w:rFonts w:ascii="Arial" w:hAnsi="Arial" w:cs="Arial"/>
          <w:sz w:val="20"/>
          <w:szCs w:val="20"/>
        </w:rPr>
        <w:t xml:space="preserve">security and authentication </w:t>
      </w:r>
      <w:r w:rsidR="000701F4" w:rsidRPr="00871B82">
        <w:rPr>
          <w:rFonts w:ascii="Arial" w:hAnsi="Arial" w:cs="Arial"/>
          <w:sz w:val="20"/>
          <w:szCs w:val="20"/>
        </w:rPr>
        <w:t xml:space="preserve">measures should not be so stringent as to </w:t>
      </w:r>
      <w:r w:rsidR="0075685D">
        <w:rPr>
          <w:rFonts w:ascii="Arial" w:hAnsi="Arial" w:cs="Arial"/>
          <w:sz w:val="20"/>
          <w:szCs w:val="20"/>
        </w:rPr>
        <w:t xml:space="preserve">prevent </w:t>
      </w:r>
      <w:r w:rsidR="000701F4" w:rsidRPr="00871B82">
        <w:rPr>
          <w:rFonts w:ascii="Arial" w:hAnsi="Arial" w:cs="Arial"/>
          <w:sz w:val="20"/>
          <w:szCs w:val="20"/>
        </w:rPr>
        <w:t xml:space="preserve">or limit the </w:t>
      </w:r>
      <w:r w:rsidR="0075685D">
        <w:rPr>
          <w:rFonts w:ascii="Arial" w:hAnsi="Arial" w:cs="Arial"/>
          <w:sz w:val="20"/>
          <w:szCs w:val="20"/>
        </w:rPr>
        <w:t xml:space="preserve">attendance </w:t>
      </w:r>
      <w:r w:rsidR="000701F4" w:rsidRPr="00871B82">
        <w:rPr>
          <w:rFonts w:ascii="Arial" w:hAnsi="Arial" w:cs="Arial"/>
          <w:sz w:val="20"/>
          <w:szCs w:val="20"/>
        </w:rPr>
        <w:t>of a</w:t>
      </w:r>
      <w:r w:rsidR="0075685D">
        <w:rPr>
          <w:rFonts w:ascii="Arial" w:hAnsi="Arial" w:cs="Arial"/>
          <w:sz w:val="20"/>
          <w:szCs w:val="20"/>
        </w:rPr>
        <w:t>ny</w:t>
      </w:r>
      <w:r w:rsidR="000701F4" w:rsidRPr="00871B82">
        <w:rPr>
          <w:rFonts w:ascii="Arial" w:hAnsi="Arial" w:cs="Arial"/>
          <w:sz w:val="20"/>
          <w:szCs w:val="20"/>
        </w:rPr>
        <w:t xml:space="preserve"> member entitled to attend</w:t>
      </w:r>
      <w:r w:rsidR="0075685D">
        <w:rPr>
          <w:rFonts w:ascii="Arial" w:hAnsi="Arial" w:cs="Arial"/>
          <w:sz w:val="20"/>
          <w:szCs w:val="20"/>
        </w:rPr>
        <w:t>;</w:t>
      </w:r>
      <w:r w:rsidR="000701F4" w:rsidRPr="00871B82">
        <w:rPr>
          <w:rFonts w:ascii="Arial" w:hAnsi="Arial" w:cs="Arial"/>
          <w:sz w:val="20"/>
          <w:szCs w:val="20"/>
        </w:rPr>
        <w:t xml:space="preserve"> </w:t>
      </w:r>
    </w:p>
    <w:p w:rsidR="0075685D" w:rsidRPr="0075685D" w:rsidRDefault="0075685D" w:rsidP="0075685D">
      <w:pPr>
        <w:pStyle w:val="a9"/>
        <w:rPr>
          <w:rFonts w:ascii="Arial" w:hAnsi="Arial" w:cs="Arial"/>
          <w:sz w:val="20"/>
          <w:szCs w:val="20"/>
        </w:rPr>
      </w:pPr>
    </w:p>
    <w:p w:rsidR="000701F4" w:rsidRDefault="0075685D" w:rsidP="000701F4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recommends that d</w:t>
      </w:r>
      <w:r w:rsidR="000701F4" w:rsidRPr="0075685D">
        <w:rPr>
          <w:rFonts w:ascii="Arial" w:hAnsi="Arial" w:cs="Arial"/>
          <w:sz w:val="20"/>
          <w:szCs w:val="20"/>
        </w:rPr>
        <w:t xml:space="preserve">uring Virtual Meetings, attending members should be able to submit their questions in real time either orally or </w:t>
      </w:r>
      <w:r>
        <w:rPr>
          <w:rFonts w:ascii="Arial" w:hAnsi="Arial" w:cs="Arial"/>
          <w:sz w:val="20"/>
          <w:szCs w:val="20"/>
        </w:rPr>
        <w:t xml:space="preserve">electronically by typing into a dedicated meeting application or platform </w:t>
      </w:r>
      <w:r w:rsidR="000701F4" w:rsidRPr="0075685D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that</w:t>
      </w:r>
      <w:r w:rsidR="000701F4" w:rsidRPr="0075685D">
        <w:rPr>
          <w:rFonts w:ascii="Arial" w:hAnsi="Arial" w:cs="Arial"/>
          <w:sz w:val="20"/>
          <w:szCs w:val="20"/>
        </w:rPr>
        <w:t xml:space="preserve">, in the </w:t>
      </w:r>
      <w:r>
        <w:rPr>
          <w:rFonts w:ascii="Arial" w:hAnsi="Arial" w:cs="Arial"/>
          <w:sz w:val="20"/>
          <w:szCs w:val="20"/>
        </w:rPr>
        <w:t xml:space="preserve">case </w:t>
      </w:r>
      <w:r w:rsidR="000701F4" w:rsidRPr="0075685D">
        <w:rPr>
          <w:rFonts w:ascii="Arial" w:hAnsi="Arial" w:cs="Arial"/>
          <w:sz w:val="20"/>
          <w:szCs w:val="20"/>
        </w:rPr>
        <w:t>of hybrid meetings, the company</w:t>
      </w:r>
      <w:r>
        <w:rPr>
          <w:rFonts w:ascii="Arial" w:hAnsi="Arial" w:cs="Arial"/>
          <w:sz w:val="20"/>
          <w:szCs w:val="20"/>
        </w:rPr>
        <w:t xml:space="preserve"> should respond to a fair and balanced</w:t>
      </w:r>
      <w:r w:rsidR="00DC67D9">
        <w:rPr>
          <w:rFonts w:ascii="Arial" w:hAnsi="Arial" w:cs="Arial"/>
          <w:sz w:val="20"/>
          <w:szCs w:val="20"/>
        </w:rPr>
        <w:t xml:space="preserve"> representation of questions from </w:t>
      </w:r>
      <w:r w:rsidR="000701F4" w:rsidRPr="0075685D">
        <w:rPr>
          <w:rFonts w:ascii="Arial" w:hAnsi="Arial" w:cs="Arial"/>
          <w:sz w:val="20"/>
          <w:szCs w:val="20"/>
        </w:rPr>
        <w:t xml:space="preserve">physically and virtually present </w:t>
      </w:r>
      <w:r w:rsidR="00DC67D9">
        <w:rPr>
          <w:rFonts w:ascii="Arial" w:hAnsi="Arial" w:cs="Arial"/>
          <w:sz w:val="20"/>
          <w:szCs w:val="20"/>
        </w:rPr>
        <w:t>members;</w:t>
      </w:r>
    </w:p>
    <w:p w:rsidR="00DC67D9" w:rsidRPr="00DC67D9" w:rsidRDefault="00DC67D9" w:rsidP="00DC67D9">
      <w:pPr>
        <w:pStyle w:val="a9"/>
        <w:rPr>
          <w:rFonts w:ascii="Arial" w:hAnsi="Arial" w:cs="Arial"/>
          <w:sz w:val="20"/>
          <w:szCs w:val="20"/>
        </w:rPr>
      </w:pPr>
    </w:p>
    <w:p w:rsidR="00F55C97" w:rsidRDefault="00F55C97" w:rsidP="00F55C97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C67D9">
        <w:rPr>
          <w:rFonts w:ascii="Arial" w:hAnsi="Arial" w:cs="Arial"/>
          <w:sz w:val="20"/>
          <w:szCs w:val="20"/>
        </w:rPr>
        <w:t>recommends companies to provide detailed information on the Virtual Meeting arrangements</w:t>
      </w:r>
      <w:r w:rsidR="00DC67D9">
        <w:rPr>
          <w:rFonts w:ascii="Arial" w:hAnsi="Arial" w:cs="Arial"/>
          <w:sz w:val="20"/>
          <w:szCs w:val="20"/>
        </w:rPr>
        <w:t>; and</w:t>
      </w:r>
      <w:r w:rsidRPr="00DC67D9">
        <w:rPr>
          <w:rFonts w:ascii="Arial" w:hAnsi="Arial" w:cs="Arial"/>
          <w:sz w:val="20"/>
          <w:szCs w:val="20"/>
        </w:rPr>
        <w:t xml:space="preserve"> </w:t>
      </w:r>
    </w:p>
    <w:p w:rsidR="00DC67D9" w:rsidRPr="00DC67D9" w:rsidRDefault="00DC67D9" w:rsidP="00DC67D9">
      <w:pPr>
        <w:pStyle w:val="a9"/>
        <w:rPr>
          <w:rFonts w:ascii="Arial" w:hAnsi="Arial" w:cs="Arial"/>
          <w:sz w:val="20"/>
          <w:szCs w:val="20"/>
        </w:rPr>
      </w:pPr>
    </w:p>
    <w:p w:rsidR="00DC67D9" w:rsidRPr="00DC67D9" w:rsidRDefault="00DC67D9" w:rsidP="00F55C97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specifies that members attending a general meeting virtually should be able to cast their votes electronically in real time and that companies should implement adequate safeguards to validate </w:t>
      </w:r>
      <w:r w:rsidR="003475E9">
        <w:rPr>
          <w:rFonts w:ascii="Arial" w:hAnsi="Arial" w:cs="Arial"/>
          <w:sz w:val="20"/>
          <w:szCs w:val="20"/>
        </w:rPr>
        <w:t>those votes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337032" w:rsidRPr="00C22F91" w:rsidRDefault="00337032" w:rsidP="0033703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2F91">
        <w:rPr>
          <w:rFonts w:ascii="Arial" w:hAnsi="Arial" w:cs="Arial"/>
          <w:b/>
          <w:color w:val="FF0000"/>
          <w:sz w:val="20"/>
          <w:szCs w:val="20"/>
        </w:rPr>
        <w:t xml:space="preserve">Amendments to </w:t>
      </w:r>
      <w:r w:rsidR="003475E9">
        <w:rPr>
          <w:rFonts w:ascii="Arial" w:hAnsi="Arial" w:cs="Arial"/>
          <w:b/>
          <w:color w:val="FF0000"/>
          <w:sz w:val="20"/>
          <w:szCs w:val="20"/>
        </w:rPr>
        <w:t>the Model Articles</w:t>
      </w:r>
    </w:p>
    <w:p w:rsidR="00337032" w:rsidRPr="0099192B" w:rsidRDefault="00337032" w:rsidP="003370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For a summary of the amendments to </w:t>
      </w:r>
      <w:r w:rsidR="003475E9">
        <w:rPr>
          <w:rFonts w:ascii="Arial" w:hAnsi="Arial" w:cs="Arial"/>
          <w:color w:val="000000" w:themeColor="text1"/>
          <w:sz w:val="20"/>
          <w:szCs w:val="20"/>
        </w:rPr>
        <w:t xml:space="preserve">the Model Articles,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please refer to the Annex </w:t>
      </w:r>
      <w:r w:rsidR="003475E9">
        <w:rPr>
          <w:rFonts w:ascii="Arial" w:hAnsi="Arial" w:cs="Arial"/>
          <w:color w:val="000000" w:themeColor="text1"/>
          <w:sz w:val="20"/>
          <w:szCs w:val="20"/>
        </w:rPr>
        <w:t xml:space="preserve">at page three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of the </w:t>
      </w:r>
      <w:hyperlink r:id="rId12" w:history="1">
        <w:r w:rsidRPr="009C5961">
          <w:rPr>
            <w:rStyle w:val="a3"/>
            <w:rFonts w:ascii="Arial" w:hAnsi="Arial" w:cs="Arial"/>
            <w:sz w:val="20"/>
            <w:szCs w:val="20"/>
          </w:rPr>
          <w:t>Companies Registry External Circular No.1/2023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on the Commencement of the Comp</w:t>
      </w:r>
      <w:r w:rsidR="003475E9">
        <w:rPr>
          <w:rFonts w:ascii="Arial" w:hAnsi="Arial" w:cs="Arial"/>
          <w:color w:val="000000" w:themeColor="text1"/>
          <w:sz w:val="20"/>
          <w:szCs w:val="20"/>
        </w:rPr>
        <w:t xml:space="preserve">anies (Amendment) Ordinance 2023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Holding of General Meetings by using Virtual Meeting Technology.  </w:t>
      </w:r>
    </w:p>
    <w:p w:rsidR="00C66832" w:rsidRPr="00A41F57" w:rsidRDefault="00C66832" w:rsidP="00C66832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C66832" w:rsidRPr="00F05494" w:rsidRDefault="00C66832" w:rsidP="00C6683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C66832" w:rsidRPr="00F05494" w:rsidRDefault="00C66832" w:rsidP="00C6683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Transmission of this information is not intended to create and receipt does not constitute a lawyer-client relationship between Charltons and the user or browser.</w:t>
      </w:r>
    </w:p>
    <w:p w:rsidR="00C66832" w:rsidRPr="00F05494" w:rsidRDefault="00C66832" w:rsidP="00C6683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Charltons is not responsible for any 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 content which can be accessed through the website.</w:t>
      </w:r>
    </w:p>
    <w:p w:rsidR="00C66832" w:rsidRPr="00F05494" w:rsidRDefault="00C66832" w:rsidP="00C6683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newsletter please let us know by emailing us at  </w:t>
      </w:r>
      <w:hyperlink r:id="rId13">
        <w:r w:rsidRPr="00F05494">
          <w:rPr>
            <w:rFonts w:ascii="Helvetica" w:hAnsi="Helvetica"/>
          </w:rPr>
          <w:t>unsubscribe@charltonslaw.com</w:t>
        </w:r>
      </w:hyperlink>
    </w:p>
    <w:p w:rsidR="00C66832" w:rsidRPr="008524CA" w:rsidRDefault="00C66832" w:rsidP="00C66832">
      <w:pPr>
        <w:pStyle w:val="BlackStrips"/>
        <w:rPr>
          <w:rFonts w:ascii="Helvetica" w:hAnsi="Helvetica"/>
        </w:rPr>
      </w:pPr>
      <w:r w:rsidRPr="00F05494">
        <w:rPr>
          <w:rFonts w:ascii="Helvetica" w:hAnsi="Helvetica"/>
        </w:rPr>
        <w:t xml:space="preserve">Charltons - Hong Kong Law - </w:t>
      </w:r>
      <w:r w:rsidRPr="00137E11">
        <w:rPr>
          <w:rFonts w:ascii="Helvetica" w:hAnsi="Helvetica"/>
        </w:rPr>
        <w:t>1</w:t>
      </w:r>
      <w:r w:rsidR="00D114F9">
        <w:rPr>
          <w:rFonts w:ascii="Helvetica" w:hAnsi="Helvetica"/>
          <w:lang w:val="ru-RU"/>
        </w:rPr>
        <w:t>5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February</w:t>
      </w:r>
      <w:r w:rsidRPr="00F05494">
        <w:rPr>
          <w:rFonts w:ascii="Helvetica" w:hAnsi="Helvetica"/>
        </w:rPr>
        <w:t xml:space="preserve"> 202</w:t>
      </w:r>
      <w:r w:rsidRPr="008524CA">
        <w:rPr>
          <w:rFonts w:ascii="Helvetica" w:hAnsi="Helvetica"/>
        </w:rPr>
        <w:t>3</w:t>
      </w:r>
    </w:p>
    <w:p w:rsidR="00337032" w:rsidRDefault="00337032" w:rsidP="0033703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37032" w:rsidRPr="00004C4A" w:rsidRDefault="00337032" w:rsidP="00337032">
      <w:pPr>
        <w:jc w:val="both"/>
        <w:rPr>
          <w:rFonts w:ascii="Arial" w:hAnsi="Arial" w:cs="Arial"/>
          <w:sz w:val="20"/>
          <w:szCs w:val="20"/>
        </w:rPr>
      </w:pPr>
    </w:p>
    <w:p w:rsidR="00004C4A" w:rsidRPr="00337032" w:rsidRDefault="00004C4A" w:rsidP="00337032"/>
    <w:sectPr w:rsidR="00004C4A" w:rsidRPr="0033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63B" w:rsidRDefault="0002263B" w:rsidP="00BC059C">
      <w:pPr>
        <w:spacing w:after="0" w:line="240" w:lineRule="auto"/>
      </w:pPr>
      <w:r>
        <w:separator/>
      </w:r>
    </w:p>
  </w:endnote>
  <w:endnote w:type="continuationSeparator" w:id="0">
    <w:p w:rsidR="0002263B" w:rsidRDefault="0002263B" w:rsidP="00BC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63B" w:rsidRDefault="0002263B" w:rsidP="00BC059C">
      <w:pPr>
        <w:spacing w:after="0" w:line="240" w:lineRule="auto"/>
      </w:pPr>
      <w:r>
        <w:separator/>
      </w:r>
    </w:p>
  </w:footnote>
  <w:footnote w:type="continuationSeparator" w:id="0">
    <w:p w:rsidR="0002263B" w:rsidRDefault="0002263B" w:rsidP="00BC059C">
      <w:pPr>
        <w:spacing w:after="0" w:line="240" w:lineRule="auto"/>
      </w:pPr>
      <w:r>
        <w:continuationSeparator/>
      </w:r>
    </w:p>
  </w:footnote>
  <w:footnote w:id="1">
    <w:p w:rsidR="00337032" w:rsidRPr="00E14E5D" w:rsidRDefault="00337032" w:rsidP="00337032">
      <w:pPr>
        <w:pStyle w:val="a6"/>
        <w:rPr>
          <w:rFonts w:ascii="Arial" w:hAnsi="Arial" w:cs="Arial"/>
          <w:sz w:val="16"/>
          <w:szCs w:val="16"/>
        </w:rPr>
      </w:pPr>
      <w:r w:rsidRPr="00E14E5D">
        <w:rPr>
          <w:rStyle w:val="a8"/>
          <w:rFonts w:ascii="Arial" w:hAnsi="Arial" w:cs="Arial"/>
          <w:sz w:val="16"/>
          <w:szCs w:val="16"/>
        </w:rPr>
        <w:footnoteRef/>
      </w:r>
      <w:r w:rsidRPr="00E14E5D">
        <w:rPr>
          <w:rFonts w:ascii="Arial" w:hAnsi="Arial" w:cs="Arial"/>
          <w:sz w:val="16"/>
          <w:szCs w:val="16"/>
        </w:rPr>
        <w:t xml:space="preserve"> </w:t>
      </w:r>
      <w:r w:rsidR="00544B53">
        <w:rPr>
          <w:rFonts w:ascii="Arial" w:hAnsi="Arial" w:cs="Arial"/>
          <w:sz w:val="16"/>
          <w:szCs w:val="16"/>
        </w:rPr>
        <w:t xml:space="preserve">Revised </w:t>
      </w:r>
      <w:r w:rsidR="006802EF">
        <w:rPr>
          <w:rFonts w:ascii="Arial" w:hAnsi="Arial" w:cs="Arial"/>
          <w:sz w:val="16"/>
          <w:szCs w:val="16"/>
        </w:rPr>
        <w:t>section 547(1) of the Companies Ordinance</w:t>
      </w:r>
    </w:p>
  </w:footnote>
  <w:footnote w:id="2">
    <w:p w:rsidR="00337032" w:rsidRPr="002D69DD" w:rsidRDefault="00337032" w:rsidP="00337032">
      <w:pPr>
        <w:pStyle w:val="a6"/>
        <w:rPr>
          <w:rFonts w:ascii="Arial" w:hAnsi="Arial" w:cs="Arial"/>
          <w:sz w:val="16"/>
          <w:szCs w:val="16"/>
        </w:rPr>
      </w:pPr>
      <w:r w:rsidRPr="002D69DD">
        <w:rPr>
          <w:rStyle w:val="a8"/>
          <w:rFonts w:ascii="Arial" w:hAnsi="Arial" w:cs="Arial"/>
          <w:sz w:val="16"/>
          <w:szCs w:val="16"/>
        </w:rPr>
        <w:footnoteRef/>
      </w:r>
      <w:r w:rsidRPr="002D69DD">
        <w:rPr>
          <w:rFonts w:ascii="Arial" w:hAnsi="Arial" w:cs="Arial"/>
          <w:sz w:val="16"/>
          <w:szCs w:val="16"/>
        </w:rPr>
        <w:t xml:space="preserve"> </w:t>
      </w:r>
      <w:r w:rsidR="00544B53">
        <w:rPr>
          <w:rFonts w:ascii="Arial" w:hAnsi="Arial" w:cs="Arial"/>
          <w:sz w:val="16"/>
          <w:szCs w:val="16"/>
        </w:rPr>
        <w:t xml:space="preserve">Revised </w:t>
      </w:r>
      <w:r w:rsidR="00BD4D85">
        <w:rPr>
          <w:rFonts w:ascii="Arial" w:hAnsi="Arial" w:cs="Arial"/>
          <w:sz w:val="16"/>
          <w:szCs w:val="16"/>
        </w:rPr>
        <w:t>section 576(1)(b)</w:t>
      </w:r>
      <w:r w:rsidR="00544B53">
        <w:rPr>
          <w:rFonts w:ascii="Arial" w:hAnsi="Arial" w:cs="Arial"/>
          <w:sz w:val="16"/>
          <w:szCs w:val="16"/>
        </w:rPr>
        <w:t xml:space="preserve"> of</w:t>
      </w:r>
      <w:r w:rsidRPr="002D69DD">
        <w:rPr>
          <w:rFonts w:ascii="Arial" w:hAnsi="Arial" w:cs="Arial"/>
          <w:sz w:val="16"/>
          <w:szCs w:val="16"/>
        </w:rPr>
        <w:t xml:space="preserve"> the Companies Ordinance</w:t>
      </w:r>
    </w:p>
  </w:footnote>
  <w:footnote w:id="3">
    <w:p w:rsidR="00337032" w:rsidRPr="002D69DD" w:rsidRDefault="00337032" w:rsidP="00337032">
      <w:pPr>
        <w:pStyle w:val="a6"/>
        <w:rPr>
          <w:rFonts w:ascii="Arial" w:hAnsi="Arial" w:cs="Arial"/>
          <w:sz w:val="16"/>
          <w:szCs w:val="16"/>
        </w:rPr>
      </w:pPr>
      <w:r w:rsidRPr="002D69DD">
        <w:rPr>
          <w:rStyle w:val="a8"/>
          <w:rFonts w:ascii="Arial" w:hAnsi="Arial" w:cs="Arial"/>
          <w:sz w:val="16"/>
          <w:szCs w:val="16"/>
        </w:rPr>
        <w:footnoteRef/>
      </w:r>
      <w:r w:rsidRPr="002D69DD">
        <w:rPr>
          <w:rFonts w:ascii="Arial" w:hAnsi="Arial" w:cs="Arial"/>
          <w:sz w:val="16"/>
          <w:szCs w:val="16"/>
        </w:rPr>
        <w:t xml:space="preserve"> </w:t>
      </w:r>
      <w:r w:rsidR="00544B53">
        <w:rPr>
          <w:rFonts w:ascii="Arial" w:hAnsi="Arial" w:cs="Arial"/>
          <w:sz w:val="16"/>
          <w:szCs w:val="16"/>
        </w:rPr>
        <w:t>New section 573(2)(ba)</w:t>
      </w:r>
      <w:r w:rsidRPr="002D69DD">
        <w:rPr>
          <w:rFonts w:ascii="Arial" w:hAnsi="Arial" w:cs="Arial"/>
          <w:sz w:val="16"/>
          <w:szCs w:val="16"/>
        </w:rPr>
        <w:t xml:space="preserve"> of the Companies Ordinance</w:t>
      </w:r>
    </w:p>
  </w:footnote>
  <w:footnote w:id="4">
    <w:p w:rsidR="00337032" w:rsidRPr="002D69DD" w:rsidRDefault="00337032" w:rsidP="00337032">
      <w:pPr>
        <w:pStyle w:val="a6"/>
        <w:rPr>
          <w:rFonts w:ascii="Arial" w:hAnsi="Arial" w:cs="Arial"/>
          <w:sz w:val="16"/>
          <w:szCs w:val="16"/>
        </w:rPr>
      </w:pPr>
      <w:r w:rsidRPr="002D69DD">
        <w:rPr>
          <w:rStyle w:val="a8"/>
          <w:rFonts w:ascii="Arial" w:hAnsi="Arial" w:cs="Arial"/>
          <w:sz w:val="16"/>
          <w:szCs w:val="16"/>
        </w:rPr>
        <w:footnoteRef/>
      </w:r>
      <w:r w:rsidRPr="002D69DD">
        <w:rPr>
          <w:rFonts w:ascii="Arial" w:hAnsi="Arial" w:cs="Arial"/>
          <w:sz w:val="16"/>
          <w:szCs w:val="16"/>
        </w:rPr>
        <w:t xml:space="preserve"> </w:t>
      </w:r>
      <w:r w:rsidR="00BD4D85">
        <w:rPr>
          <w:rFonts w:ascii="Arial" w:hAnsi="Arial" w:cs="Arial"/>
          <w:sz w:val="16"/>
          <w:szCs w:val="16"/>
        </w:rPr>
        <w:t xml:space="preserve">New </w:t>
      </w:r>
      <w:r w:rsidRPr="002D69DD">
        <w:rPr>
          <w:rFonts w:ascii="Arial" w:hAnsi="Arial" w:cs="Arial"/>
          <w:sz w:val="16"/>
          <w:szCs w:val="16"/>
        </w:rPr>
        <w:t>section 576(1)(ba)</w:t>
      </w:r>
      <w:r w:rsidR="00413914">
        <w:rPr>
          <w:rFonts w:ascii="Arial" w:hAnsi="Arial" w:cs="Arial"/>
          <w:sz w:val="16"/>
          <w:szCs w:val="16"/>
        </w:rPr>
        <w:t xml:space="preserve"> </w:t>
      </w:r>
      <w:r w:rsidRPr="002D69DD">
        <w:rPr>
          <w:rFonts w:ascii="Arial" w:hAnsi="Arial" w:cs="Arial"/>
          <w:sz w:val="16"/>
          <w:szCs w:val="16"/>
        </w:rPr>
        <w:t>of the Companies Ordinance</w:t>
      </w:r>
    </w:p>
  </w:footnote>
  <w:footnote w:id="5">
    <w:p w:rsidR="00337032" w:rsidRPr="002D69DD" w:rsidRDefault="00337032" w:rsidP="00337032">
      <w:pPr>
        <w:pStyle w:val="a6"/>
        <w:rPr>
          <w:rFonts w:ascii="Arial" w:hAnsi="Arial" w:cs="Arial"/>
          <w:color w:val="FF0000"/>
          <w:sz w:val="16"/>
          <w:szCs w:val="16"/>
        </w:rPr>
      </w:pPr>
      <w:r w:rsidRPr="002D69DD">
        <w:rPr>
          <w:rStyle w:val="a8"/>
          <w:rFonts w:ascii="Arial" w:hAnsi="Arial" w:cs="Arial"/>
          <w:sz w:val="16"/>
          <w:szCs w:val="16"/>
        </w:rPr>
        <w:footnoteRef/>
      </w:r>
      <w:r w:rsidRPr="002D69DD">
        <w:rPr>
          <w:rFonts w:ascii="Arial" w:hAnsi="Arial" w:cs="Arial"/>
          <w:sz w:val="16"/>
          <w:szCs w:val="16"/>
        </w:rPr>
        <w:t xml:space="preserve"> Section</w:t>
      </w:r>
      <w:r w:rsidR="00BD4D85">
        <w:rPr>
          <w:rFonts w:ascii="Arial" w:hAnsi="Arial" w:cs="Arial"/>
          <w:sz w:val="16"/>
          <w:szCs w:val="16"/>
        </w:rPr>
        <w:t xml:space="preserve">s </w:t>
      </w:r>
      <w:r w:rsidR="00BD4D85" w:rsidRPr="002D69DD">
        <w:rPr>
          <w:rFonts w:ascii="Arial" w:hAnsi="Arial" w:cs="Arial"/>
          <w:sz w:val="16"/>
          <w:szCs w:val="16"/>
        </w:rPr>
        <w:t>573</w:t>
      </w:r>
      <w:r w:rsidR="00BD4D85">
        <w:rPr>
          <w:rFonts w:ascii="Arial" w:hAnsi="Arial" w:cs="Arial"/>
          <w:sz w:val="16"/>
          <w:szCs w:val="16"/>
        </w:rPr>
        <w:t>(2)</w:t>
      </w:r>
      <w:r w:rsidR="00BD4D85" w:rsidRPr="002D69DD">
        <w:rPr>
          <w:rFonts w:ascii="Arial" w:hAnsi="Arial" w:cs="Arial"/>
          <w:sz w:val="16"/>
          <w:szCs w:val="16"/>
        </w:rPr>
        <w:t xml:space="preserve">(b) </w:t>
      </w:r>
      <w:r w:rsidR="00BD4D85">
        <w:rPr>
          <w:rFonts w:ascii="Arial" w:hAnsi="Arial" w:cs="Arial"/>
          <w:sz w:val="16"/>
          <w:szCs w:val="16"/>
        </w:rPr>
        <w:t>and</w:t>
      </w:r>
      <w:r w:rsidRPr="002D69DD">
        <w:rPr>
          <w:rFonts w:ascii="Arial" w:hAnsi="Arial" w:cs="Arial"/>
          <w:sz w:val="16"/>
          <w:szCs w:val="16"/>
        </w:rPr>
        <w:t xml:space="preserve"> </w:t>
      </w:r>
      <w:r w:rsidR="00BD4D85">
        <w:rPr>
          <w:rFonts w:ascii="Arial" w:hAnsi="Arial" w:cs="Arial"/>
          <w:sz w:val="16"/>
          <w:szCs w:val="16"/>
        </w:rPr>
        <w:t>576(1)(a</w:t>
      </w:r>
      <w:r w:rsidRPr="002D69DD">
        <w:rPr>
          <w:rFonts w:ascii="Arial" w:hAnsi="Arial" w:cs="Arial"/>
          <w:sz w:val="16"/>
          <w:szCs w:val="16"/>
        </w:rPr>
        <w:t xml:space="preserve">) of the </w:t>
      </w:r>
      <w:r w:rsidR="00BD4D85">
        <w:rPr>
          <w:rFonts w:ascii="Arial" w:hAnsi="Arial" w:cs="Arial"/>
          <w:sz w:val="16"/>
          <w:szCs w:val="16"/>
        </w:rPr>
        <w:t xml:space="preserve">revised </w:t>
      </w:r>
      <w:r w:rsidRPr="002D69DD">
        <w:rPr>
          <w:rFonts w:ascii="Arial" w:hAnsi="Arial" w:cs="Arial"/>
          <w:sz w:val="16"/>
          <w:szCs w:val="16"/>
        </w:rPr>
        <w:t>Companies Ordinance</w:t>
      </w:r>
    </w:p>
  </w:footnote>
  <w:footnote w:id="6">
    <w:p w:rsidR="00337032" w:rsidRPr="002D69DD" w:rsidRDefault="00337032" w:rsidP="00EB54B4">
      <w:pPr>
        <w:pStyle w:val="a6"/>
        <w:contextualSpacing/>
        <w:rPr>
          <w:rFonts w:ascii="Arial" w:hAnsi="Arial" w:cs="Arial"/>
          <w:sz w:val="16"/>
          <w:szCs w:val="16"/>
        </w:rPr>
      </w:pPr>
      <w:r w:rsidRPr="002D69DD">
        <w:rPr>
          <w:rStyle w:val="a8"/>
          <w:rFonts w:ascii="Arial" w:hAnsi="Arial" w:cs="Arial"/>
          <w:sz w:val="16"/>
          <w:szCs w:val="16"/>
        </w:rPr>
        <w:footnoteRef/>
      </w:r>
      <w:r w:rsidRPr="002D69DD">
        <w:rPr>
          <w:rFonts w:ascii="Arial" w:hAnsi="Arial" w:cs="Arial"/>
          <w:sz w:val="16"/>
          <w:szCs w:val="16"/>
        </w:rPr>
        <w:t xml:space="preserve"> </w:t>
      </w:r>
      <w:r w:rsidR="008852F6">
        <w:rPr>
          <w:rFonts w:ascii="Arial" w:hAnsi="Arial" w:cs="Arial"/>
          <w:sz w:val="16"/>
          <w:szCs w:val="16"/>
        </w:rPr>
        <w:t>S</w:t>
      </w:r>
      <w:r w:rsidRPr="002D69DD">
        <w:rPr>
          <w:rFonts w:ascii="Arial" w:hAnsi="Arial" w:cs="Arial"/>
          <w:sz w:val="16"/>
          <w:szCs w:val="16"/>
        </w:rPr>
        <w:t xml:space="preserve">ection 585(4A) of the </w:t>
      </w:r>
      <w:r w:rsidR="008852F6">
        <w:rPr>
          <w:rFonts w:ascii="Arial" w:hAnsi="Arial" w:cs="Arial"/>
          <w:sz w:val="16"/>
          <w:szCs w:val="16"/>
        </w:rPr>
        <w:t xml:space="preserve">revised </w:t>
      </w:r>
      <w:r w:rsidRPr="002D69DD">
        <w:rPr>
          <w:rFonts w:ascii="Arial" w:hAnsi="Arial" w:cs="Arial"/>
          <w:sz w:val="16"/>
          <w:szCs w:val="16"/>
        </w:rPr>
        <w:t>Companies Ordinance</w:t>
      </w:r>
    </w:p>
  </w:footnote>
  <w:footnote w:id="7">
    <w:p w:rsidR="00337032" w:rsidRPr="00E14E5D" w:rsidRDefault="00EB54B4" w:rsidP="00EB54B4">
      <w:pPr>
        <w:pStyle w:val="a6"/>
        <w:contextualSpacing/>
        <w:rPr>
          <w:rFonts w:ascii="Arial" w:hAnsi="Arial" w:cs="Arial"/>
          <w:sz w:val="16"/>
          <w:szCs w:val="16"/>
        </w:rPr>
      </w:pPr>
      <w:r w:rsidRPr="00E956DD">
        <w:rPr>
          <w:rStyle w:val="a8"/>
          <w:rFonts w:ascii="Arial" w:hAnsi="Arial" w:cs="Arial"/>
          <w:sz w:val="16"/>
          <w:szCs w:val="16"/>
        </w:rPr>
        <w:t>7</w:t>
      </w:r>
      <w:r>
        <w:rPr>
          <w:rStyle w:val="a8"/>
        </w:rPr>
        <w:t xml:space="preserve"> </w:t>
      </w:r>
      <w:r w:rsidR="00517039">
        <w:rPr>
          <w:rFonts w:ascii="Arial" w:hAnsi="Arial" w:cs="Arial"/>
          <w:sz w:val="16"/>
          <w:szCs w:val="16"/>
        </w:rPr>
        <w:t>S</w:t>
      </w:r>
      <w:r w:rsidR="00337032" w:rsidRPr="002D69DD">
        <w:rPr>
          <w:rFonts w:ascii="Arial" w:hAnsi="Arial" w:cs="Arial"/>
          <w:sz w:val="16"/>
          <w:szCs w:val="16"/>
        </w:rPr>
        <w:t xml:space="preserve">ection 584(1) of the </w:t>
      </w:r>
      <w:r w:rsidR="00517039">
        <w:rPr>
          <w:rFonts w:ascii="Arial" w:hAnsi="Arial" w:cs="Arial"/>
          <w:sz w:val="16"/>
          <w:szCs w:val="16"/>
        </w:rPr>
        <w:t xml:space="preserve">revised </w:t>
      </w:r>
      <w:r w:rsidR="00337032" w:rsidRPr="002D69DD">
        <w:rPr>
          <w:rFonts w:ascii="Arial" w:hAnsi="Arial" w:cs="Arial"/>
          <w:sz w:val="16"/>
          <w:szCs w:val="16"/>
        </w:rPr>
        <w:t>Companies Ordinance</w:t>
      </w:r>
    </w:p>
  </w:footnote>
  <w:footnote w:id="8">
    <w:p w:rsidR="0077031E" w:rsidRDefault="0077031E" w:rsidP="0077031E">
      <w:pPr>
        <w:pStyle w:val="a6"/>
      </w:pPr>
      <w:r w:rsidRPr="00E956DD">
        <w:rPr>
          <w:rStyle w:val="a8"/>
          <w:rFonts w:ascii="Arial" w:hAnsi="Arial" w:cs="Arial"/>
          <w:sz w:val="16"/>
          <w:szCs w:val="16"/>
        </w:rPr>
        <w:footnoteRef/>
      </w:r>
      <w:r w:rsidRPr="00E956DD">
        <w:rPr>
          <w:rStyle w:val="a8"/>
          <w:rFonts w:ascii="Arial" w:hAnsi="Arial" w:cs="Arial"/>
          <w:sz w:val="16"/>
          <w:szCs w:val="16"/>
        </w:rPr>
        <w:t xml:space="preserve"> </w:t>
      </w:r>
      <w:r w:rsidRPr="00E956DD">
        <w:rPr>
          <w:rFonts w:ascii="Arial" w:hAnsi="Arial" w:cs="Arial"/>
          <w:sz w:val="16"/>
          <w:szCs w:val="16"/>
        </w:rPr>
        <w:t>FAQs 11 and 12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A54"/>
    <w:multiLevelType w:val="hybridMultilevel"/>
    <w:tmpl w:val="C7E63A4A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0FB2"/>
    <w:multiLevelType w:val="hybridMultilevel"/>
    <w:tmpl w:val="AE022248"/>
    <w:lvl w:ilvl="0" w:tplc="95BA7BB2">
      <w:start w:val="1"/>
      <w:numFmt w:val="bullet"/>
      <w:lvlText w:val="•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18681483"/>
    <w:multiLevelType w:val="hybridMultilevel"/>
    <w:tmpl w:val="0FC68B48"/>
    <w:lvl w:ilvl="0" w:tplc="95BA7BB2">
      <w:start w:val="1"/>
      <w:numFmt w:val="bullet"/>
      <w:lvlText w:val="•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BAF4750"/>
    <w:multiLevelType w:val="hybridMultilevel"/>
    <w:tmpl w:val="F8F8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61C8"/>
    <w:multiLevelType w:val="hybridMultilevel"/>
    <w:tmpl w:val="235A778C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1022"/>
    <w:multiLevelType w:val="hybridMultilevel"/>
    <w:tmpl w:val="5850897C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2A2C"/>
    <w:multiLevelType w:val="hybridMultilevel"/>
    <w:tmpl w:val="084EEA70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4286">
    <w:abstractNumId w:val="3"/>
  </w:num>
  <w:num w:numId="2" w16cid:durableId="406416167">
    <w:abstractNumId w:val="4"/>
  </w:num>
  <w:num w:numId="3" w16cid:durableId="554510307">
    <w:abstractNumId w:val="6"/>
  </w:num>
  <w:num w:numId="4" w16cid:durableId="660499065">
    <w:abstractNumId w:val="5"/>
  </w:num>
  <w:num w:numId="5" w16cid:durableId="1922988604">
    <w:abstractNumId w:val="1"/>
  </w:num>
  <w:num w:numId="6" w16cid:durableId="162286821">
    <w:abstractNumId w:val="0"/>
  </w:num>
  <w:num w:numId="7" w16cid:durableId="175532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F6"/>
    <w:rsid w:val="00004C4A"/>
    <w:rsid w:val="0002263B"/>
    <w:rsid w:val="000701F4"/>
    <w:rsid w:val="00127B9A"/>
    <w:rsid w:val="001B24D2"/>
    <w:rsid w:val="00214246"/>
    <w:rsid w:val="00214600"/>
    <w:rsid w:val="002157F3"/>
    <w:rsid w:val="00294160"/>
    <w:rsid w:val="002D69DD"/>
    <w:rsid w:val="00325591"/>
    <w:rsid w:val="00333E61"/>
    <w:rsid w:val="00337032"/>
    <w:rsid w:val="003475E9"/>
    <w:rsid w:val="003841BF"/>
    <w:rsid w:val="003A67B1"/>
    <w:rsid w:val="003B4580"/>
    <w:rsid w:val="00407195"/>
    <w:rsid w:val="00410DC6"/>
    <w:rsid w:val="00413914"/>
    <w:rsid w:val="00422B56"/>
    <w:rsid w:val="00475259"/>
    <w:rsid w:val="00475F30"/>
    <w:rsid w:val="0049527E"/>
    <w:rsid w:val="004A68C4"/>
    <w:rsid w:val="004A6F2A"/>
    <w:rsid w:val="004D6616"/>
    <w:rsid w:val="004F13D7"/>
    <w:rsid w:val="005002B6"/>
    <w:rsid w:val="00517039"/>
    <w:rsid w:val="005313F6"/>
    <w:rsid w:val="00544B53"/>
    <w:rsid w:val="00560F32"/>
    <w:rsid w:val="005D05AE"/>
    <w:rsid w:val="006155D7"/>
    <w:rsid w:val="00620741"/>
    <w:rsid w:val="0066112C"/>
    <w:rsid w:val="006724E8"/>
    <w:rsid w:val="006802EF"/>
    <w:rsid w:val="00692BBE"/>
    <w:rsid w:val="00733D32"/>
    <w:rsid w:val="0075685D"/>
    <w:rsid w:val="0076692D"/>
    <w:rsid w:val="0077031E"/>
    <w:rsid w:val="007B0B96"/>
    <w:rsid w:val="007F725A"/>
    <w:rsid w:val="008043B6"/>
    <w:rsid w:val="00810125"/>
    <w:rsid w:val="00871B82"/>
    <w:rsid w:val="008852F6"/>
    <w:rsid w:val="00890100"/>
    <w:rsid w:val="008B66A5"/>
    <w:rsid w:val="0099192B"/>
    <w:rsid w:val="00995CFD"/>
    <w:rsid w:val="009C0F4A"/>
    <w:rsid w:val="009C5961"/>
    <w:rsid w:val="00A3349A"/>
    <w:rsid w:val="00AB7A70"/>
    <w:rsid w:val="00B03231"/>
    <w:rsid w:val="00B87A91"/>
    <w:rsid w:val="00BC059C"/>
    <w:rsid w:val="00BD363C"/>
    <w:rsid w:val="00BD4D85"/>
    <w:rsid w:val="00BE1482"/>
    <w:rsid w:val="00BE620E"/>
    <w:rsid w:val="00BF32ED"/>
    <w:rsid w:val="00C126BA"/>
    <w:rsid w:val="00C22F91"/>
    <w:rsid w:val="00C54A10"/>
    <w:rsid w:val="00C66832"/>
    <w:rsid w:val="00C84911"/>
    <w:rsid w:val="00CC03FB"/>
    <w:rsid w:val="00D114F9"/>
    <w:rsid w:val="00D453E2"/>
    <w:rsid w:val="00D46201"/>
    <w:rsid w:val="00DC67D9"/>
    <w:rsid w:val="00DE2DEE"/>
    <w:rsid w:val="00DE3D90"/>
    <w:rsid w:val="00E14E5D"/>
    <w:rsid w:val="00E956DD"/>
    <w:rsid w:val="00EA711A"/>
    <w:rsid w:val="00EB54B4"/>
    <w:rsid w:val="00F55C97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45"/>
  <w15:chartTrackingRefBased/>
  <w15:docId w15:val="{11DCE7AE-A571-4577-9E66-491098A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3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F6"/>
    <w:rPr>
      <w:rFonts w:ascii="Segoe UI" w:hAnsi="Segoe UI" w:cs="Segoe UI"/>
      <w:sz w:val="18"/>
      <w:szCs w:val="18"/>
      <w:lang w:val="en-GB"/>
    </w:rPr>
  </w:style>
  <w:style w:type="paragraph" w:styleId="a6">
    <w:name w:val="footnote text"/>
    <w:basedOn w:val="a"/>
    <w:link w:val="a7"/>
    <w:uiPriority w:val="99"/>
    <w:unhideWhenUsed/>
    <w:rsid w:val="00BC059C"/>
    <w:pPr>
      <w:spacing w:after="0" w:line="240" w:lineRule="auto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C059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C059C"/>
    <w:rPr>
      <w:vertAlign w:val="superscript"/>
    </w:rPr>
  </w:style>
  <w:style w:type="paragraph" w:styleId="a9">
    <w:name w:val="List Paragraph"/>
    <w:basedOn w:val="a"/>
    <w:uiPriority w:val="34"/>
    <w:qFormat/>
    <w:rsid w:val="005D05A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37032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C66832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val="en-US" w:eastAsia="en-US"/>
    </w:rPr>
  </w:style>
  <w:style w:type="paragraph" w:customStyle="1" w:styleId="BlackStrips">
    <w:name w:val="Black Strips"/>
    <w:basedOn w:val="a"/>
    <w:qFormat/>
    <w:rsid w:val="00C66832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val="en-US" w:eastAsia="en-US"/>
    </w:rPr>
  </w:style>
  <w:style w:type="paragraph" w:customStyle="1" w:styleId="DisclaimerBold">
    <w:name w:val="Disclaimer Bold"/>
    <w:basedOn w:val="Disclaimer"/>
    <w:qFormat/>
    <w:rsid w:val="00C66832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hkma-to-adopt-licensing-regime-for-stablecoins-in-2023-24/" TargetMode="External"/><Relationship Id="rId13" Type="http://schemas.openxmlformats.org/officeDocument/2006/relationships/hyperlink" Target="mailto:unsubscribe@charltonslaw.com?subject=unsubscribe%20-Hong%20Kong%20Law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.gov.hk/en/publications/docs/ec1-2023-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.gov.hk/en/legislation/co2023/faq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r.gov.hk/en/companies_ordinance/docs/Guide_GoodPracticeonHoldingVirtualorHybridGM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gislation.gov.hk/egazettedownload?EGAZETTE_PDF_ID=281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6C40-ED0B-4B10-A9B7-9C6F2643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</dc:creator>
  <cp:keywords/>
  <dc:description/>
  <cp:lastModifiedBy>Александр Пирогов</cp:lastModifiedBy>
  <cp:revision>11</cp:revision>
  <cp:lastPrinted>2023-02-10T03:17:00Z</cp:lastPrinted>
  <dcterms:created xsi:type="dcterms:W3CDTF">2023-02-13T05:14:00Z</dcterms:created>
  <dcterms:modified xsi:type="dcterms:W3CDTF">2023-02-15T06:48:00Z</dcterms:modified>
</cp:coreProperties>
</file>