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CBED9" w14:textId="0E7B0615" w:rsidR="00231E5F" w:rsidRDefault="00231E5F" w:rsidP="00231E5F">
      <w:pPr>
        <w:pStyle w:val="BlackStrips"/>
      </w:pPr>
      <w:proofErr w:type="spellStart"/>
      <w:r>
        <w:t>Charltons</w:t>
      </w:r>
      <w:proofErr w:type="spellEnd"/>
      <w:r>
        <w:t xml:space="preserve"> - Hong Kong Law - 03 May 2022</w:t>
      </w:r>
    </w:p>
    <w:p w14:paraId="1727405C" w14:textId="4DCC93E9" w:rsidR="00231E5F" w:rsidRPr="00231E5F" w:rsidRDefault="00891260" w:rsidP="00231E5F">
      <w:pPr>
        <w:pStyle w:val="ReadOnline"/>
        <w:rPr>
          <w:b/>
          <w:color w:val="FF0000"/>
        </w:rPr>
      </w:pPr>
      <w:hyperlink r:id="rId8">
        <w:r w:rsidR="00231E5F">
          <w:t>online version</w:t>
        </w:r>
      </w:hyperlink>
    </w:p>
    <w:p w14:paraId="680E2A13" w14:textId="00E61E5B" w:rsidR="00D85441" w:rsidRPr="00C37CEE" w:rsidRDefault="00D85441" w:rsidP="00D85441">
      <w:pPr>
        <w:pStyle w:val="a7"/>
        <w:jc w:val="both"/>
        <w:rPr>
          <w:rFonts w:asciiTheme="minorHAnsi" w:hAnsiTheme="minorHAnsi"/>
          <w:lang w:val="en-GB"/>
        </w:rPr>
      </w:pPr>
      <w:proofErr w:type="spellStart"/>
      <w:r w:rsidRPr="00C37CEE">
        <w:rPr>
          <w:rFonts w:asciiTheme="minorHAnsi" w:hAnsiTheme="minorHAnsi"/>
          <w:lang w:val="en-GB"/>
        </w:rPr>
        <w:t>HKEx</w:t>
      </w:r>
      <w:proofErr w:type="spellEnd"/>
      <w:r w:rsidRPr="00C37CEE">
        <w:rPr>
          <w:rFonts w:asciiTheme="minorHAnsi" w:hAnsiTheme="minorHAnsi"/>
          <w:lang w:val="en-GB"/>
        </w:rPr>
        <w:t xml:space="preserve"> </w:t>
      </w:r>
      <w:r w:rsidR="00247DCD">
        <w:rPr>
          <w:rFonts w:asciiTheme="minorHAnsi" w:hAnsiTheme="minorHAnsi"/>
          <w:lang w:val="en-GB"/>
        </w:rPr>
        <w:t xml:space="preserve">Listing </w:t>
      </w:r>
      <w:r w:rsidRPr="00C37CEE">
        <w:rPr>
          <w:rFonts w:asciiTheme="minorHAnsi" w:hAnsiTheme="minorHAnsi"/>
          <w:lang w:val="en-GB"/>
        </w:rPr>
        <w:t xml:space="preserve">Rule Amendments </w:t>
      </w:r>
      <w:r w:rsidR="00247DCD">
        <w:rPr>
          <w:rFonts w:asciiTheme="minorHAnsi" w:hAnsiTheme="minorHAnsi"/>
          <w:lang w:val="en-GB"/>
        </w:rPr>
        <w:t xml:space="preserve">reflect New SFC </w:t>
      </w:r>
      <w:r w:rsidR="00247DCD" w:rsidRPr="00C37CEE">
        <w:rPr>
          <w:rFonts w:asciiTheme="minorHAnsi" w:hAnsiTheme="minorHAnsi"/>
          <w:lang w:val="en-GB"/>
        </w:rPr>
        <w:t xml:space="preserve">Code of Conduct Provisions </w:t>
      </w:r>
      <w:r w:rsidR="00247DCD">
        <w:rPr>
          <w:rFonts w:asciiTheme="minorHAnsi" w:hAnsiTheme="minorHAnsi"/>
          <w:lang w:val="en-GB"/>
        </w:rPr>
        <w:t xml:space="preserve">for Issuers and Intermediaries involved in </w:t>
      </w:r>
      <w:proofErr w:type="spellStart"/>
      <w:r w:rsidRPr="00C37CEE">
        <w:rPr>
          <w:rFonts w:asciiTheme="minorHAnsi" w:hAnsiTheme="minorHAnsi"/>
          <w:lang w:val="en-GB"/>
        </w:rPr>
        <w:t>Bookbuilding</w:t>
      </w:r>
      <w:proofErr w:type="spellEnd"/>
      <w:r w:rsidRPr="00C37CEE">
        <w:rPr>
          <w:rFonts w:asciiTheme="minorHAnsi" w:hAnsiTheme="minorHAnsi"/>
          <w:lang w:val="en-GB"/>
        </w:rPr>
        <w:t xml:space="preserve"> and Placing Activities </w:t>
      </w:r>
    </w:p>
    <w:p w14:paraId="02710DD9" w14:textId="77777777" w:rsidR="0061740B" w:rsidRDefault="00A84B78" w:rsidP="00D85441">
      <w:pPr>
        <w:jc w:val="both"/>
        <w:rPr>
          <w:rFonts w:ascii="Cambria" w:hAnsi="Cambria"/>
          <w:sz w:val="24"/>
          <w:szCs w:val="24"/>
        </w:rPr>
      </w:pPr>
      <w:r w:rsidRPr="00A84B78">
        <w:rPr>
          <w:rFonts w:ascii="Cambria" w:hAnsi="Cambria"/>
          <w:sz w:val="24"/>
          <w:szCs w:val="24"/>
        </w:rPr>
        <w:t>On 22 April 2022, the Stock Exchange of Hong Kong (</w:t>
      </w:r>
      <w:proofErr w:type="spellStart"/>
      <w:r w:rsidRPr="00A84B78">
        <w:rPr>
          <w:rFonts w:ascii="Cambria" w:hAnsi="Cambria"/>
          <w:b/>
          <w:sz w:val="24"/>
          <w:szCs w:val="24"/>
        </w:rPr>
        <w:t>HKEx</w:t>
      </w:r>
      <w:proofErr w:type="spellEnd"/>
      <w:r w:rsidRPr="00A84B78">
        <w:rPr>
          <w:rFonts w:ascii="Cambria" w:hAnsi="Cambria"/>
          <w:sz w:val="24"/>
          <w:szCs w:val="24"/>
        </w:rPr>
        <w:t xml:space="preserve">) published an </w:t>
      </w:r>
      <w:hyperlink r:id="rId9" w:history="1">
        <w:r w:rsidRPr="00A84B78">
          <w:rPr>
            <w:rStyle w:val="a6"/>
            <w:rFonts w:ascii="Cambria" w:hAnsi="Cambria"/>
            <w:sz w:val="24"/>
            <w:szCs w:val="24"/>
          </w:rPr>
          <w:t>Information Paper</w:t>
        </w:r>
      </w:hyperlink>
      <w:r w:rsidRPr="00A84B78">
        <w:rPr>
          <w:rFonts w:ascii="Cambria" w:hAnsi="Cambria"/>
          <w:sz w:val="24"/>
          <w:szCs w:val="24"/>
        </w:rPr>
        <w:t xml:space="preserve"> </w:t>
      </w:r>
      <w:r w:rsidR="0061740B">
        <w:rPr>
          <w:rFonts w:ascii="Cambria" w:hAnsi="Cambria"/>
          <w:sz w:val="24"/>
          <w:szCs w:val="24"/>
        </w:rPr>
        <w:t>(</w:t>
      </w:r>
      <w:r w:rsidR="0061740B" w:rsidRPr="00FC63A7">
        <w:rPr>
          <w:rFonts w:ascii="Cambria" w:hAnsi="Cambria"/>
          <w:b/>
          <w:sz w:val="24"/>
          <w:szCs w:val="24"/>
        </w:rPr>
        <w:t>Information Paper</w:t>
      </w:r>
      <w:r w:rsidR="0061740B">
        <w:rPr>
          <w:rFonts w:ascii="Cambria" w:hAnsi="Cambria"/>
          <w:sz w:val="24"/>
          <w:szCs w:val="24"/>
        </w:rPr>
        <w:t xml:space="preserve">) </w:t>
      </w:r>
      <w:r w:rsidR="00664557">
        <w:rPr>
          <w:rFonts w:ascii="Cambria" w:hAnsi="Cambria"/>
          <w:sz w:val="24"/>
          <w:szCs w:val="24"/>
        </w:rPr>
        <w:t xml:space="preserve">outlining the </w:t>
      </w:r>
      <w:r w:rsidRPr="00A84B78">
        <w:rPr>
          <w:rFonts w:ascii="Cambria" w:hAnsi="Cambria"/>
          <w:sz w:val="24"/>
          <w:szCs w:val="24"/>
        </w:rPr>
        <w:t>amendments</w:t>
      </w:r>
      <w:r w:rsidR="008B7E50">
        <w:rPr>
          <w:rFonts w:ascii="Cambria" w:hAnsi="Cambria"/>
          <w:sz w:val="24"/>
          <w:szCs w:val="24"/>
        </w:rPr>
        <w:t xml:space="preserve"> </w:t>
      </w:r>
      <w:r w:rsidRPr="00A84B78">
        <w:rPr>
          <w:rFonts w:ascii="Cambria" w:hAnsi="Cambria"/>
          <w:sz w:val="24"/>
          <w:szCs w:val="24"/>
        </w:rPr>
        <w:t xml:space="preserve">to </w:t>
      </w:r>
      <w:r w:rsidR="008B7E50">
        <w:rPr>
          <w:rFonts w:ascii="Cambria" w:hAnsi="Cambria"/>
          <w:sz w:val="24"/>
          <w:szCs w:val="24"/>
        </w:rPr>
        <w:t xml:space="preserve">the Main Board and GEM </w:t>
      </w:r>
      <w:r w:rsidR="0061740B">
        <w:rPr>
          <w:rFonts w:ascii="Cambria" w:hAnsi="Cambria"/>
          <w:sz w:val="24"/>
          <w:szCs w:val="24"/>
        </w:rPr>
        <w:t>Listing R</w:t>
      </w:r>
      <w:r w:rsidR="008B7E50">
        <w:rPr>
          <w:rFonts w:ascii="Cambria" w:hAnsi="Cambria"/>
          <w:sz w:val="24"/>
          <w:szCs w:val="24"/>
        </w:rPr>
        <w:t>ules (</w:t>
      </w:r>
      <w:r w:rsidR="00247DCD">
        <w:rPr>
          <w:rFonts w:ascii="Cambria" w:hAnsi="Cambria"/>
          <w:sz w:val="24"/>
          <w:szCs w:val="24"/>
        </w:rPr>
        <w:t>together</w:t>
      </w:r>
      <w:r w:rsidR="000B3B66">
        <w:rPr>
          <w:rFonts w:ascii="Cambria" w:hAnsi="Cambria"/>
          <w:sz w:val="24"/>
          <w:szCs w:val="24"/>
        </w:rPr>
        <w:t>,</w:t>
      </w:r>
      <w:r w:rsidR="00247DCD">
        <w:rPr>
          <w:rFonts w:ascii="Cambria" w:hAnsi="Cambria"/>
          <w:sz w:val="24"/>
          <w:szCs w:val="24"/>
        </w:rPr>
        <w:t xml:space="preserve"> the</w:t>
      </w:r>
      <w:r w:rsidR="000B3B66">
        <w:rPr>
          <w:rFonts w:ascii="Cambria" w:hAnsi="Cambria"/>
          <w:sz w:val="24"/>
          <w:szCs w:val="24"/>
        </w:rPr>
        <w:t xml:space="preserve"> </w:t>
      </w:r>
      <w:proofErr w:type="spellStart"/>
      <w:r w:rsidR="00860A88" w:rsidRPr="00FC63A7">
        <w:rPr>
          <w:rFonts w:ascii="Cambria" w:hAnsi="Cambria"/>
          <w:b/>
          <w:sz w:val="24"/>
          <w:szCs w:val="24"/>
        </w:rPr>
        <w:t>HKEx</w:t>
      </w:r>
      <w:proofErr w:type="spellEnd"/>
      <w:r w:rsidR="00860A88" w:rsidRPr="00FC63A7">
        <w:rPr>
          <w:rFonts w:ascii="Cambria" w:hAnsi="Cambria"/>
          <w:b/>
          <w:sz w:val="24"/>
          <w:szCs w:val="24"/>
        </w:rPr>
        <w:t xml:space="preserve"> </w:t>
      </w:r>
      <w:r w:rsidRPr="00FC63A7">
        <w:rPr>
          <w:rFonts w:ascii="Cambria" w:hAnsi="Cambria"/>
          <w:b/>
          <w:sz w:val="24"/>
          <w:szCs w:val="24"/>
        </w:rPr>
        <w:t>Listing Rules</w:t>
      </w:r>
      <w:r w:rsidR="008B7E50">
        <w:rPr>
          <w:rFonts w:ascii="Cambria" w:hAnsi="Cambria"/>
          <w:sz w:val="24"/>
          <w:szCs w:val="24"/>
        </w:rPr>
        <w:t xml:space="preserve">) </w:t>
      </w:r>
      <w:r w:rsidR="00247DCD">
        <w:rPr>
          <w:rFonts w:ascii="Cambria" w:hAnsi="Cambria"/>
          <w:sz w:val="24"/>
          <w:szCs w:val="24"/>
        </w:rPr>
        <w:t xml:space="preserve">being introduced to complement </w:t>
      </w:r>
      <w:r w:rsidRPr="00A84B78">
        <w:rPr>
          <w:rFonts w:ascii="Cambria" w:hAnsi="Cambria"/>
          <w:sz w:val="24"/>
          <w:szCs w:val="24"/>
        </w:rPr>
        <w:t xml:space="preserve">the new </w:t>
      </w:r>
      <w:r w:rsidR="00DD4151">
        <w:rPr>
          <w:rFonts w:ascii="Cambria" w:hAnsi="Cambria"/>
          <w:sz w:val="24"/>
          <w:szCs w:val="24"/>
        </w:rPr>
        <w:t>conduct requirements</w:t>
      </w:r>
      <w:r w:rsidR="00605B86">
        <w:rPr>
          <w:rFonts w:ascii="Cambria" w:hAnsi="Cambria"/>
          <w:sz w:val="24"/>
          <w:szCs w:val="24"/>
        </w:rPr>
        <w:t xml:space="preserve"> </w:t>
      </w:r>
      <w:r w:rsidR="00247DCD">
        <w:rPr>
          <w:rFonts w:ascii="Cambria" w:hAnsi="Cambria"/>
          <w:sz w:val="24"/>
          <w:szCs w:val="24"/>
        </w:rPr>
        <w:t>for issuers and intermediaries involved</w:t>
      </w:r>
      <w:r w:rsidR="00664557">
        <w:rPr>
          <w:rFonts w:ascii="Cambria" w:hAnsi="Cambria"/>
          <w:sz w:val="24"/>
          <w:szCs w:val="24"/>
        </w:rPr>
        <w:t xml:space="preserve"> in</w:t>
      </w:r>
      <w:r w:rsidR="00247DCD">
        <w:rPr>
          <w:rFonts w:ascii="Cambria" w:hAnsi="Cambria"/>
          <w:sz w:val="24"/>
          <w:szCs w:val="24"/>
        </w:rPr>
        <w:t xml:space="preserve"> </w:t>
      </w:r>
      <w:proofErr w:type="spellStart"/>
      <w:r w:rsidR="00247DCD">
        <w:rPr>
          <w:rFonts w:ascii="Cambria" w:hAnsi="Cambria"/>
          <w:sz w:val="24"/>
          <w:szCs w:val="24"/>
        </w:rPr>
        <w:t>bookbuilding</w:t>
      </w:r>
      <w:proofErr w:type="spellEnd"/>
      <w:r w:rsidR="00247DCD">
        <w:rPr>
          <w:rFonts w:ascii="Cambria" w:hAnsi="Cambria"/>
          <w:sz w:val="24"/>
          <w:szCs w:val="24"/>
        </w:rPr>
        <w:t xml:space="preserve"> and placing activities under </w:t>
      </w:r>
      <w:r w:rsidR="00DD4151">
        <w:rPr>
          <w:rFonts w:ascii="Cambria" w:hAnsi="Cambria"/>
          <w:sz w:val="24"/>
          <w:szCs w:val="24"/>
        </w:rPr>
        <w:t xml:space="preserve">the </w:t>
      </w:r>
      <w:r w:rsidR="00605B86">
        <w:rPr>
          <w:rFonts w:ascii="Cambria" w:hAnsi="Cambria"/>
          <w:sz w:val="24"/>
          <w:szCs w:val="24"/>
        </w:rPr>
        <w:t xml:space="preserve">SFC’s </w:t>
      </w:r>
      <w:r w:rsidRPr="00A84B78">
        <w:rPr>
          <w:rFonts w:ascii="Cambria" w:hAnsi="Cambria"/>
          <w:sz w:val="24"/>
          <w:szCs w:val="24"/>
        </w:rPr>
        <w:t>Code of Conduct</w:t>
      </w:r>
      <w:r w:rsidR="00DD4151">
        <w:rPr>
          <w:rFonts w:ascii="Cambria" w:hAnsi="Cambria"/>
          <w:sz w:val="24"/>
          <w:szCs w:val="24"/>
        </w:rPr>
        <w:t xml:space="preserve"> for Persons Licensed by or Registered with the SFC (</w:t>
      </w:r>
      <w:r w:rsidR="00664557">
        <w:rPr>
          <w:rFonts w:ascii="Cambria" w:hAnsi="Cambria"/>
          <w:sz w:val="24"/>
          <w:szCs w:val="24"/>
        </w:rPr>
        <w:t xml:space="preserve">the </w:t>
      </w:r>
      <w:r w:rsidR="00DD4151" w:rsidRPr="00FC63A7">
        <w:rPr>
          <w:rFonts w:ascii="Cambria" w:hAnsi="Cambria"/>
          <w:b/>
          <w:sz w:val="24"/>
          <w:szCs w:val="24"/>
        </w:rPr>
        <w:t>SFC Code of Conduct</w:t>
      </w:r>
      <w:r w:rsidR="00DD4151">
        <w:rPr>
          <w:rFonts w:ascii="Cambria" w:hAnsi="Cambria"/>
          <w:sz w:val="24"/>
          <w:szCs w:val="24"/>
        </w:rPr>
        <w:t>)</w:t>
      </w:r>
      <w:r w:rsidR="004D1CD8">
        <w:rPr>
          <w:rFonts w:ascii="Cambria" w:hAnsi="Cambria"/>
          <w:sz w:val="24"/>
          <w:szCs w:val="24"/>
        </w:rPr>
        <w:t>.</w:t>
      </w:r>
      <w:r w:rsidRPr="00A84B78">
        <w:rPr>
          <w:rFonts w:ascii="Cambria" w:hAnsi="Cambria"/>
          <w:sz w:val="24"/>
          <w:szCs w:val="24"/>
          <w:vertAlign w:val="superscript"/>
        </w:rPr>
        <w:footnoteReference w:id="1"/>
      </w:r>
      <w:r w:rsidRPr="00A84B78">
        <w:rPr>
          <w:rFonts w:ascii="Cambria" w:hAnsi="Cambria"/>
          <w:sz w:val="24"/>
          <w:szCs w:val="24"/>
        </w:rPr>
        <w:t xml:space="preserve"> </w:t>
      </w:r>
    </w:p>
    <w:p w14:paraId="462CE35F" w14:textId="77777777" w:rsidR="0061740B" w:rsidRDefault="006A2193" w:rsidP="00D85441">
      <w:pPr>
        <w:jc w:val="both"/>
        <w:rPr>
          <w:rFonts w:ascii="Cambria" w:hAnsi="Cambria"/>
          <w:sz w:val="24"/>
          <w:szCs w:val="24"/>
        </w:rPr>
      </w:pPr>
      <w:r>
        <w:rPr>
          <w:rFonts w:ascii="Cambria" w:hAnsi="Cambria"/>
          <w:sz w:val="24"/>
          <w:szCs w:val="24"/>
        </w:rPr>
        <w:t xml:space="preserve">The </w:t>
      </w:r>
      <w:proofErr w:type="spellStart"/>
      <w:r>
        <w:rPr>
          <w:rFonts w:ascii="Cambria" w:hAnsi="Cambria"/>
          <w:sz w:val="24"/>
          <w:szCs w:val="24"/>
        </w:rPr>
        <w:t>HKEx</w:t>
      </w:r>
      <w:proofErr w:type="spellEnd"/>
      <w:r>
        <w:rPr>
          <w:rFonts w:ascii="Cambria" w:hAnsi="Cambria"/>
          <w:sz w:val="24"/>
          <w:szCs w:val="24"/>
        </w:rPr>
        <w:t xml:space="preserve"> Listing Rule amendments comprise</w:t>
      </w:r>
      <w:r w:rsidR="0061740B">
        <w:rPr>
          <w:rFonts w:ascii="Cambria" w:hAnsi="Cambria"/>
          <w:sz w:val="24"/>
          <w:szCs w:val="24"/>
        </w:rPr>
        <w:t>:</w:t>
      </w:r>
    </w:p>
    <w:p w14:paraId="431B8D6E" w14:textId="77777777" w:rsidR="0061740B" w:rsidRDefault="0061740B" w:rsidP="00FC63A7">
      <w:pPr>
        <w:pStyle w:val="a9"/>
        <w:numPr>
          <w:ilvl w:val="0"/>
          <w:numId w:val="11"/>
        </w:numPr>
        <w:ind w:hanging="593"/>
        <w:jc w:val="both"/>
        <w:rPr>
          <w:rFonts w:ascii="Cambria" w:hAnsi="Cambria"/>
          <w:sz w:val="24"/>
          <w:szCs w:val="24"/>
        </w:rPr>
      </w:pPr>
      <w:r w:rsidRPr="00FC63A7">
        <w:rPr>
          <w:rFonts w:ascii="Cambria" w:hAnsi="Cambria"/>
          <w:sz w:val="24"/>
          <w:szCs w:val="24"/>
        </w:rPr>
        <w:t xml:space="preserve">amendments </w:t>
      </w:r>
      <w:r w:rsidR="006A2193" w:rsidRPr="00FC63A7">
        <w:rPr>
          <w:rFonts w:ascii="Cambria" w:hAnsi="Cambria"/>
          <w:sz w:val="24"/>
          <w:szCs w:val="24"/>
        </w:rPr>
        <w:t xml:space="preserve">consequential </w:t>
      </w:r>
      <w:r w:rsidR="00FA471C">
        <w:rPr>
          <w:rFonts w:ascii="Cambria" w:hAnsi="Cambria"/>
          <w:sz w:val="24"/>
          <w:szCs w:val="24"/>
        </w:rPr>
        <w:t>to the new SFC Code of Conduct p</w:t>
      </w:r>
      <w:r>
        <w:rPr>
          <w:rFonts w:ascii="Cambria" w:hAnsi="Cambria"/>
          <w:sz w:val="24"/>
          <w:szCs w:val="24"/>
        </w:rPr>
        <w:t>rovisions (</w:t>
      </w:r>
      <w:r w:rsidR="00922C96" w:rsidRPr="00FC63A7">
        <w:rPr>
          <w:rFonts w:ascii="Cambria" w:hAnsi="Cambria"/>
          <w:b/>
          <w:sz w:val="24"/>
          <w:szCs w:val="24"/>
        </w:rPr>
        <w:t>Consequential</w:t>
      </w:r>
      <w:r w:rsidR="00922C96">
        <w:rPr>
          <w:rFonts w:ascii="Cambria" w:hAnsi="Cambria"/>
          <w:sz w:val="24"/>
          <w:szCs w:val="24"/>
        </w:rPr>
        <w:t xml:space="preserve"> </w:t>
      </w:r>
      <w:r w:rsidRPr="00FC63A7">
        <w:rPr>
          <w:rFonts w:ascii="Cambria" w:hAnsi="Cambria"/>
          <w:b/>
          <w:sz w:val="24"/>
          <w:szCs w:val="24"/>
        </w:rPr>
        <w:t>Rule Amendments</w:t>
      </w:r>
      <w:r>
        <w:rPr>
          <w:rFonts w:ascii="Cambria" w:hAnsi="Cambria"/>
          <w:sz w:val="24"/>
          <w:szCs w:val="24"/>
        </w:rPr>
        <w:t>); and</w:t>
      </w:r>
    </w:p>
    <w:p w14:paraId="130D7E3E" w14:textId="77777777" w:rsidR="0061740B" w:rsidRDefault="0061740B" w:rsidP="00FC63A7">
      <w:pPr>
        <w:pStyle w:val="a9"/>
        <w:ind w:left="735"/>
        <w:jc w:val="both"/>
        <w:rPr>
          <w:rFonts w:ascii="Cambria" w:hAnsi="Cambria"/>
          <w:sz w:val="24"/>
          <w:szCs w:val="24"/>
        </w:rPr>
      </w:pPr>
    </w:p>
    <w:p w14:paraId="07B0DCBB" w14:textId="77777777" w:rsidR="0061740B" w:rsidRPr="00FC63A7" w:rsidRDefault="006A2193" w:rsidP="00FC63A7">
      <w:pPr>
        <w:pStyle w:val="a9"/>
        <w:numPr>
          <w:ilvl w:val="0"/>
          <w:numId w:val="11"/>
        </w:numPr>
        <w:ind w:hanging="593"/>
        <w:jc w:val="both"/>
        <w:rPr>
          <w:rFonts w:ascii="Cambria" w:hAnsi="Cambria"/>
          <w:sz w:val="24"/>
          <w:szCs w:val="24"/>
        </w:rPr>
      </w:pPr>
      <w:r>
        <w:rPr>
          <w:rFonts w:ascii="Cambria" w:hAnsi="Cambria"/>
          <w:sz w:val="24"/>
          <w:szCs w:val="24"/>
        </w:rPr>
        <w:t xml:space="preserve">housekeeping </w:t>
      </w:r>
      <w:r w:rsidR="0061740B">
        <w:rPr>
          <w:rFonts w:ascii="Cambria" w:hAnsi="Cambria"/>
          <w:sz w:val="24"/>
          <w:szCs w:val="24"/>
        </w:rPr>
        <w:t xml:space="preserve">amendments </w:t>
      </w:r>
      <w:r>
        <w:rPr>
          <w:rFonts w:ascii="Cambria" w:hAnsi="Cambria"/>
          <w:sz w:val="24"/>
          <w:szCs w:val="24"/>
        </w:rPr>
        <w:t>not involving</w:t>
      </w:r>
      <w:r w:rsidR="0061740B">
        <w:rPr>
          <w:rFonts w:ascii="Cambria" w:hAnsi="Cambria"/>
          <w:sz w:val="24"/>
          <w:szCs w:val="24"/>
        </w:rPr>
        <w:t xml:space="preserve"> a change in policy direction (</w:t>
      </w:r>
      <w:r w:rsidR="0061740B" w:rsidRPr="00FC63A7">
        <w:rPr>
          <w:rFonts w:ascii="Cambria" w:hAnsi="Cambria"/>
          <w:b/>
          <w:sz w:val="24"/>
          <w:szCs w:val="24"/>
        </w:rPr>
        <w:t>Housekeeping Rule Amendments</w:t>
      </w:r>
      <w:r w:rsidR="0061740B">
        <w:rPr>
          <w:rFonts w:ascii="Cambria" w:hAnsi="Cambria"/>
          <w:sz w:val="24"/>
          <w:szCs w:val="24"/>
        </w:rPr>
        <w:t>).</w:t>
      </w:r>
    </w:p>
    <w:p w14:paraId="27109AFF" w14:textId="77777777" w:rsidR="00A84B78" w:rsidRPr="00A84B78" w:rsidRDefault="00303183" w:rsidP="00D85441">
      <w:pPr>
        <w:jc w:val="both"/>
        <w:rPr>
          <w:rFonts w:ascii="Cambria" w:hAnsi="Cambria"/>
          <w:sz w:val="24"/>
          <w:szCs w:val="24"/>
        </w:rPr>
      </w:pPr>
      <w:r>
        <w:rPr>
          <w:rFonts w:ascii="Cambria" w:hAnsi="Cambria"/>
          <w:sz w:val="24"/>
          <w:szCs w:val="24"/>
        </w:rPr>
        <w:t xml:space="preserve">The </w:t>
      </w:r>
      <w:proofErr w:type="spellStart"/>
      <w:r w:rsidR="006A2193">
        <w:rPr>
          <w:rFonts w:ascii="Cambria" w:hAnsi="Cambria"/>
          <w:sz w:val="24"/>
          <w:szCs w:val="24"/>
        </w:rPr>
        <w:t>HKEx</w:t>
      </w:r>
      <w:proofErr w:type="spellEnd"/>
      <w:r w:rsidR="006A2193">
        <w:rPr>
          <w:rFonts w:ascii="Cambria" w:hAnsi="Cambria"/>
          <w:sz w:val="24"/>
          <w:szCs w:val="24"/>
        </w:rPr>
        <w:t xml:space="preserve"> Listing Rule amendments</w:t>
      </w:r>
      <w:r w:rsidR="00B90CCA">
        <w:rPr>
          <w:rFonts w:ascii="Cambria" w:hAnsi="Cambria"/>
          <w:sz w:val="24"/>
          <w:szCs w:val="24"/>
        </w:rPr>
        <w:t xml:space="preserve"> are set out in full at Schedule</w:t>
      </w:r>
      <w:r w:rsidR="006A2193">
        <w:rPr>
          <w:rFonts w:ascii="Cambria" w:hAnsi="Cambria"/>
          <w:sz w:val="24"/>
          <w:szCs w:val="24"/>
        </w:rPr>
        <w:t>s A and B to</w:t>
      </w:r>
      <w:r>
        <w:rPr>
          <w:rFonts w:ascii="Cambria" w:hAnsi="Cambria"/>
          <w:sz w:val="24"/>
          <w:szCs w:val="24"/>
        </w:rPr>
        <w:t xml:space="preserve"> the</w:t>
      </w:r>
      <w:r w:rsidR="006A2193">
        <w:rPr>
          <w:rFonts w:ascii="Cambria" w:hAnsi="Cambria"/>
          <w:sz w:val="24"/>
          <w:szCs w:val="24"/>
        </w:rPr>
        <w:t xml:space="preserve"> </w:t>
      </w:r>
      <w:proofErr w:type="spellStart"/>
      <w:r w:rsidR="006A2193">
        <w:rPr>
          <w:rFonts w:ascii="Cambria" w:hAnsi="Cambria"/>
          <w:sz w:val="24"/>
          <w:szCs w:val="24"/>
        </w:rPr>
        <w:t>HKEx</w:t>
      </w:r>
      <w:proofErr w:type="spellEnd"/>
      <w:r w:rsidR="00B90CCA">
        <w:rPr>
          <w:rFonts w:ascii="Cambria" w:hAnsi="Cambria"/>
          <w:sz w:val="24"/>
          <w:szCs w:val="24"/>
        </w:rPr>
        <w:t xml:space="preserve"> </w:t>
      </w:r>
      <w:hyperlink r:id="rId10" w:history="1">
        <w:r w:rsidR="00B90CCA" w:rsidRPr="00A84B78">
          <w:rPr>
            <w:rStyle w:val="a6"/>
            <w:rFonts w:ascii="Cambria" w:hAnsi="Cambria"/>
            <w:sz w:val="24"/>
            <w:szCs w:val="24"/>
          </w:rPr>
          <w:t>Information Paper</w:t>
        </w:r>
      </w:hyperlink>
      <w:r w:rsidR="00B90CCA">
        <w:rPr>
          <w:rFonts w:ascii="Cambria" w:hAnsi="Cambria"/>
          <w:sz w:val="24"/>
          <w:szCs w:val="24"/>
        </w:rPr>
        <w:t>.</w:t>
      </w:r>
      <w:r w:rsidR="00247DCD">
        <w:rPr>
          <w:rFonts w:ascii="Cambria" w:hAnsi="Cambria"/>
          <w:sz w:val="24"/>
          <w:szCs w:val="24"/>
        </w:rPr>
        <w:t xml:space="preserve"> T</w:t>
      </w:r>
      <w:r w:rsidR="003A0DEB">
        <w:rPr>
          <w:rFonts w:ascii="Cambria" w:hAnsi="Cambria"/>
          <w:sz w:val="24"/>
          <w:szCs w:val="24"/>
        </w:rPr>
        <w:t xml:space="preserve">he requirements </w:t>
      </w:r>
      <w:r w:rsidR="00247DCD">
        <w:rPr>
          <w:rFonts w:ascii="Cambria" w:hAnsi="Cambria"/>
          <w:sz w:val="24"/>
          <w:szCs w:val="24"/>
        </w:rPr>
        <w:t xml:space="preserve">under the </w:t>
      </w:r>
      <w:r w:rsidR="00FA471C">
        <w:rPr>
          <w:rFonts w:ascii="Cambria" w:hAnsi="Cambria"/>
          <w:sz w:val="24"/>
          <w:szCs w:val="24"/>
        </w:rPr>
        <w:t>revis</w:t>
      </w:r>
      <w:r w:rsidR="00247DCD">
        <w:rPr>
          <w:rFonts w:ascii="Cambria" w:hAnsi="Cambria"/>
          <w:sz w:val="24"/>
          <w:szCs w:val="24"/>
        </w:rPr>
        <w:t xml:space="preserve">ed </w:t>
      </w:r>
      <w:proofErr w:type="spellStart"/>
      <w:r w:rsidR="00247DCD">
        <w:rPr>
          <w:rFonts w:ascii="Cambria" w:hAnsi="Cambria"/>
          <w:sz w:val="24"/>
          <w:szCs w:val="24"/>
        </w:rPr>
        <w:t>HKEx</w:t>
      </w:r>
      <w:proofErr w:type="spellEnd"/>
      <w:r w:rsidR="00247DCD">
        <w:rPr>
          <w:rFonts w:ascii="Cambria" w:hAnsi="Cambria"/>
          <w:sz w:val="24"/>
          <w:szCs w:val="24"/>
        </w:rPr>
        <w:t xml:space="preserve"> Listing Rules</w:t>
      </w:r>
      <w:r w:rsidR="003A0DEB">
        <w:rPr>
          <w:rFonts w:ascii="Cambria" w:hAnsi="Cambria"/>
          <w:sz w:val="24"/>
          <w:szCs w:val="24"/>
        </w:rPr>
        <w:t xml:space="preserve"> will </w:t>
      </w:r>
      <w:r w:rsidR="00247DCD">
        <w:rPr>
          <w:rFonts w:ascii="Cambria" w:hAnsi="Cambria"/>
          <w:sz w:val="24"/>
          <w:szCs w:val="24"/>
        </w:rPr>
        <w:t xml:space="preserve">apply to listing applications filed on or after </w:t>
      </w:r>
      <w:r w:rsidR="003A0DEB">
        <w:rPr>
          <w:rFonts w:ascii="Cambria" w:hAnsi="Cambria"/>
          <w:sz w:val="24"/>
          <w:szCs w:val="24"/>
        </w:rPr>
        <w:t>5 August 2022</w:t>
      </w:r>
      <w:r w:rsidR="00247DCD">
        <w:rPr>
          <w:rFonts w:ascii="Cambria" w:hAnsi="Cambria"/>
          <w:sz w:val="24"/>
          <w:szCs w:val="24"/>
        </w:rPr>
        <w:t xml:space="preserve"> for specified types of placings</w:t>
      </w:r>
      <w:r w:rsidR="003A0DEB">
        <w:rPr>
          <w:rFonts w:ascii="Cambria" w:hAnsi="Cambria"/>
          <w:sz w:val="24"/>
          <w:szCs w:val="24"/>
        </w:rPr>
        <w:t>.</w:t>
      </w:r>
      <w:r w:rsidR="003A0DEB">
        <w:rPr>
          <w:rStyle w:val="a5"/>
          <w:rFonts w:ascii="Cambria" w:hAnsi="Cambria"/>
          <w:sz w:val="24"/>
          <w:szCs w:val="24"/>
        </w:rPr>
        <w:footnoteReference w:id="2"/>
      </w:r>
      <w:r w:rsidR="003A0DEB">
        <w:rPr>
          <w:rFonts w:ascii="Cambria" w:hAnsi="Cambria"/>
          <w:sz w:val="24"/>
          <w:szCs w:val="24"/>
        </w:rPr>
        <w:t xml:space="preserve"> </w:t>
      </w:r>
      <w:r w:rsidR="006A2193">
        <w:rPr>
          <w:rFonts w:ascii="Cambria" w:hAnsi="Cambria"/>
          <w:sz w:val="24"/>
          <w:szCs w:val="24"/>
        </w:rPr>
        <w:t xml:space="preserve"> </w:t>
      </w:r>
      <w:r w:rsidR="00483600">
        <w:rPr>
          <w:rFonts w:ascii="Cambria" w:hAnsi="Cambria"/>
          <w:sz w:val="24"/>
          <w:szCs w:val="24"/>
        </w:rPr>
        <w:t xml:space="preserve">The new obligations for intermediaries involved in </w:t>
      </w:r>
      <w:proofErr w:type="spellStart"/>
      <w:r w:rsidR="00483600">
        <w:rPr>
          <w:rFonts w:ascii="Cambria" w:hAnsi="Cambria"/>
          <w:sz w:val="24"/>
          <w:szCs w:val="24"/>
        </w:rPr>
        <w:t>bookbuilding</w:t>
      </w:r>
      <w:proofErr w:type="spellEnd"/>
      <w:r w:rsidR="00483600">
        <w:rPr>
          <w:rFonts w:ascii="Cambria" w:hAnsi="Cambria"/>
          <w:sz w:val="24"/>
          <w:szCs w:val="24"/>
        </w:rPr>
        <w:t xml:space="preserve"> and placing activities under the SFC Code of Conduct will also take effect on 5 August 2022. The </w:t>
      </w:r>
      <w:r w:rsidR="006A2193">
        <w:rPr>
          <w:rFonts w:ascii="Cambria" w:hAnsi="Cambria"/>
          <w:sz w:val="24"/>
          <w:szCs w:val="24"/>
        </w:rPr>
        <w:t xml:space="preserve">new SFC Code of Conduct </w:t>
      </w:r>
      <w:r w:rsidR="00483600">
        <w:rPr>
          <w:rFonts w:ascii="Cambria" w:hAnsi="Cambria"/>
          <w:sz w:val="24"/>
          <w:szCs w:val="24"/>
        </w:rPr>
        <w:t xml:space="preserve">obligations were the subject of a public consultation </w:t>
      </w:r>
      <w:r w:rsidR="006A2193">
        <w:rPr>
          <w:rFonts w:ascii="Cambria" w:hAnsi="Cambria"/>
          <w:sz w:val="24"/>
          <w:szCs w:val="24"/>
        </w:rPr>
        <w:t xml:space="preserve">for which </w:t>
      </w:r>
      <w:r w:rsidR="00483600">
        <w:rPr>
          <w:rFonts w:ascii="Cambria" w:hAnsi="Cambria"/>
          <w:sz w:val="24"/>
          <w:szCs w:val="24"/>
        </w:rPr>
        <w:t>the SFC published its</w:t>
      </w:r>
      <w:r w:rsidR="00A84B78" w:rsidRPr="00A84B78">
        <w:rPr>
          <w:rFonts w:ascii="Cambria" w:hAnsi="Cambria"/>
          <w:sz w:val="24"/>
          <w:szCs w:val="24"/>
        </w:rPr>
        <w:t xml:space="preserve"> </w:t>
      </w:r>
      <w:hyperlink r:id="rId11" w:history="1">
        <w:r w:rsidR="00A84B78" w:rsidRPr="00A84B78">
          <w:rPr>
            <w:rStyle w:val="a6"/>
            <w:rFonts w:ascii="Cambria" w:hAnsi="Cambria"/>
            <w:sz w:val="24"/>
            <w:szCs w:val="24"/>
          </w:rPr>
          <w:t>Consultation Conclusions</w:t>
        </w:r>
      </w:hyperlink>
      <w:r w:rsidR="00A84B78" w:rsidRPr="00A84B78">
        <w:rPr>
          <w:rFonts w:ascii="Cambria" w:hAnsi="Cambria"/>
          <w:sz w:val="24"/>
          <w:szCs w:val="24"/>
        </w:rPr>
        <w:t xml:space="preserve"> on </w:t>
      </w:r>
      <w:r w:rsidR="00483600">
        <w:rPr>
          <w:rFonts w:ascii="Cambria" w:hAnsi="Cambria"/>
          <w:sz w:val="24"/>
          <w:szCs w:val="24"/>
        </w:rPr>
        <w:t>29 October 2021. For further information regarding the consultation proposals</w:t>
      </w:r>
      <w:r w:rsidR="006A2193">
        <w:rPr>
          <w:rFonts w:ascii="Cambria" w:hAnsi="Cambria"/>
          <w:sz w:val="24"/>
          <w:szCs w:val="24"/>
        </w:rPr>
        <w:t xml:space="preserve"> and conclusions</w:t>
      </w:r>
      <w:r w:rsidR="00483600">
        <w:rPr>
          <w:rFonts w:ascii="Cambria" w:hAnsi="Cambria"/>
          <w:sz w:val="24"/>
          <w:szCs w:val="24"/>
        </w:rPr>
        <w:t xml:space="preserve">, please see </w:t>
      </w:r>
      <w:hyperlink r:id="rId12" w:history="1">
        <w:proofErr w:type="spellStart"/>
        <w:r w:rsidR="00483600" w:rsidRPr="00483600">
          <w:rPr>
            <w:rStyle w:val="a6"/>
            <w:rFonts w:ascii="Cambria" w:hAnsi="Cambria"/>
            <w:sz w:val="24"/>
            <w:szCs w:val="24"/>
          </w:rPr>
          <w:t>Charltons</w:t>
        </w:r>
        <w:proofErr w:type="spellEnd"/>
        <w:r w:rsidR="00483600" w:rsidRPr="00483600">
          <w:rPr>
            <w:rStyle w:val="a6"/>
            <w:rFonts w:ascii="Cambria" w:hAnsi="Cambria"/>
            <w:sz w:val="24"/>
            <w:szCs w:val="24"/>
          </w:rPr>
          <w:t>’ newsletter</w:t>
        </w:r>
        <w:r w:rsidR="00FA471C">
          <w:rPr>
            <w:rStyle w:val="a6"/>
            <w:rFonts w:ascii="Cambria" w:hAnsi="Cambria"/>
            <w:sz w:val="24"/>
            <w:szCs w:val="24"/>
          </w:rPr>
          <w:t>s</w:t>
        </w:r>
        <w:r w:rsidR="00483600" w:rsidRPr="00483600">
          <w:rPr>
            <w:rStyle w:val="a6"/>
            <w:rFonts w:ascii="Cambria" w:hAnsi="Cambria"/>
            <w:sz w:val="24"/>
            <w:szCs w:val="24"/>
          </w:rPr>
          <w:t xml:space="preserve"> of February 2021</w:t>
        </w:r>
      </w:hyperlink>
      <w:r w:rsidR="00483600">
        <w:rPr>
          <w:rFonts w:ascii="Cambria" w:hAnsi="Cambria"/>
          <w:sz w:val="24"/>
          <w:szCs w:val="24"/>
        </w:rPr>
        <w:t xml:space="preserve"> and </w:t>
      </w:r>
      <w:r w:rsidR="00FA471C">
        <w:rPr>
          <w:rFonts w:ascii="Cambria" w:hAnsi="Cambria"/>
          <w:sz w:val="24"/>
          <w:szCs w:val="24"/>
        </w:rPr>
        <w:t xml:space="preserve"> </w:t>
      </w:r>
      <w:hyperlink r:id="rId13" w:history="1">
        <w:r w:rsidR="00FA471C" w:rsidRPr="00FA471C">
          <w:rPr>
            <w:rStyle w:val="a6"/>
            <w:rFonts w:ascii="Cambria" w:hAnsi="Cambria"/>
            <w:sz w:val="24"/>
            <w:szCs w:val="24"/>
          </w:rPr>
          <w:t>December 2021</w:t>
        </w:r>
      </w:hyperlink>
      <w:r w:rsidR="006A2193">
        <w:rPr>
          <w:rFonts w:ascii="Cambria" w:hAnsi="Cambria"/>
          <w:sz w:val="24"/>
          <w:szCs w:val="24"/>
        </w:rPr>
        <w:t>, respectively.</w:t>
      </w:r>
      <w:r w:rsidR="00483600">
        <w:rPr>
          <w:rFonts w:ascii="Cambria" w:hAnsi="Cambria"/>
          <w:sz w:val="24"/>
          <w:szCs w:val="24"/>
        </w:rPr>
        <w:t xml:space="preserve"> </w:t>
      </w:r>
    </w:p>
    <w:p w14:paraId="4316F0CB" w14:textId="77777777" w:rsidR="00A84B78" w:rsidRPr="00FA471C" w:rsidRDefault="00860A88" w:rsidP="00FA471C">
      <w:pPr>
        <w:jc w:val="both"/>
        <w:rPr>
          <w:rFonts w:ascii="Cambria" w:hAnsi="Cambria"/>
          <w:b/>
          <w:color w:val="FF0000"/>
          <w:sz w:val="30"/>
          <w:szCs w:val="30"/>
        </w:rPr>
      </w:pPr>
      <w:proofErr w:type="spellStart"/>
      <w:r w:rsidRPr="00FA471C">
        <w:rPr>
          <w:rFonts w:ascii="Cambria" w:hAnsi="Cambria"/>
          <w:b/>
          <w:color w:val="FF0000"/>
          <w:sz w:val="30"/>
          <w:szCs w:val="30"/>
        </w:rPr>
        <w:t>HKEx</w:t>
      </w:r>
      <w:proofErr w:type="spellEnd"/>
      <w:r w:rsidRPr="00FA471C">
        <w:rPr>
          <w:rFonts w:ascii="Cambria" w:hAnsi="Cambria"/>
          <w:b/>
          <w:color w:val="FF0000"/>
          <w:sz w:val="30"/>
          <w:szCs w:val="30"/>
        </w:rPr>
        <w:t xml:space="preserve"> </w:t>
      </w:r>
      <w:r w:rsidR="006A2193" w:rsidRPr="00FA471C">
        <w:rPr>
          <w:rFonts w:ascii="Cambria" w:hAnsi="Cambria"/>
          <w:b/>
          <w:color w:val="FF0000"/>
          <w:sz w:val="30"/>
          <w:szCs w:val="30"/>
        </w:rPr>
        <w:t>Listing Rule amendments</w:t>
      </w:r>
      <w:r w:rsidR="00A34B43" w:rsidRPr="00FA471C">
        <w:rPr>
          <w:rFonts w:ascii="Cambria" w:hAnsi="Cambria"/>
          <w:b/>
          <w:color w:val="FF0000"/>
          <w:sz w:val="30"/>
          <w:szCs w:val="30"/>
        </w:rPr>
        <w:t xml:space="preserve"> </w:t>
      </w:r>
      <w:r w:rsidR="00FA471C" w:rsidRPr="00FA471C">
        <w:rPr>
          <w:rFonts w:ascii="Cambria" w:hAnsi="Cambria"/>
          <w:b/>
          <w:color w:val="FF0000"/>
          <w:sz w:val="30"/>
          <w:szCs w:val="30"/>
        </w:rPr>
        <w:t>consequential to</w:t>
      </w:r>
      <w:r w:rsidR="006A2193" w:rsidRPr="00FA471C">
        <w:rPr>
          <w:rFonts w:ascii="Cambria" w:hAnsi="Cambria"/>
          <w:b/>
          <w:color w:val="FF0000"/>
          <w:sz w:val="30"/>
          <w:szCs w:val="30"/>
        </w:rPr>
        <w:t xml:space="preserve"> </w:t>
      </w:r>
      <w:r w:rsidR="00A34B43" w:rsidRPr="00FA471C">
        <w:rPr>
          <w:rFonts w:ascii="Cambria" w:hAnsi="Cambria"/>
          <w:b/>
          <w:color w:val="FF0000"/>
          <w:sz w:val="30"/>
          <w:szCs w:val="30"/>
        </w:rPr>
        <w:t xml:space="preserve">New </w:t>
      </w:r>
      <w:r w:rsidR="00FA471C" w:rsidRPr="00FA471C">
        <w:rPr>
          <w:rFonts w:ascii="Cambria" w:hAnsi="Cambria"/>
          <w:b/>
          <w:color w:val="FF0000"/>
          <w:sz w:val="30"/>
          <w:szCs w:val="30"/>
        </w:rPr>
        <w:t xml:space="preserve">SFC </w:t>
      </w:r>
      <w:r w:rsidR="00A34B43" w:rsidRPr="00FA471C">
        <w:rPr>
          <w:rFonts w:ascii="Cambria" w:hAnsi="Cambria"/>
          <w:b/>
          <w:color w:val="FF0000"/>
          <w:sz w:val="30"/>
          <w:szCs w:val="30"/>
        </w:rPr>
        <w:t xml:space="preserve">Code </w:t>
      </w:r>
      <w:r w:rsidR="00FA471C" w:rsidRPr="00FA471C">
        <w:rPr>
          <w:rFonts w:ascii="Cambria" w:hAnsi="Cambria"/>
          <w:b/>
          <w:color w:val="FF0000"/>
          <w:sz w:val="30"/>
          <w:szCs w:val="30"/>
        </w:rPr>
        <w:t xml:space="preserve">of Conduct </w:t>
      </w:r>
      <w:r w:rsidR="00A34B43" w:rsidRPr="00FA471C">
        <w:rPr>
          <w:rFonts w:ascii="Cambria" w:hAnsi="Cambria"/>
          <w:b/>
          <w:color w:val="FF0000"/>
          <w:sz w:val="30"/>
          <w:szCs w:val="30"/>
        </w:rPr>
        <w:t>Provisions</w:t>
      </w:r>
      <w:r w:rsidR="00303183" w:rsidRPr="00FA471C">
        <w:rPr>
          <w:rFonts w:ascii="Cambria" w:hAnsi="Cambria"/>
          <w:b/>
          <w:color w:val="FF0000"/>
          <w:sz w:val="30"/>
          <w:szCs w:val="30"/>
        </w:rPr>
        <w:t xml:space="preserve"> </w:t>
      </w:r>
    </w:p>
    <w:p w14:paraId="62207283" w14:textId="77777777" w:rsidR="00572B76" w:rsidRPr="00572B76" w:rsidRDefault="00572B76" w:rsidP="00D85441">
      <w:pPr>
        <w:jc w:val="both"/>
        <w:rPr>
          <w:rFonts w:ascii="Cambria" w:hAnsi="Cambria"/>
          <w:b/>
          <w:sz w:val="24"/>
          <w:szCs w:val="24"/>
        </w:rPr>
      </w:pPr>
      <w:r>
        <w:rPr>
          <w:rFonts w:ascii="Cambria" w:hAnsi="Cambria"/>
          <w:b/>
          <w:sz w:val="24"/>
          <w:szCs w:val="24"/>
        </w:rPr>
        <w:t xml:space="preserve">Affected </w:t>
      </w:r>
      <w:r w:rsidRPr="00572B76">
        <w:rPr>
          <w:rFonts w:ascii="Cambria" w:hAnsi="Cambria"/>
          <w:b/>
          <w:sz w:val="24"/>
          <w:szCs w:val="24"/>
        </w:rPr>
        <w:t>Placings</w:t>
      </w:r>
    </w:p>
    <w:p w14:paraId="11D5F278" w14:textId="1C24888E" w:rsidR="009B41E3" w:rsidRDefault="00D3677D" w:rsidP="00D85441">
      <w:pPr>
        <w:jc w:val="both"/>
        <w:rPr>
          <w:rFonts w:ascii="Cambria" w:hAnsi="Cambria"/>
          <w:sz w:val="24"/>
          <w:szCs w:val="24"/>
        </w:rPr>
      </w:pPr>
      <w:r>
        <w:rPr>
          <w:rFonts w:ascii="Cambria" w:hAnsi="Cambria"/>
          <w:sz w:val="24"/>
          <w:szCs w:val="24"/>
        </w:rPr>
        <w:t>Under new</w:t>
      </w:r>
      <w:r w:rsidR="004C3898">
        <w:rPr>
          <w:rFonts w:ascii="Cambria" w:hAnsi="Cambria"/>
          <w:sz w:val="24"/>
          <w:szCs w:val="24"/>
        </w:rPr>
        <w:t xml:space="preserve"> </w:t>
      </w:r>
      <w:r w:rsidR="00CF0454">
        <w:rPr>
          <w:rFonts w:ascii="Cambria" w:hAnsi="Cambria"/>
          <w:sz w:val="24"/>
          <w:szCs w:val="24"/>
        </w:rPr>
        <w:t xml:space="preserve">Main Board Listing </w:t>
      </w:r>
      <w:r w:rsidR="00154905">
        <w:rPr>
          <w:rFonts w:ascii="Cambria" w:hAnsi="Cambria"/>
          <w:sz w:val="24"/>
          <w:szCs w:val="24"/>
        </w:rPr>
        <w:t>Rule 3A.32 (</w:t>
      </w:r>
      <w:r w:rsidR="004C3898">
        <w:rPr>
          <w:rFonts w:ascii="Cambria" w:hAnsi="Cambria"/>
          <w:sz w:val="24"/>
          <w:szCs w:val="24"/>
        </w:rPr>
        <w:t xml:space="preserve">GEM Rule 6A.39) </w:t>
      </w:r>
      <w:r w:rsidR="00154905">
        <w:rPr>
          <w:rFonts w:ascii="Cambria" w:hAnsi="Cambria"/>
          <w:sz w:val="24"/>
          <w:szCs w:val="24"/>
        </w:rPr>
        <w:t>the new requirements</w:t>
      </w:r>
      <w:r w:rsidR="004C3898">
        <w:rPr>
          <w:rFonts w:ascii="Cambria" w:hAnsi="Cambria"/>
          <w:sz w:val="24"/>
          <w:szCs w:val="24"/>
        </w:rPr>
        <w:t xml:space="preserve"> </w:t>
      </w:r>
      <w:r w:rsidR="009B41E3">
        <w:rPr>
          <w:rFonts w:ascii="Cambria" w:hAnsi="Cambria"/>
          <w:sz w:val="24"/>
          <w:szCs w:val="24"/>
        </w:rPr>
        <w:t xml:space="preserve">will apply to the following types of offering involving </w:t>
      </w:r>
      <w:proofErr w:type="spellStart"/>
      <w:r w:rsidR="009B41E3">
        <w:rPr>
          <w:rFonts w:ascii="Cambria" w:hAnsi="Cambria"/>
          <w:sz w:val="24"/>
          <w:szCs w:val="24"/>
        </w:rPr>
        <w:t>bookbuilding</w:t>
      </w:r>
      <w:proofErr w:type="spellEnd"/>
      <w:r w:rsidR="009B41E3">
        <w:rPr>
          <w:rFonts w:ascii="Cambria" w:hAnsi="Cambria"/>
          <w:sz w:val="24"/>
          <w:szCs w:val="24"/>
        </w:rPr>
        <w:t xml:space="preserve"> activities</w:t>
      </w:r>
      <w:r w:rsidR="008B7E50">
        <w:rPr>
          <w:rFonts w:ascii="Cambria" w:hAnsi="Cambria"/>
          <w:sz w:val="24"/>
          <w:szCs w:val="24"/>
        </w:rPr>
        <w:t xml:space="preserve"> </w:t>
      </w:r>
      <w:r w:rsidR="004C3898">
        <w:rPr>
          <w:rFonts w:ascii="Cambria" w:hAnsi="Cambria"/>
          <w:sz w:val="24"/>
          <w:szCs w:val="24"/>
        </w:rPr>
        <w:t>(</w:t>
      </w:r>
      <w:r w:rsidR="009B41E3">
        <w:rPr>
          <w:rFonts w:ascii="Cambria" w:hAnsi="Cambria"/>
          <w:sz w:val="24"/>
          <w:szCs w:val="24"/>
        </w:rPr>
        <w:t>as define</w:t>
      </w:r>
      <w:r w:rsidR="008B7E50">
        <w:rPr>
          <w:rFonts w:ascii="Cambria" w:hAnsi="Cambria"/>
          <w:sz w:val="24"/>
          <w:szCs w:val="24"/>
        </w:rPr>
        <w:t xml:space="preserve">d under the </w:t>
      </w:r>
      <w:r w:rsidR="0012144F">
        <w:rPr>
          <w:rFonts w:ascii="Cambria" w:hAnsi="Cambria"/>
          <w:sz w:val="24"/>
          <w:szCs w:val="24"/>
        </w:rPr>
        <w:t>New SFC Code of Conduct provisions</w:t>
      </w:r>
      <w:r w:rsidR="004C3898">
        <w:rPr>
          <w:rFonts w:ascii="Cambria" w:hAnsi="Cambria"/>
          <w:sz w:val="24"/>
          <w:szCs w:val="24"/>
        </w:rPr>
        <w:t>)</w:t>
      </w:r>
      <w:r w:rsidR="009B41E3">
        <w:rPr>
          <w:rFonts w:ascii="Cambria" w:hAnsi="Cambria"/>
          <w:sz w:val="24"/>
          <w:szCs w:val="24"/>
        </w:rPr>
        <w:t>:</w:t>
      </w:r>
    </w:p>
    <w:p w14:paraId="57C3A821" w14:textId="77777777" w:rsidR="009B41E3" w:rsidRDefault="009B41E3" w:rsidP="00FC63A7">
      <w:pPr>
        <w:pStyle w:val="a9"/>
        <w:numPr>
          <w:ilvl w:val="0"/>
          <w:numId w:val="4"/>
        </w:numPr>
        <w:ind w:hanging="720"/>
        <w:jc w:val="both"/>
        <w:rPr>
          <w:rFonts w:ascii="Cambria" w:hAnsi="Cambria"/>
          <w:sz w:val="24"/>
          <w:szCs w:val="24"/>
        </w:rPr>
      </w:pPr>
      <w:r>
        <w:rPr>
          <w:rFonts w:ascii="Cambria" w:hAnsi="Cambria"/>
          <w:sz w:val="24"/>
          <w:szCs w:val="24"/>
        </w:rPr>
        <w:t xml:space="preserve">a placing of equity securities or interests to be listed on the </w:t>
      </w:r>
      <w:proofErr w:type="spellStart"/>
      <w:r>
        <w:rPr>
          <w:rFonts w:ascii="Cambria" w:hAnsi="Cambria"/>
          <w:sz w:val="24"/>
          <w:szCs w:val="24"/>
        </w:rPr>
        <w:t>HKEx</w:t>
      </w:r>
      <w:proofErr w:type="spellEnd"/>
      <w:r>
        <w:rPr>
          <w:rFonts w:ascii="Cambria" w:hAnsi="Cambria"/>
          <w:sz w:val="24"/>
          <w:szCs w:val="24"/>
        </w:rPr>
        <w:t>, including:</w:t>
      </w:r>
    </w:p>
    <w:p w14:paraId="0815DF38" w14:textId="77777777" w:rsidR="009B41E3" w:rsidRDefault="009B41E3" w:rsidP="00FC63A7">
      <w:pPr>
        <w:pStyle w:val="a9"/>
        <w:jc w:val="both"/>
        <w:rPr>
          <w:rFonts w:ascii="Cambria" w:hAnsi="Cambria"/>
          <w:sz w:val="24"/>
          <w:szCs w:val="24"/>
        </w:rPr>
      </w:pPr>
    </w:p>
    <w:p w14:paraId="4A212A08" w14:textId="0AD3D3E3" w:rsidR="009B41E3" w:rsidRDefault="009B41E3" w:rsidP="00FC63A7">
      <w:pPr>
        <w:pStyle w:val="a9"/>
        <w:numPr>
          <w:ilvl w:val="1"/>
          <w:numId w:val="4"/>
        </w:numPr>
        <w:jc w:val="both"/>
        <w:rPr>
          <w:rFonts w:ascii="Cambria" w:hAnsi="Cambria"/>
          <w:sz w:val="24"/>
          <w:szCs w:val="24"/>
        </w:rPr>
      </w:pPr>
      <w:r>
        <w:rPr>
          <w:rFonts w:ascii="Cambria" w:hAnsi="Cambria"/>
          <w:sz w:val="24"/>
          <w:szCs w:val="24"/>
        </w:rPr>
        <w:t xml:space="preserve">a placing in connection with a new listing (whether by way of a primary listing or secondary listing), including, without limitation, a reverse takeover of a listed issued which is deemed a new listing under </w:t>
      </w:r>
      <w:r w:rsidR="00D3677D">
        <w:rPr>
          <w:rFonts w:ascii="Cambria" w:hAnsi="Cambria"/>
          <w:sz w:val="24"/>
          <w:szCs w:val="24"/>
        </w:rPr>
        <w:t xml:space="preserve">Main Board Listing </w:t>
      </w:r>
      <w:r>
        <w:rPr>
          <w:rFonts w:ascii="Cambria" w:hAnsi="Cambria"/>
          <w:sz w:val="24"/>
          <w:szCs w:val="24"/>
        </w:rPr>
        <w:t>Rule 14.54 (GEM</w:t>
      </w:r>
      <w:r w:rsidR="0012144F">
        <w:rPr>
          <w:rFonts w:ascii="Cambria" w:hAnsi="Cambria"/>
          <w:sz w:val="24"/>
          <w:szCs w:val="24"/>
        </w:rPr>
        <w:t xml:space="preserve"> Listing</w:t>
      </w:r>
      <w:r>
        <w:rPr>
          <w:rFonts w:ascii="Cambria" w:hAnsi="Cambria"/>
          <w:sz w:val="24"/>
          <w:szCs w:val="24"/>
        </w:rPr>
        <w:t xml:space="preserve"> Rule 19.54) and a transfer of equity interest from GEM to </w:t>
      </w:r>
      <w:r w:rsidR="00D3677D">
        <w:rPr>
          <w:rFonts w:ascii="Cambria" w:hAnsi="Cambria"/>
          <w:sz w:val="24"/>
          <w:szCs w:val="24"/>
        </w:rPr>
        <w:t xml:space="preserve">the </w:t>
      </w:r>
      <w:r>
        <w:rPr>
          <w:rFonts w:ascii="Cambria" w:hAnsi="Cambria"/>
          <w:sz w:val="24"/>
          <w:szCs w:val="24"/>
        </w:rPr>
        <w:t>Main Board under Chapter 9A; and</w:t>
      </w:r>
    </w:p>
    <w:p w14:paraId="755641B4" w14:textId="77777777" w:rsidR="009B41E3" w:rsidRDefault="009B41E3" w:rsidP="00FC63A7">
      <w:pPr>
        <w:pStyle w:val="a9"/>
        <w:ind w:left="1440"/>
        <w:jc w:val="both"/>
        <w:rPr>
          <w:rFonts w:ascii="Cambria" w:hAnsi="Cambria"/>
          <w:sz w:val="24"/>
          <w:szCs w:val="24"/>
        </w:rPr>
      </w:pPr>
    </w:p>
    <w:p w14:paraId="09239D91" w14:textId="1F03D419" w:rsidR="009B41E3" w:rsidRDefault="009B41E3" w:rsidP="00FC63A7">
      <w:pPr>
        <w:pStyle w:val="a9"/>
        <w:numPr>
          <w:ilvl w:val="1"/>
          <w:numId w:val="4"/>
        </w:numPr>
        <w:jc w:val="both"/>
        <w:rPr>
          <w:rFonts w:ascii="Cambria" w:hAnsi="Cambria"/>
          <w:sz w:val="24"/>
          <w:szCs w:val="24"/>
        </w:rPr>
      </w:pPr>
      <w:r w:rsidRPr="009B41E3">
        <w:rPr>
          <w:rFonts w:ascii="Cambria" w:hAnsi="Cambria"/>
          <w:sz w:val="24"/>
          <w:szCs w:val="24"/>
        </w:rPr>
        <w:t xml:space="preserve">a placing of </w:t>
      </w:r>
      <w:r w:rsidR="008B7E50">
        <w:rPr>
          <w:rFonts w:ascii="Cambria" w:hAnsi="Cambria"/>
          <w:sz w:val="24"/>
          <w:szCs w:val="24"/>
        </w:rPr>
        <w:t>equity securities or interests</w:t>
      </w:r>
      <w:r w:rsidRPr="009B41E3">
        <w:rPr>
          <w:rFonts w:ascii="Cambria" w:hAnsi="Cambria"/>
          <w:sz w:val="24"/>
          <w:szCs w:val="24"/>
        </w:rPr>
        <w:t xml:space="preserve"> of a class new to listing or new </w:t>
      </w:r>
      <w:r w:rsidR="008B7E50">
        <w:rPr>
          <w:rFonts w:ascii="Cambria" w:hAnsi="Cambria"/>
          <w:sz w:val="24"/>
          <w:szCs w:val="24"/>
        </w:rPr>
        <w:t>equity securities or interests</w:t>
      </w:r>
      <w:r w:rsidRPr="009B41E3">
        <w:rPr>
          <w:rFonts w:ascii="Cambria" w:hAnsi="Cambria"/>
          <w:sz w:val="24"/>
          <w:szCs w:val="24"/>
        </w:rPr>
        <w:t xml:space="preserve"> of a class already listed under a general or specific mandate in accordance with </w:t>
      </w:r>
      <w:r w:rsidR="00D3677D">
        <w:rPr>
          <w:rFonts w:ascii="Cambria" w:hAnsi="Cambria"/>
          <w:sz w:val="24"/>
          <w:szCs w:val="24"/>
        </w:rPr>
        <w:t xml:space="preserve">Main Board Listing </w:t>
      </w:r>
      <w:r w:rsidRPr="009B41E3">
        <w:rPr>
          <w:rFonts w:ascii="Cambria" w:hAnsi="Cambria"/>
          <w:sz w:val="24"/>
          <w:szCs w:val="24"/>
        </w:rPr>
        <w:t>Rule 7.12A (GEM</w:t>
      </w:r>
      <w:r w:rsidR="0012144F">
        <w:rPr>
          <w:rFonts w:ascii="Cambria" w:hAnsi="Cambria"/>
          <w:sz w:val="24"/>
          <w:szCs w:val="24"/>
        </w:rPr>
        <w:t xml:space="preserve"> </w:t>
      </w:r>
      <w:r w:rsidR="0012144F">
        <w:rPr>
          <w:rFonts w:ascii="Cambria" w:hAnsi="Cambria"/>
          <w:sz w:val="24"/>
          <w:szCs w:val="24"/>
        </w:rPr>
        <w:t>Listing</w:t>
      </w:r>
      <w:r w:rsidRPr="009B41E3">
        <w:rPr>
          <w:rFonts w:ascii="Cambria" w:hAnsi="Cambria"/>
          <w:sz w:val="24"/>
          <w:szCs w:val="24"/>
        </w:rPr>
        <w:t xml:space="preserve"> Rule 10.13) or other relevant codes and guidelines; and</w:t>
      </w:r>
    </w:p>
    <w:p w14:paraId="36606ADD" w14:textId="77777777" w:rsidR="009B41E3" w:rsidRPr="00FC63A7" w:rsidRDefault="009B41E3" w:rsidP="00FC63A7">
      <w:pPr>
        <w:pStyle w:val="a9"/>
        <w:rPr>
          <w:rFonts w:ascii="Cambria" w:hAnsi="Cambria"/>
          <w:sz w:val="24"/>
          <w:szCs w:val="24"/>
        </w:rPr>
      </w:pPr>
    </w:p>
    <w:p w14:paraId="2BF07A0D" w14:textId="77777777" w:rsidR="009B41E3" w:rsidRDefault="009B41E3" w:rsidP="00FC63A7">
      <w:pPr>
        <w:pStyle w:val="a9"/>
        <w:numPr>
          <w:ilvl w:val="0"/>
          <w:numId w:val="4"/>
        </w:numPr>
        <w:ind w:hanging="720"/>
        <w:jc w:val="both"/>
        <w:rPr>
          <w:rFonts w:ascii="Cambria" w:hAnsi="Cambria"/>
          <w:sz w:val="24"/>
          <w:szCs w:val="24"/>
        </w:rPr>
      </w:pPr>
      <w:r>
        <w:rPr>
          <w:rFonts w:ascii="Cambria" w:hAnsi="Cambria"/>
          <w:sz w:val="24"/>
          <w:szCs w:val="24"/>
        </w:rPr>
        <w:t xml:space="preserve">a placing of </w:t>
      </w:r>
      <w:r w:rsidR="00D3677D">
        <w:rPr>
          <w:rFonts w:ascii="Cambria" w:hAnsi="Cambria"/>
          <w:sz w:val="24"/>
          <w:szCs w:val="24"/>
        </w:rPr>
        <w:t xml:space="preserve">listed </w:t>
      </w:r>
      <w:r>
        <w:rPr>
          <w:rFonts w:ascii="Cambria" w:hAnsi="Cambria"/>
          <w:sz w:val="24"/>
          <w:szCs w:val="24"/>
        </w:rPr>
        <w:t>equity securities or interests by an existing holder of equity securities or interests if it is accompani</w:t>
      </w:r>
      <w:r w:rsidR="008B7E50">
        <w:rPr>
          <w:rFonts w:ascii="Cambria" w:hAnsi="Cambria"/>
          <w:sz w:val="24"/>
          <w:szCs w:val="24"/>
        </w:rPr>
        <w:t>ed</w:t>
      </w:r>
      <w:r>
        <w:rPr>
          <w:rFonts w:ascii="Cambria" w:hAnsi="Cambria"/>
          <w:sz w:val="24"/>
          <w:szCs w:val="24"/>
        </w:rPr>
        <w:t xml:space="preserve"> by a top-up subscription by the existing holder of equity securities or interests for new equity sec</w:t>
      </w:r>
      <w:r w:rsidR="008B7E50">
        <w:rPr>
          <w:rFonts w:ascii="Cambria" w:hAnsi="Cambria"/>
          <w:sz w:val="24"/>
          <w:szCs w:val="24"/>
        </w:rPr>
        <w:t>urities or interests in the issuer.</w:t>
      </w:r>
    </w:p>
    <w:p w14:paraId="43870F6D" w14:textId="77777777" w:rsidR="00A84B78" w:rsidRPr="00A84B78" w:rsidRDefault="00A84B78" w:rsidP="00D85441">
      <w:pPr>
        <w:jc w:val="both"/>
        <w:rPr>
          <w:rFonts w:ascii="Cambria" w:hAnsi="Cambria"/>
          <w:sz w:val="24"/>
          <w:szCs w:val="24"/>
        </w:rPr>
      </w:pPr>
      <w:r w:rsidRPr="00A84B78">
        <w:rPr>
          <w:rFonts w:ascii="Cambria" w:hAnsi="Cambria"/>
          <w:sz w:val="24"/>
          <w:szCs w:val="24"/>
        </w:rPr>
        <w:t xml:space="preserve">The </w:t>
      </w:r>
      <w:r w:rsidR="00922C96" w:rsidRPr="00922C96">
        <w:rPr>
          <w:rFonts w:ascii="Cambria" w:hAnsi="Cambria"/>
          <w:sz w:val="24"/>
          <w:szCs w:val="24"/>
        </w:rPr>
        <w:t>Consequential</w:t>
      </w:r>
      <w:r w:rsidR="00922C96" w:rsidRPr="00922C96" w:rsidDel="00860A88">
        <w:rPr>
          <w:rFonts w:ascii="Cambria" w:hAnsi="Cambria"/>
          <w:sz w:val="24"/>
          <w:szCs w:val="24"/>
        </w:rPr>
        <w:t xml:space="preserve"> </w:t>
      </w:r>
      <w:r w:rsidR="00860A88">
        <w:rPr>
          <w:rFonts w:ascii="Cambria" w:hAnsi="Cambria"/>
          <w:sz w:val="24"/>
          <w:szCs w:val="24"/>
        </w:rPr>
        <w:t>Rule Amendments</w:t>
      </w:r>
      <w:r w:rsidRPr="00A84B78">
        <w:rPr>
          <w:rFonts w:ascii="Cambria" w:hAnsi="Cambria"/>
          <w:sz w:val="24"/>
          <w:szCs w:val="24"/>
        </w:rPr>
        <w:t xml:space="preserve"> apply </w:t>
      </w:r>
      <w:r w:rsidR="00D3677D">
        <w:rPr>
          <w:rFonts w:ascii="Cambria" w:hAnsi="Cambria"/>
          <w:sz w:val="24"/>
          <w:szCs w:val="24"/>
        </w:rPr>
        <w:t>to the same types of offerings as the n</w:t>
      </w:r>
      <w:r w:rsidRPr="00A84B78">
        <w:rPr>
          <w:rFonts w:ascii="Cambria" w:hAnsi="Cambria"/>
          <w:sz w:val="24"/>
          <w:szCs w:val="24"/>
        </w:rPr>
        <w:t xml:space="preserve">ew </w:t>
      </w:r>
      <w:r w:rsidR="00D3677D">
        <w:rPr>
          <w:rFonts w:ascii="Cambria" w:hAnsi="Cambria"/>
          <w:sz w:val="24"/>
          <w:szCs w:val="24"/>
        </w:rPr>
        <w:t xml:space="preserve">SFC </w:t>
      </w:r>
      <w:r w:rsidRPr="00A84B78">
        <w:rPr>
          <w:rFonts w:ascii="Cambria" w:hAnsi="Cambria"/>
          <w:sz w:val="24"/>
          <w:szCs w:val="24"/>
        </w:rPr>
        <w:t xml:space="preserve">Code </w:t>
      </w:r>
      <w:r w:rsidR="00D3677D">
        <w:rPr>
          <w:rFonts w:ascii="Cambria" w:hAnsi="Cambria"/>
          <w:sz w:val="24"/>
          <w:szCs w:val="24"/>
        </w:rPr>
        <w:t>of Conduct p</w:t>
      </w:r>
      <w:r w:rsidRPr="00A84B78">
        <w:rPr>
          <w:rFonts w:ascii="Cambria" w:hAnsi="Cambria"/>
          <w:sz w:val="24"/>
          <w:szCs w:val="24"/>
        </w:rPr>
        <w:t>rovisions.</w:t>
      </w:r>
      <w:r w:rsidR="00A970A6">
        <w:rPr>
          <w:rStyle w:val="a5"/>
          <w:rFonts w:ascii="Cambria" w:hAnsi="Cambria"/>
          <w:sz w:val="24"/>
          <w:szCs w:val="24"/>
        </w:rPr>
        <w:footnoteReference w:id="3"/>
      </w:r>
      <w:r w:rsidRPr="00A84B78">
        <w:rPr>
          <w:rFonts w:ascii="Cambria" w:hAnsi="Cambria"/>
          <w:sz w:val="24"/>
          <w:szCs w:val="24"/>
        </w:rPr>
        <w:t xml:space="preserve"> No specific amendments will be made to the </w:t>
      </w:r>
      <w:proofErr w:type="spellStart"/>
      <w:r w:rsidR="008B7E50">
        <w:rPr>
          <w:rFonts w:ascii="Cambria" w:hAnsi="Cambria"/>
          <w:sz w:val="24"/>
          <w:szCs w:val="24"/>
        </w:rPr>
        <w:t>HKEx</w:t>
      </w:r>
      <w:proofErr w:type="spellEnd"/>
      <w:r w:rsidR="008B7E50">
        <w:rPr>
          <w:rFonts w:ascii="Cambria" w:hAnsi="Cambria"/>
          <w:sz w:val="24"/>
          <w:szCs w:val="24"/>
        </w:rPr>
        <w:t xml:space="preserve"> </w:t>
      </w:r>
      <w:r w:rsidRPr="00A84B78">
        <w:rPr>
          <w:rFonts w:ascii="Cambria" w:hAnsi="Cambria"/>
          <w:sz w:val="24"/>
          <w:szCs w:val="24"/>
        </w:rPr>
        <w:t>Listing Rules relating to the placing of debt securities</w:t>
      </w:r>
      <w:r w:rsidR="00CE46B3">
        <w:rPr>
          <w:rFonts w:ascii="Cambria" w:hAnsi="Cambria"/>
          <w:sz w:val="24"/>
          <w:szCs w:val="24"/>
        </w:rPr>
        <w:t>, although</w:t>
      </w:r>
      <w:r w:rsidRPr="00A84B78">
        <w:rPr>
          <w:rFonts w:ascii="Cambria" w:hAnsi="Cambria"/>
          <w:sz w:val="24"/>
          <w:szCs w:val="24"/>
        </w:rPr>
        <w:t xml:space="preserve"> </w:t>
      </w:r>
      <w:r w:rsidR="00CE46B3">
        <w:rPr>
          <w:rFonts w:ascii="Cambria" w:hAnsi="Cambria"/>
          <w:sz w:val="24"/>
          <w:szCs w:val="24"/>
        </w:rPr>
        <w:t>i</w:t>
      </w:r>
      <w:r w:rsidR="00F73313" w:rsidRPr="00F73313">
        <w:rPr>
          <w:rFonts w:ascii="Cambria" w:hAnsi="Cambria"/>
          <w:sz w:val="24"/>
          <w:szCs w:val="24"/>
        </w:rPr>
        <w:t xml:space="preserve">ntermediaries </w:t>
      </w:r>
      <w:r w:rsidR="00F73313">
        <w:rPr>
          <w:rFonts w:ascii="Cambria" w:hAnsi="Cambria"/>
          <w:sz w:val="24"/>
          <w:szCs w:val="24"/>
        </w:rPr>
        <w:t>will be expected to comply with the n</w:t>
      </w:r>
      <w:r w:rsidR="00F73313" w:rsidRPr="00F73313">
        <w:rPr>
          <w:rFonts w:ascii="Cambria" w:hAnsi="Cambria"/>
          <w:sz w:val="24"/>
          <w:szCs w:val="24"/>
        </w:rPr>
        <w:t xml:space="preserve">ew </w:t>
      </w:r>
      <w:r w:rsidR="00F73313">
        <w:rPr>
          <w:rFonts w:ascii="Cambria" w:hAnsi="Cambria"/>
          <w:sz w:val="24"/>
          <w:szCs w:val="24"/>
        </w:rPr>
        <w:t xml:space="preserve">SFC </w:t>
      </w:r>
      <w:r w:rsidR="00F73313" w:rsidRPr="00F73313">
        <w:rPr>
          <w:rFonts w:ascii="Cambria" w:hAnsi="Cambria"/>
          <w:sz w:val="24"/>
          <w:szCs w:val="24"/>
        </w:rPr>
        <w:t xml:space="preserve">Code </w:t>
      </w:r>
      <w:r w:rsidR="00F73313">
        <w:rPr>
          <w:rFonts w:ascii="Cambria" w:hAnsi="Cambria"/>
          <w:sz w:val="24"/>
          <w:szCs w:val="24"/>
        </w:rPr>
        <w:t>of Conduct</w:t>
      </w:r>
      <w:r w:rsidR="00CE46B3">
        <w:rPr>
          <w:rFonts w:ascii="Cambria" w:hAnsi="Cambria"/>
          <w:sz w:val="24"/>
          <w:szCs w:val="24"/>
        </w:rPr>
        <w:t>’s</w:t>
      </w:r>
      <w:r w:rsidR="00F73313">
        <w:rPr>
          <w:rFonts w:ascii="Cambria" w:hAnsi="Cambria"/>
          <w:sz w:val="24"/>
          <w:szCs w:val="24"/>
        </w:rPr>
        <w:t xml:space="preserve"> </w:t>
      </w:r>
      <w:r w:rsidR="00CE46B3" w:rsidRPr="00F73313">
        <w:rPr>
          <w:rFonts w:ascii="Cambria" w:hAnsi="Cambria"/>
          <w:sz w:val="24"/>
          <w:szCs w:val="24"/>
        </w:rPr>
        <w:t xml:space="preserve">expected </w:t>
      </w:r>
      <w:r w:rsidR="00F73313" w:rsidRPr="00F73313">
        <w:rPr>
          <w:rFonts w:ascii="Cambria" w:hAnsi="Cambria"/>
          <w:sz w:val="24"/>
          <w:szCs w:val="24"/>
        </w:rPr>
        <w:t xml:space="preserve">standards of conduct </w:t>
      </w:r>
      <w:r w:rsidR="00CE46B3">
        <w:rPr>
          <w:rFonts w:ascii="Cambria" w:hAnsi="Cambria"/>
          <w:sz w:val="24"/>
          <w:szCs w:val="24"/>
        </w:rPr>
        <w:t>for</w:t>
      </w:r>
      <w:r w:rsidR="00F73313" w:rsidRPr="00F73313">
        <w:rPr>
          <w:rFonts w:ascii="Cambria" w:hAnsi="Cambria"/>
          <w:sz w:val="24"/>
          <w:szCs w:val="24"/>
        </w:rPr>
        <w:t xml:space="preserve"> debt capital market transactions.</w:t>
      </w:r>
    </w:p>
    <w:p w14:paraId="2F67A61C" w14:textId="77777777" w:rsidR="00A84B78" w:rsidRPr="00A84B78" w:rsidRDefault="00D3677D" w:rsidP="00D85441">
      <w:pPr>
        <w:jc w:val="both"/>
        <w:rPr>
          <w:rFonts w:ascii="Cambria" w:hAnsi="Cambria"/>
          <w:sz w:val="24"/>
          <w:szCs w:val="24"/>
        </w:rPr>
      </w:pPr>
      <w:r>
        <w:rPr>
          <w:rFonts w:ascii="Cambria" w:hAnsi="Cambria"/>
          <w:sz w:val="24"/>
          <w:szCs w:val="24"/>
        </w:rPr>
        <w:t xml:space="preserve">The new SFC </w:t>
      </w:r>
      <w:r w:rsidR="00A84B78" w:rsidRPr="00A84B78">
        <w:rPr>
          <w:rFonts w:ascii="Cambria" w:hAnsi="Cambria"/>
          <w:sz w:val="24"/>
          <w:szCs w:val="24"/>
        </w:rPr>
        <w:t>Code</w:t>
      </w:r>
      <w:r>
        <w:rPr>
          <w:rFonts w:ascii="Cambria" w:hAnsi="Cambria"/>
          <w:sz w:val="24"/>
          <w:szCs w:val="24"/>
        </w:rPr>
        <w:t xml:space="preserve"> of Conduct </w:t>
      </w:r>
      <w:r w:rsidR="00F73313">
        <w:rPr>
          <w:rFonts w:ascii="Cambria" w:hAnsi="Cambria"/>
          <w:sz w:val="24"/>
          <w:szCs w:val="24"/>
        </w:rPr>
        <w:t>p</w:t>
      </w:r>
      <w:r w:rsidR="00A84B78" w:rsidRPr="00A84B78">
        <w:rPr>
          <w:rFonts w:ascii="Cambria" w:hAnsi="Cambria"/>
          <w:sz w:val="24"/>
          <w:szCs w:val="24"/>
        </w:rPr>
        <w:t xml:space="preserve">rovisions </w:t>
      </w:r>
      <w:r w:rsidR="00823490">
        <w:rPr>
          <w:rFonts w:ascii="Cambria" w:hAnsi="Cambria"/>
          <w:sz w:val="24"/>
          <w:szCs w:val="24"/>
        </w:rPr>
        <w:t xml:space="preserve">will </w:t>
      </w:r>
      <w:r>
        <w:rPr>
          <w:rFonts w:ascii="Cambria" w:hAnsi="Cambria"/>
          <w:sz w:val="24"/>
          <w:szCs w:val="24"/>
        </w:rPr>
        <w:t xml:space="preserve">set out a timeline </w:t>
      </w:r>
      <w:r w:rsidR="00A84B78" w:rsidRPr="00A84B78">
        <w:rPr>
          <w:rFonts w:ascii="Cambria" w:hAnsi="Cambria"/>
          <w:sz w:val="24"/>
          <w:szCs w:val="24"/>
        </w:rPr>
        <w:t>f</w:t>
      </w:r>
      <w:r>
        <w:rPr>
          <w:rFonts w:ascii="Cambria" w:hAnsi="Cambria"/>
          <w:sz w:val="24"/>
          <w:szCs w:val="24"/>
        </w:rPr>
        <w:t>or</w:t>
      </w:r>
      <w:r w:rsidR="00A84B78" w:rsidRPr="00A84B78">
        <w:rPr>
          <w:rFonts w:ascii="Cambria" w:hAnsi="Cambria"/>
          <w:sz w:val="24"/>
          <w:szCs w:val="24"/>
        </w:rPr>
        <w:t xml:space="preserve"> the listing process for </w:t>
      </w:r>
      <w:r w:rsidR="008B7E50">
        <w:rPr>
          <w:rFonts w:ascii="Cambria" w:hAnsi="Cambria"/>
          <w:sz w:val="24"/>
          <w:szCs w:val="24"/>
        </w:rPr>
        <w:t>initial public offerings (</w:t>
      </w:r>
      <w:r w:rsidR="00A84B78" w:rsidRPr="00FC63A7">
        <w:rPr>
          <w:rFonts w:ascii="Cambria" w:hAnsi="Cambria"/>
          <w:b/>
          <w:sz w:val="24"/>
          <w:szCs w:val="24"/>
        </w:rPr>
        <w:t>IPOs</w:t>
      </w:r>
      <w:r w:rsidR="008B7E50">
        <w:rPr>
          <w:rFonts w:ascii="Cambria" w:hAnsi="Cambria"/>
          <w:sz w:val="24"/>
          <w:szCs w:val="24"/>
        </w:rPr>
        <w:t>)</w:t>
      </w:r>
      <w:r w:rsidR="00A84B78" w:rsidRPr="00A84B78">
        <w:rPr>
          <w:rFonts w:ascii="Cambria" w:hAnsi="Cambria"/>
          <w:sz w:val="24"/>
          <w:szCs w:val="24"/>
        </w:rPr>
        <w:t xml:space="preserve"> of equity </w:t>
      </w:r>
      <w:r w:rsidR="008B7E50">
        <w:rPr>
          <w:rFonts w:ascii="Cambria" w:hAnsi="Cambria"/>
          <w:sz w:val="24"/>
          <w:szCs w:val="24"/>
        </w:rPr>
        <w:t xml:space="preserve">securities or </w:t>
      </w:r>
      <w:r w:rsidR="00A84B78" w:rsidRPr="00A84B78">
        <w:rPr>
          <w:rFonts w:ascii="Cambria" w:hAnsi="Cambria"/>
          <w:sz w:val="24"/>
          <w:szCs w:val="24"/>
        </w:rPr>
        <w:t xml:space="preserve">interests where the syndicate structure and fee arrangements are </w:t>
      </w:r>
      <w:r w:rsidR="007F3C25">
        <w:rPr>
          <w:rFonts w:ascii="Cambria" w:hAnsi="Cambria"/>
          <w:sz w:val="24"/>
          <w:szCs w:val="24"/>
        </w:rPr>
        <w:t xml:space="preserve">to be </w:t>
      </w:r>
      <w:r w:rsidR="00A84B78" w:rsidRPr="00A84B78">
        <w:rPr>
          <w:rFonts w:ascii="Cambria" w:hAnsi="Cambria"/>
          <w:sz w:val="24"/>
          <w:szCs w:val="24"/>
        </w:rPr>
        <w:t xml:space="preserve">determined </w:t>
      </w:r>
      <w:r w:rsidR="007F3C25">
        <w:rPr>
          <w:rFonts w:ascii="Cambria" w:hAnsi="Cambria"/>
          <w:sz w:val="24"/>
          <w:szCs w:val="24"/>
        </w:rPr>
        <w:t xml:space="preserve">at an </w:t>
      </w:r>
      <w:r w:rsidR="00A84B78" w:rsidRPr="00A84B78">
        <w:rPr>
          <w:rFonts w:ascii="Cambria" w:hAnsi="Cambria"/>
          <w:sz w:val="24"/>
          <w:szCs w:val="24"/>
        </w:rPr>
        <w:t xml:space="preserve">early </w:t>
      </w:r>
      <w:r w:rsidR="007F3C25">
        <w:rPr>
          <w:rFonts w:ascii="Cambria" w:hAnsi="Cambria"/>
          <w:sz w:val="24"/>
          <w:szCs w:val="24"/>
        </w:rPr>
        <w:t xml:space="preserve">stage. The </w:t>
      </w:r>
      <w:r w:rsidR="00F73313">
        <w:rPr>
          <w:rFonts w:ascii="Cambria" w:hAnsi="Cambria"/>
          <w:sz w:val="24"/>
          <w:szCs w:val="24"/>
        </w:rPr>
        <w:t xml:space="preserve">SFC </w:t>
      </w:r>
      <w:r w:rsidR="007F3C25">
        <w:rPr>
          <w:rFonts w:ascii="Cambria" w:hAnsi="Cambria"/>
          <w:sz w:val="24"/>
          <w:szCs w:val="24"/>
        </w:rPr>
        <w:t xml:space="preserve">Code </w:t>
      </w:r>
      <w:r w:rsidR="00F73313">
        <w:rPr>
          <w:rFonts w:ascii="Cambria" w:hAnsi="Cambria"/>
          <w:sz w:val="24"/>
          <w:szCs w:val="24"/>
        </w:rPr>
        <w:t>of Conduct p</w:t>
      </w:r>
      <w:r w:rsidR="007F3C25">
        <w:rPr>
          <w:rFonts w:ascii="Cambria" w:hAnsi="Cambria"/>
          <w:sz w:val="24"/>
          <w:szCs w:val="24"/>
        </w:rPr>
        <w:t xml:space="preserve">rovisions </w:t>
      </w:r>
      <w:r w:rsidR="00823490">
        <w:rPr>
          <w:rFonts w:ascii="Cambria" w:hAnsi="Cambria"/>
          <w:sz w:val="24"/>
          <w:szCs w:val="24"/>
        </w:rPr>
        <w:t xml:space="preserve">will </w:t>
      </w:r>
      <w:r w:rsidR="00F73313">
        <w:rPr>
          <w:rFonts w:ascii="Cambria" w:hAnsi="Cambria"/>
          <w:sz w:val="24"/>
          <w:szCs w:val="24"/>
        </w:rPr>
        <w:t xml:space="preserve">also impose </w:t>
      </w:r>
      <w:r w:rsidR="00A84B78" w:rsidRPr="00A84B78">
        <w:rPr>
          <w:rFonts w:ascii="Cambria" w:hAnsi="Cambria"/>
          <w:sz w:val="24"/>
          <w:szCs w:val="24"/>
        </w:rPr>
        <w:t>additional obl</w:t>
      </w:r>
      <w:r w:rsidR="00F73313">
        <w:rPr>
          <w:rFonts w:ascii="Cambria" w:hAnsi="Cambria"/>
          <w:sz w:val="24"/>
          <w:szCs w:val="24"/>
        </w:rPr>
        <w:t>igations and responsibilities on</w:t>
      </w:r>
      <w:r w:rsidR="00A84B78" w:rsidRPr="00A84B78">
        <w:rPr>
          <w:rFonts w:ascii="Cambria" w:hAnsi="Cambria"/>
          <w:sz w:val="24"/>
          <w:szCs w:val="24"/>
        </w:rPr>
        <w:t xml:space="preserve"> capital market intermediaries participating in IPOs, including reporting, publication, and disclosure obligations. </w:t>
      </w:r>
      <w:r w:rsidR="00F73313">
        <w:rPr>
          <w:rFonts w:ascii="Cambria" w:hAnsi="Cambria"/>
          <w:sz w:val="24"/>
          <w:szCs w:val="24"/>
        </w:rPr>
        <w:t xml:space="preserve">To reflect these provisions, the new requirements under the </w:t>
      </w:r>
      <w:proofErr w:type="spellStart"/>
      <w:r w:rsidR="00F73313">
        <w:rPr>
          <w:rFonts w:ascii="Cambria" w:hAnsi="Cambria"/>
          <w:sz w:val="24"/>
          <w:szCs w:val="24"/>
        </w:rPr>
        <w:t>HKEx</w:t>
      </w:r>
      <w:proofErr w:type="spellEnd"/>
      <w:r w:rsidR="00F73313">
        <w:rPr>
          <w:rFonts w:ascii="Cambria" w:hAnsi="Cambria"/>
          <w:sz w:val="24"/>
          <w:szCs w:val="24"/>
        </w:rPr>
        <w:t xml:space="preserve"> Listing Rules will apply only to placings involving </w:t>
      </w:r>
      <w:proofErr w:type="spellStart"/>
      <w:r w:rsidR="00F73313">
        <w:rPr>
          <w:rFonts w:ascii="Cambria" w:hAnsi="Cambria"/>
          <w:sz w:val="24"/>
          <w:szCs w:val="24"/>
        </w:rPr>
        <w:t>bookbuilding</w:t>
      </w:r>
      <w:proofErr w:type="spellEnd"/>
      <w:r w:rsidR="00F73313">
        <w:rPr>
          <w:rFonts w:ascii="Cambria" w:hAnsi="Cambria"/>
          <w:sz w:val="24"/>
          <w:szCs w:val="24"/>
        </w:rPr>
        <w:t xml:space="preserve"> activities in connection with new listings on the </w:t>
      </w:r>
      <w:proofErr w:type="spellStart"/>
      <w:r w:rsidR="00F73313">
        <w:rPr>
          <w:rFonts w:ascii="Cambria" w:hAnsi="Cambria"/>
          <w:sz w:val="24"/>
          <w:szCs w:val="24"/>
        </w:rPr>
        <w:t>HKEx</w:t>
      </w:r>
      <w:proofErr w:type="spellEnd"/>
      <w:r w:rsidR="00F73313">
        <w:rPr>
          <w:rFonts w:ascii="Cambria" w:hAnsi="Cambria"/>
          <w:sz w:val="24"/>
          <w:szCs w:val="24"/>
        </w:rPr>
        <w:t xml:space="preserve">. </w:t>
      </w:r>
    </w:p>
    <w:p w14:paraId="365C4E06" w14:textId="77777777" w:rsidR="00A84B78" w:rsidRPr="00FC63A7" w:rsidRDefault="00572B76" w:rsidP="00D85441">
      <w:pPr>
        <w:jc w:val="both"/>
        <w:rPr>
          <w:rFonts w:ascii="Cambria" w:hAnsi="Cambria"/>
          <w:sz w:val="24"/>
          <w:szCs w:val="24"/>
        </w:rPr>
      </w:pPr>
      <w:r>
        <w:rPr>
          <w:rFonts w:ascii="Cambria" w:hAnsi="Cambria"/>
          <w:b/>
          <w:sz w:val="24"/>
          <w:szCs w:val="24"/>
        </w:rPr>
        <w:t>W</w:t>
      </w:r>
      <w:r w:rsidR="00A84B78" w:rsidRPr="00A84B78">
        <w:rPr>
          <w:rFonts w:ascii="Cambria" w:hAnsi="Cambria"/>
          <w:b/>
          <w:sz w:val="24"/>
          <w:szCs w:val="24"/>
        </w:rPr>
        <w:t xml:space="preserve">ritten agreement </w:t>
      </w:r>
      <w:r>
        <w:rPr>
          <w:rFonts w:ascii="Cambria" w:hAnsi="Cambria"/>
          <w:b/>
          <w:sz w:val="24"/>
          <w:szCs w:val="24"/>
        </w:rPr>
        <w:t xml:space="preserve">requirement </w:t>
      </w:r>
      <w:r w:rsidR="00A84B78" w:rsidRPr="00A84B78">
        <w:rPr>
          <w:rFonts w:ascii="Cambria" w:hAnsi="Cambria"/>
          <w:b/>
          <w:sz w:val="24"/>
          <w:szCs w:val="24"/>
        </w:rPr>
        <w:t xml:space="preserve">for </w:t>
      </w:r>
      <w:r>
        <w:rPr>
          <w:rFonts w:ascii="Cambria" w:hAnsi="Cambria"/>
          <w:b/>
          <w:sz w:val="24"/>
          <w:szCs w:val="24"/>
        </w:rPr>
        <w:t>appointing</w:t>
      </w:r>
      <w:r w:rsidR="00A84B78" w:rsidRPr="00A84B78">
        <w:rPr>
          <w:rFonts w:ascii="Cambria" w:hAnsi="Cambria"/>
          <w:b/>
          <w:sz w:val="24"/>
          <w:szCs w:val="24"/>
        </w:rPr>
        <w:t xml:space="preserve"> capital market intermediar</w:t>
      </w:r>
      <w:r w:rsidR="00AE0ED9">
        <w:rPr>
          <w:rFonts w:ascii="Cambria" w:hAnsi="Cambria"/>
          <w:b/>
          <w:sz w:val="24"/>
          <w:szCs w:val="24"/>
        </w:rPr>
        <w:t>ies</w:t>
      </w:r>
      <w:r w:rsidR="001F791A">
        <w:rPr>
          <w:rFonts w:ascii="Cambria" w:hAnsi="Cambria"/>
          <w:b/>
          <w:sz w:val="24"/>
          <w:szCs w:val="24"/>
        </w:rPr>
        <w:t xml:space="preserve"> </w:t>
      </w:r>
    </w:p>
    <w:p w14:paraId="0E2A0B75" w14:textId="77777777" w:rsidR="001F791A" w:rsidRDefault="00CE46B3" w:rsidP="00D85441">
      <w:pPr>
        <w:jc w:val="both"/>
        <w:rPr>
          <w:rFonts w:ascii="Cambria" w:hAnsi="Cambria"/>
          <w:sz w:val="24"/>
          <w:szCs w:val="24"/>
        </w:rPr>
      </w:pPr>
      <w:r>
        <w:rPr>
          <w:rFonts w:ascii="Cambria" w:hAnsi="Cambria"/>
          <w:sz w:val="24"/>
          <w:szCs w:val="24"/>
        </w:rPr>
        <w:t>The n</w:t>
      </w:r>
      <w:r w:rsidR="00A84B78" w:rsidRPr="00A84B78">
        <w:rPr>
          <w:rFonts w:ascii="Cambria" w:hAnsi="Cambria"/>
          <w:sz w:val="24"/>
          <w:szCs w:val="24"/>
        </w:rPr>
        <w:t xml:space="preserve">ew </w:t>
      </w:r>
      <w:r>
        <w:rPr>
          <w:rFonts w:ascii="Cambria" w:hAnsi="Cambria"/>
          <w:sz w:val="24"/>
          <w:szCs w:val="24"/>
        </w:rPr>
        <w:t xml:space="preserve">SFC </w:t>
      </w:r>
      <w:r w:rsidR="00A84B78" w:rsidRPr="00A84B78">
        <w:rPr>
          <w:rFonts w:ascii="Cambria" w:hAnsi="Cambria"/>
          <w:sz w:val="24"/>
          <w:szCs w:val="24"/>
        </w:rPr>
        <w:t xml:space="preserve">Code </w:t>
      </w:r>
      <w:r>
        <w:rPr>
          <w:rFonts w:ascii="Cambria" w:hAnsi="Cambria"/>
          <w:sz w:val="24"/>
          <w:szCs w:val="24"/>
        </w:rPr>
        <w:t>of Conduct p</w:t>
      </w:r>
      <w:r w:rsidR="00A84B78" w:rsidRPr="00A84B78">
        <w:rPr>
          <w:rFonts w:ascii="Cambria" w:hAnsi="Cambria"/>
          <w:sz w:val="24"/>
          <w:szCs w:val="24"/>
        </w:rPr>
        <w:t xml:space="preserve">rovisions </w:t>
      </w:r>
      <w:r w:rsidR="002A48BC">
        <w:rPr>
          <w:rFonts w:ascii="Cambria" w:hAnsi="Cambria"/>
          <w:sz w:val="24"/>
          <w:szCs w:val="24"/>
        </w:rPr>
        <w:t xml:space="preserve">will </w:t>
      </w:r>
      <w:r w:rsidR="00A84B78" w:rsidRPr="00A84B78">
        <w:rPr>
          <w:rFonts w:ascii="Cambria" w:hAnsi="Cambria"/>
          <w:sz w:val="24"/>
          <w:szCs w:val="24"/>
        </w:rPr>
        <w:t>require a capital market intermediary</w:t>
      </w:r>
      <w:r w:rsidR="00AE0ED9">
        <w:rPr>
          <w:rFonts w:ascii="Cambria" w:hAnsi="Cambria"/>
          <w:sz w:val="24"/>
          <w:szCs w:val="24"/>
        </w:rPr>
        <w:t xml:space="preserve"> (</w:t>
      </w:r>
      <w:r w:rsidR="002A48BC">
        <w:rPr>
          <w:rFonts w:ascii="Cambria" w:hAnsi="Cambria"/>
          <w:sz w:val="24"/>
          <w:szCs w:val="24"/>
        </w:rPr>
        <w:t xml:space="preserve">a </w:t>
      </w:r>
      <w:r w:rsidR="00DF019E">
        <w:rPr>
          <w:rFonts w:ascii="Cambria" w:hAnsi="Cambria"/>
          <w:sz w:val="24"/>
          <w:szCs w:val="24"/>
        </w:rPr>
        <w:t>‘CMI’</w:t>
      </w:r>
      <w:r w:rsidR="00AE0ED9">
        <w:rPr>
          <w:rFonts w:ascii="Cambria" w:hAnsi="Cambria"/>
          <w:sz w:val="24"/>
          <w:szCs w:val="24"/>
        </w:rPr>
        <w:t>)</w:t>
      </w:r>
      <w:r w:rsidR="00A84B78" w:rsidRPr="00A84B78">
        <w:rPr>
          <w:rFonts w:ascii="Cambria" w:hAnsi="Cambria"/>
          <w:sz w:val="24"/>
          <w:szCs w:val="24"/>
        </w:rPr>
        <w:t xml:space="preserve"> involved in </w:t>
      </w:r>
      <w:proofErr w:type="spellStart"/>
      <w:r w:rsidR="00A84B78" w:rsidRPr="00A84B78">
        <w:rPr>
          <w:rFonts w:ascii="Cambria" w:hAnsi="Cambria"/>
          <w:sz w:val="24"/>
          <w:szCs w:val="24"/>
        </w:rPr>
        <w:t>bookbuilding</w:t>
      </w:r>
      <w:proofErr w:type="spellEnd"/>
      <w:r w:rsidR="00A84B78" w:rsidRPr="00A84B78">
        <w:rPr>
          <w:rFonts w:ascii="Cambria" w:hAnsi="Cambria"/>
          <w:sz w:val="24"/>
          <w:szCs w:val="24"/>
        </w:rPr>
        <w:t xml:space="preserve"> and/or placing activities in Hong Kong </w:t>
      </w:r>
      <w:r w:rsidR="002A48BC">
        <w:rPr>
          <w:rFonts w:ascii="Cambria" w:hAnsi="Cambria"/>
          <w:sz w:val="24"/>
          <w:szCs w:val="24"/>
        </w:rPr>
        <w:t>to</w:t>
      </w:r>
      <w:r w:rsidR="001F791A">
        <w:rPr>
          <w:rFonts w:ascii="Cambria" w:hAnsi="Cambria"/>
          <w:sz w:val="24"/>
          <w:szCs w:val="24"/>
        </w:rPr>
        <w:t xml:space="preserve"> </w:t>
      </w:r>
      <w:r w:rsidR="00A84B78" w:rsidRPr="00A84B78">
        <w:rPr>
          <w:rFonts w:ascii="Cambria" w:hAnsi="Cambria"/>
          <w:sz w:val="24"/>
          <w:szCs w:val="24"/>
        </w:rPr>
        <w:t xml:space="preserve">be appointed under a written agreement before it conducts </w:t>
      </w:r>
      <w:r w:rsidR="002A48BC">
        <w:rPr>
          <w:rFonts w:ascii="Cambria" w:hAnsi="Cambria"/>
          <w:sz w:val="24"/>
          <w:szCs w:val="24"/>
        </w:rPr>
        <w:t xml:space="preserve">any </w:t>
      </w:r>
      <w:r w:rsidR="00A84B78" w:rsidRPr="00A84B78">
        <w:rPr>
          <w:rFonts w:ascii="Cambria" w:hAnsi="Cambria"/>
          <w:sz w:val="24"/>
          <w:szCs w:val="24"/>
        </w:rPr>
        <w:t xml:space="preserve">specified activities. </w:t>
      </w:r>
      <w:r>
        <w:rPr>
          <w:rFonts w:ascii="Cambria" w:hAnsi="Cambria"/>
          <w:sz w:val="24"/>
          <w:szCs w:val="24"/>
        </w:rPr>
        <w:t xml:space="preserve">The </w:t>
      </w:r>
      <w:r w:rsidR="00A84B78" w:rsidRPr="00A84B78">
        <w:rPr>
          <w:rFonts w:ascii="Cambria" w:hAnsi="Cambria"/>
          <w:sz w:val="24"/>
          <w:szCs w:val="24"/>
        </w:rPr>
        <w:t>written agreement should specify</w:t>
      </w:r>
      <w:r w:rsidR="001F791A">
        <w:rPr>
          <w:rFonts w:ascii="Cambria" w:hAnsi="Cambria"/>
          <w:sz w:val="24"/>
          <w:szCs w:val="24"/>
        </w:rPr>
        <w:t xml:space="preserve">, </w:t>
      </w:r>
      <w:r w:rsidR="001F791A" w:rsidRPr="00FC63A7">
        <w:rPr>
          <w:rFonts w:ascii="Cambria" w:hAnsi="Cambria"/>
          <w:i/>
          <w:sz w:val="24"/>
          <w:szCs w:val="24"/>
        </w:rPr>
        <w:t>inter alia</w:t>
      </w:r>
      <w:r w:rsidR="001F791A">
        <w:rPr>
          <w:rFonts w:ascii="Cambria" w:hAnsi="Cambria"/>
          <w:sz w:val="24"/>
          <w:szCs w:val="24"/>
        </w:rPr>
        <w:t xml:space="preserve">, </w:t>
      </w:r>
      <w:r w:rsidR="00A84B78" w:rsidRPr="00A84B78">
        <w:rPr>
          <w:rFonts w:ascii="Cambria" w:hAnsi="Cambria"/>
          <w:sz w:val="24"/>
          <w:szCs w:val="24"/>
        </w:rPr>
        <w:t>the roles and responsibilities of the capital market intermediary, the fee arrangements</w:t>
      </w:r>
      <w:r w:rsidR="001F791A">
        <w:rPr>
          <w:rFonts w:ascii="Cambria" w:hAnsi="Cambria"/>
          <w:sz w:val="24"/>
          <w:szCs w:val="24"/>
        </w:rPr>
        <w:t xml:space="preserve"> and</w:t>
      </w:r>
      <w:r w:rsidR="00A84B78" w:rsidRPr="00A84B78">
        <w:rPr>
          <w:rFonts w:ascii="Cambria" w:hAnsi="Cambria"/>
          <w:sz w:val="24"/>
          <w:szCs w:val="24"/>
        </w:rPr>
        <w:t xml:space="preserve"> the fee payment schedule.</w:t>
      </w:r>
      <w:r w:rsidR="00A84B78" w:rsidRPr="00A84B78">
        <w:rPr>
          <w:rFonts w:ascii="Cambria" w:hAnsi="Cambria"/>
          <w:sz w:val="24"/>
          <w:szCs w:val="24"/>
          <w:vertAlign w:val="superscript"/>
        </w:rPr>
        <w:footnoteReference w:id="4"/>
      </w:r>
      <w:r w:rsidR="00A84B78" w:rsidRPr="00A84B78">
        <w:rPr>
          <w:rFonts w:ascii="Cambria" w:hAnsi="Cambria"/>
          <w:sz w:val="24"/>
          <w:szCs w:val="24"/>
        </w:rPr>
        <w:t xml:space="preserve"> </w:t>
      </w:r>
    </w:p>
    <w:p w14:paraId="7E0641B8" w14:textId="3C9E05D3" w:rsidR="00A84B78" w:rsidRPr="00A84B78" w:rsidRDefault="002A48BC" w:rsidP="00D85441">
      <w:pPr>
        <w:jc w:val="both"/>
        <w:rPr>
          <w:rFonts w:ascii="Cambria" w:hAnsi="Cambria"/>
          <w:sz w:val="24"/>
          <w:szCs w:val="24"/>
        </w:rPr>
      </w:pPr>
      <w:r>
        <w:rPr>
          <w:rFonts w:ascii="Cambria" w:hAnsi="Cambria"/>
          <w:sz w:val="24"/>
          <w:szCs w:val="24"/>
        </w:rPr>
        <w:t>T</w:t>
      </w:r>
      <w:r w:rsidRPr="002A48BC">
        <w:rPr>
          <w:rFonts w:ascii="Cambria" w:hAnsi="Cambria"/>
          <w:sz w:val="24"/>
          <w:szCs w:val="24"/>
        </w:rPr>
        <w:t>o reflect t</w:t>
      </w:r>
      <w:r w:rsidR="00CE46B3">
        <w:rPr>
          <w:rFonts w:ascii="Cambria" w:hAnsi="Cambria"/>
          <w:sz w:val="24"/>
          <w:szCs w:val="24"/>
        </w:rPr>
        <w:t>he above requirements of the revised SFC Code of Conduct</w:t>
      </w:r>
      <w:r>
        <w:rPr>
          <w:rFonts w:ascii="Cambria" w:hAnsi="Cambria"/>
          <w:sz w:val="24"/>
          <w:szCs w:val="24"/>
        </w:rPr>
        <w:t>,</w:t>
      </w:r>
      <w:r w:rsidRPr="002A48BC">
        <w:rPr>
          <w:rFonts w:ascii="Cambria" w:hAnsi="Cambria"/>
          <w:sz w:val="24"/>
          <w:szCs w:val="24"/>
        </w:rPr>
        <w:t xml:space="preserve"> </w:t>
      </w:r>
      <w:r>
        <w:rPr>
          <w:rFonts w:ascii="Cambria" w:hAnsi="Cambria"/>
          <w:sz w:val="24"/>
          <w:szCs w:val="24"/>
        </w:rPr>
        <w:t>the</w:t>
      </w:r>
      <w:r w:rsidR="00AE0ED9">
        <w:rPr>
          <w:rFonts w:ascii="Cambria" w:hAnsi="Cambria"/>
          <w:sz w:val="24"/>
          <w:szCs w:val="24"/>
        </w:rPr>
        <w:t xml:space="preserve"> </w:t>
      </w:r>
      <w:proofErr w:type="spellStart"/>
      <w:r w:rsidR="00CE46B3">
        <w:rPr>
          <w:rFonts w:ascii="Cambria" w:hAnsi="Cambria"/>
          <w:sz w:val="24"/>
          <w:szCs w:val="24"/>
        </w:rPr>
        <w:t>HKEx</w:t>
      </w:r>
      <w:proofErr w:type="spellEnd"/>
      <w:r w:rsidR="00CE46B3">
        <w:rPr>
          <w:rFonts w:ascii="Cambria" w:hAnsi="Cambria"/>
          <w:sz w:val="24"/>
          <w:szCs w:val="24"/>
        </w:rPr>
        <w:t xml:space="preserve"> Listing </w:t>
      </w:r>
      <w:r w:rsidR="00AE0ED9">
        <w:rPr>
          <w:rFonts w:ascii="Cambria" w:hAnsi="Cambria"/>
          <w:sz w:val="24"/>
          <w:szCs w:val="24"/>
        </w:rPr>
        <w:t>Rule</w:t>
      </w:r>
      <w:r w:rsidR="00CE46B3">
        <w:rPr>
          <w:rFonts w:ascii="Cambria" w:hAnsi="Cambria"/>
          <w:sz w:val="24"/>
          <w:szCs w:val="24"/>
        </w:rPr>
        <w:t>s</w:t>
      </w:r>
      <w:r w:rsidR="00AE0ED9">
        <w:rPr>
          <w:rFonts w:ascii="Cambria" w:hAnsi="Cambria"/>
          <w:sz w:val="24"/>
          <w:szCs w:val="24"/>
        </w:rPr>
        <w:t xml:space="preserve"> </w:t>
      </w:r>
      <w:r w:rsidR="00111436">
        <w:rPr>
          <w:rFonts w:ascii="Cambria" w:hAnsi="Cambria"/>
          <w:sz w:val="24"/>
          <w:szCs w:val="24"/>
        </w:rPr>
        <w:t>will</w:t>
      </w:r>
      <w:r>
        <w:rPr>
          <w:rFonts w:ascii="Cambria" w:hAnsi="Cambria"/>
          <w:sz w:val="24"/>
          <w:szCs w:val="24"/>
        </w:rPr>
        <w:t xml:space="preserve"> </w:t>
      </w:r>
      <w:r w:rsidR="00CE46B3">
        <w:rPr>
          <w:rFonts w:ascii="Cambria" w:hAnsi="Cambria"/>
          <w:sz w:val="24"/>
          <w:szCs w:val="24"/>
        </w:rPr>
        <w:t xml:space="preserve">be amended to include these requirements in Main Board Listing </w:t>
      </w:r>
      <w:r w:rsidR="004C3898">
        <w:rPr>
          <w:rFonts w:ascii="Cambria" w:hAnsi="Cambria"/>
          <w:sz w:val="24"/>
          <w:szCs w:val="24"/>
        </w:rPr>
        <w:t>Rules</w:t>
      </w:r>
      <w:r w:rsidR="00154905">
        <w:rPr>
          <w:rFonts w:ascii="Cambria" w:hAnsi="Cambria"/>
          <w:sz w:val="24"/>
          <w:szCs w:val="24"/>
        </w:rPr>
        <w:t xml:space="preserve"> 3A.33 and 3A.34 (</w:t>
      </w:r>
      <w:r w:rsidR="00823490">
        <w:rPr>
          <w:rFonts w:ascii="Cambria" w:hAnsi="Cambria"/>
          <w:sz w:val="24"/>
          <w:szCs w:val="24"/>
        </w:rPr>
        <w:t>GEM</w:t>
      </w:r>
      <w:r w:rsidR="0012144F">
        <w:rPr>
          <w:rFonts w:ascii="Cambria" w:hAnsi="Cambria"/>
          <w:sz w:val="24"/>
          <w:szCs w:val="24"/>
        </w:rPr>
        <w:t xml:space="preserve"> </w:t>
      </w:r>
      <w:r w:rsidR="0012144F">
        <w:rPr>
          <w:rFonts w:ascii="Cambria" w:hAnsi="Cambria"/>
          <w:sz w:val="24"/>
          <w:szCs w:val="24"/>
        </w:rPr>
        <w:t>Listing</w:t>
      </w:r>
      <w:r w:rsidR="00823490">
        <w:rPr>
          <w:rFonts w:ascii="Cambria" w:hAnsi="Cambria"/>
          <w:sz w:val="24"/>
          <w:szCs w:val="24"/>
        </w:rPr>
        <w:t xml:space="preserve"> Rules 6A.40 and 6A.41</w:t>
      </w:r>
      <w:r>
        <w:rPr>
          <w:rFonts w:ascii="Cambria" w:hAnsi="Cambria"/>
          <w:sz w:val="24"/>
          <w:szCs w:val="24"/>
        </w:rPr>
        <w:t>)</w:t>
      </w:r>
      <w:r w:rsidR="00AE0ED9">
        <w:rPr>
          <w:rFonts w:ascii="Cambria" w:hAnsi="Cambria"/>
          <w:sz w:val="24"/>
          <w:szCs w:val="24"/>
        </w:rPr>
        <w:t>.</w:t>
      </w:r>
    </w:p>
    <w:p w14:paraId="51143537" w14:textId="77777777" w:rsidR="00572B76" w:rsidRDefault="00572B76" w:rsidP="00D85441">
      <w:pPr>
        <w:jc w:val="both"/>
        <w:rPr>
          <w:rFonts w:ascii="Cambria" w:hAnsi="Cambria"/>
          <w:b/>
          <w:sz w:val="24"/>
          <w:szCs w:val="24"/>
        </w:rPr>
      </w:pPr>
      <w:r>
        <w:rPr>
          <w:rFonts w:ascii="Cambria" w:hAnsi="Cambria"/>
          <w:b/>
          <w:sz w:val="24"/>
          <w:szCs w:val="24"/>
        </w:rPr>
        <w:t>Requirement for a</w:t>
      </w:r>
      <w:r w:rsidR="00A84B78" w:rsidRPr="00A84B78">
        <w:rPr>
          <w:rFonts w:ascii="Cambria" w:hAnsi="Cambria"/>
          <w:b/>
          <w:sz w:val="24"/>
          <w:szCs w:val="24"/>
        </w:rPr>
        <w:t>ppointment of overall coordinator</w:t>
      </w:r>
      <w:r>
        <w:rPr>
          <w:rFonts w:ascii="Cambria" w:hAnsi="Cambria"/>
          <w:b/>
          <w:sz w:val="24"/>
          <w:szCs w:val="24"/>
        </w:rPr>
        <w:t xml:space="preserve"> </w:t>
      </w:r>
    </w:p>
    <w:p w14:paraId="0F4A651C" w14:textId="77777777" w:rsidR="00D23E29" w:rsidRDefault="00AE0ED9" w:rsidP="00D85441">
      <w:pPr>
        <w:jc w:val="both"/>
        <w:rPr>
          <w:rFonts w:ascii="Cambria" w:hAnsi="Cambria"/>
          <w:sz w:val="24"/>
          <w:szCs w:val="24"/>
        </w:rPr>
      </w:pPr>
      <w:r>
        <w:rPr>
          <w:rFonts w:ascii="Cambria" w:hAnsi="Cambria"/>
          <w:sz w:val="24"/>
          <w:szCs w:val="24"/>
        </w:rPr>
        <w:t xml:space="preserve">The </w:t>
      </w:r>
      <w:r w:rsidR="00662C7F">
        <w:rPr>
          <w:rFonts w:ascii="Cambria" w:hAnsi="Cambria"/>
          <w:sz w:val="24"/>
          <w:szCs w:val="24"/>
        </w:rPr>
        <w:t xml:space="preserve">amendments to the SFC Code of Conduct </w:t>
      </w:r>
      <w:r w:rsidR="0079381D">
        <w:rPr>
          <w:rFonts w:ascii="Cambria" w:hAnsi="Cambria"/>
          <w:sz w:val="24"/>
          <w:szCs w:val="24"/>
        </w:rPr>
        <w:t xml:space="preserve">will </w:t>
      </w:r>
      <w:r>
        <w:rPr>
          <w:rFonts w:ascii="Cambria" w:hAnsi="Cambria"/>
          <w:sz w:val="24"/>
          <w:szCs w:val="24"/>
        </w:rPr>
        <w:t>require an</w:t>
      </w:r>
      <w:r w:rsidR="00662C7F">
        <w:rPr>
          <w:rFonts w:ascii="Cambria" w:hAnsi="Cambria"/>
          <w:sz w:val="24"/>
          <w:szCs w:val="24"/>
        </w:rPr>
        <w:t>y</w:t>
      </w:r>
      <w:r>
        <w:rPr>
          <w:rFonts w:ascii="Cambria" w:hAnsi="Cambria"/>
          <w:sz w:val="24"/>
          <w:szCs w:val="24"/>
        </w:rPr>
        <w:t xml:space="preserve"> overall coordinator (</w:t>
      </w:r>
      <w:r w:rsidR="00662C7F">
        <w:rPr>
          <w:rFonts w:ascii="Cambria" w:hAnsi="Cambria"/>
          <w:sz w:val="24"/>
          <w:szCs w:val="24"/>
        </w:rPr>
        <w:t xml:space="preserve">or </w:t>
      </w:r>
      <w:r w:rsidR="00DF019E">
        <w:rPr>
          <w:rFonts w:ascii="Cambria" w:hAnsi="Cambria"/>
          <w:sz w:val="24"/>
          <w:szCs w:val="24"/>
        </w:rPr>
        <w:t>‘</w:t>
      </w:r>
      <w:r w:rsidRPr="009A2D77">
        <w:rPr>
          <w:rFonts w:ascii="Cambria" w:hAnsi="Cambria"/>
          <w:sz w:val="24"/>
          <w:szCs w:val="24"/>
        </w:rPr>
        <w:t>OC</w:t>
      </w:r>
      <w:r w:rsidR="00DF019E">
        <w:rPr>
          <w:rFonts w:ascii="Cambria" w:hAnsi="Cambria"/>
          <w:sz w:val="24"/>
          <w:szCs w:val="24"/>
        </w:rPr>
        <w:t>’</w:t>
      </w:r>
      <w:r>
        <w:rPr>
          <w:rFonts w:ascii="Cambria" w:hAnsi="Cambria"/>
          <w:sz w:val="24"/>
          <w:szCs w:val="24"/>
        </w:rPr>
        <w:t>)</w:t>
      </w:r>
      <w:r w:rsidR="00662C7F">
        <w:rPr>
          <w:rFonts w:ascii="Cambria" w:hAnsi="Cambria"/>
          <w:sz w:val="24"/>
          <w:szCs w:val="24"/>
        </w:rPr>
        <w:t xml:space="preserve"> </w:t>
      </w:r>
      <w:r>
        <w:rPr>
          <w:rFonts w:ascii="Cambria" w:hAnsi="Cambria"/>
          <w:sz w:val="24"/>
          <w:szCs w:val="24"/>
        </w:rPr>
        <w:t>to be appointed at an early stage in an IPO that involves a placing.</w:t>
      </w:r>
      <w:r>
        <w:rPr>
          <w:rStyle w:val="a5"/>
          <w:rFonts w:ascii="Cambria" w:hAnsi="Cambria"/>
          <w:sz w:val="24"/>
          <w:szCs w:val="24"/>
        </w:rPr>
        <w:footnoteReference w:id="5"/>
      </w:r>
      <w:r>
        <w:rPr>
          <w:rFonts w:ascii="Cambria" w:hAnsi="Cambria"/>
          <w:sz w:val="24"/>
          <w:szCs w:val="24"/>
        </w:rPr>
        <w:t xml:space="preserve"> </w:t>
      </w:r>
      <w:r w:rsidR="00D23E29">
        <w:rPr>
          <w:rFonts w:ascii="Cambria" w:hAnsi="Cambria"/>
          <w:sz w:val="24"/>
          <w:szCs w:val="24"/>
        </w:rPr>
        <w:t xml:space="preserve">The overall coordinator acts as the head of syndicate. The </w:t>
      </w:r>
      <w:r w:rsidR="002E040D">
        <w:rPr>
          <w:rFonts w:ascii="Cambria" w:hAnsi="Cambria"/>
          <w:sz w:val="24"/>
          <w:szCs w:val="24"/>
        </w:rPr>
        <w:t xml:space="preserve">aim of the amendment is </w:t>
      </w:r>
      <w:r w:rsidR="00D23E29">
        <w:rPr>
          <w:rFonts w:ascii="Cambria" w:hAnsi="Cambria"/>
          <w:sz w:val="24"/>
          <w:szCs w:val="24"/>
        </w:rPr>
        <w:t>t</w:t>
      </w:r>
      <w:r w:rsidR="00A84B78" w:rsidRPr="00A84B78">
        <w:rPr>
          <w:rFonts w:ascii="Cambria" w:hAnsi="Cambria"/>
          <w:sz w:val="24"/>
          <w:szCs w:val="24"/>
        </w:rPr>
        <w:t xml:space="preserve">o enhance </w:t>
      </w:r>
      <w:r w:rsidR="00D23E29">
        <w:rPr>
          <w:rFonts w:ascii="Cambria" w:hAnsi="Cambria"/>
          <w:sz w:val="24"/>
          <w:szCs w:val="24"/>
        </w:rPr>
        <w:t xml:space="preserve">the </w:t>
      </w:r>
      <w:r w:rsidR="00A84B78" w:rsidRPr="00A84B78">
        <w:rPr>
          <w:rFonts w:ascii="Cambria" w:hAnsi="Cambria"/>
          <w:sz w:val="24"/>
          <w:szCs w:val="24"/>
        </w:rPr>
        <w:t xml:space="preserve">regulation of conduct of the intermediaries involved in </w:t>
      </w:r>
      <w:r w:rsidR="00111436">
        <w:rPr>
          <w:rFonts w:ascii="Cambria" w:hAnsi="Cambria"/>
          <w:sz w:val="24"/>
          <w:szCs w:val="24"/>
        </w:rPr>
        <w:t xml:space="preserve">Hong Kong </w:t>
      </w:r>
      <w:proofErr w:type="spellStart"/>
      <w:r w:rsidR="00A84B78" w:rsidRPr="00A84B78">
        <w:rPr>
          <w:rFonts w:ascii="Cambria" w:hAnsi="Cambria"/>
          <w:sz w:val="24"/>
          <w:szCs w:val="24"/>
        </w:rPr>
        <w:t>bookbuilding</w:t>
      </w:r>
      <w:proofErr w:type="spellEnd"/>
      <w:r w:rsidR="00A84B78" w:rsidRPr="00A84B78">
        <w:rPr>
          <w:rFonts w:ascii="Cambria" w:hAnsi="Cambria"/>
          <w:sz w:val="24"/>
          <w:szCs w:val="24"/>
        </w:rPr>
        <w:t xml:space="preserve"> and/or placing activities</w:t>
      </w:r>
      <w:r w:rsidR="00D23E29">
        <w:rPr>
          <w:rFonts w:ascii="Cambria" w:hAnsi="Cambria"/>
          <w:sz w:val="24"/>
          <w:szCs w:val="24"/>
        </w:rPr>
        <w:t>.</w:t>
      </w:r>
      <w:r w:rsidR="00A84B78" w:rsidRPr="00A84B78">
        <w:rPr>
          <w:rFonts w:ascii="Cambria" w:hAnsi="Cambria"/>
          <w:sz w:val="24"/>
          <w:szCs w:val="24"/>
        </w:rPr>
        <w:t xml:space="preserve"> </w:t>
      </w:r>
    </w:p>
    <w:p w14:paraId="3415ACC1" w14:textId="060F9550" w:rsidR="00A84B78" w:rsidRPr="00A84B78" w:rsidRDefault="00A84B78" w:rsidP="00D85441">
      <w:pPr>
        <w:jc w:val="both"/>
        <w:rPr>
          <w:rFonts w:ascii="Cambria" w:hAnsi="Cambria"/>
          <w:sz w:val="24"/>
          <w:szCs w:val="24"/>
        </w:rPr>
      </w:pPr>
      <w:r w:rsidRPr="00A84B78">
        <w:rPr>
          <w:rFonts w:ascii="Cambria" w:hAnsi="Cambria"/>
          <w:sz w:val="24"/>
          <w:szCs w:val="24"/>
        </w:rPr>
        <w:t xml:space="preserve">In the case of an IPO, the </w:t>
      </w:r>
      <w:r w:rsidR="002E040D">
        <w:rPr>
          <w:rFonts w:ascii="Cambria" w:hAnsi="Cambria"/>
          <w:sz w:val="24"/>
          <w:szCs w:val="24"/>
        </w:rPr>
        <w:t xml:space="preserve">SFC </w:t>
      </w:r>
      <w:r w:rsidRPr="00A84B78">
        <w:rPr>
          <w:rFonts w:ascii="Cambria" w:hAnsi="Cambria"/>
          <w:sz w:val="24"/>
          <w:szCs w:val="24"/>
        </w:rPr>
        <w:t xml:space="preserve">Code </w:t>
      </w:r>
      <w:r w:rsidR="002E040D">
        <w:rPr>
          <w:rFonts w:ascii="Cambria" w:hAnsi="Cambria"/>
          <w:sz w:val="24"/>
          <w:szCs w:val="24"/>
        </w:rPr>
        <w:t xml:space="preserve">of Conduct </w:t>
      </w:r>
      <w:r w:rsidR="0079381D">
        <w:rPr>
          <w:rFonts w:ascii="Cambria" w:hAnsi="Cambria"/>
          <w:sz w:val="24"/>
          <w:szCs w:val="24"/>
        </w:rPr>
        <w:t xml:space="preserve">will </w:t>
      </w:r>
      <w:r w:rsidRPr="00A84B78">
        <w:rPr>
          <w:rFonts w:ascii="Cambria" w:hAnsi="Cambria"/>
          <w:sz w:val="24"/>
          <w:szCs w:val="24"/>
        </w:rPr>
        <w:t>require</w:t>
      </w:r>
      <w:r w:rsidR="002E040D">
        <w:rPr>
          <w:rFonts w:ascii="Cambria" w:hAnsi="Cambria"/>
          <w:sz w:val="24"/>
          <w:szCs w:val="24"/>
        </w:rPr>
        <w:t xml:space="preserve"> the overall coordinator to be appointed </w:t>
      </w:r>
      <w:r w:rsidR="00D23E29">
        <w:rPr>
          <w:rFonts w:ascii="Cambria" w:hAnsi="Cambria"/>
          <w:sz w:val="24"/>
          <w:szCs w:val="24"/>
        </w:rPr>
        <w:t xml:space="preserve"> </w:t>
      </w:r>
      <w:r w:rsidRPr="00A84B78">
        <w:rPr>
          <w:rFonts w:ascii="Cambria" w:hAnsi="Cambria"/>
          <w:sz w:val="24"/>
          <w:szCs w:val="24"/>
        </w:rPr>
        <w:t xml:space="preserve">no later than two weeks </w:t>
      </w:r>
      <w:r w:rsidR="002E040D">
        <w:rPr>
          <w:rFonts w:ascii="Cambria" w:hAnsi="Cambria"/>
          <w:sz w:val="24"/>
          <w:szCs w:val="24"/>
        </w:rPr>
        <w:t xml:space="preserve">after </w:t>
      </w:r>
      <w:r w:rsidRPr="00A84B78">
        <w:rPr>
          <w:rFonts w:ascii="Cambria" w:hAnsi="Cambria"/>
          <w:sz w:val="24"/>
          <w:szCs w:val="24"/>
        </w:rPr>
        <w:t xml:space="preserve">the submission (or </w:t>
      </w:r>
      <w:r w:rsidR="00D23E29">
        <w:rPr>
          <w:rFonts w:ascii="Cambria" w:hAnsi="Cambria"/>
          <w:sz w:val="24"/>
          <w:szCs w:val="24"/>
        </w:rPr>
        <w:t>r</w:t>
      </w:r>
      <w:r w:rsidRPr="00A84B78">
        <w:rPr>
          <w:rFonts w:ascii="Cambria" w:hAnsi="Cambria"/>
          <w:sz w:val="24"/>
          <w:szCs w:val="24"/>
        </w:rPr>
        <w:t xml:space="preserve">e-filing) of the listing application and before </w:t>
      </w:r>
      <w:r w:rsidR="002E040D">
        <w:rPr>
          <w:rFonts w:ascii="Cambria" w:hAnsi="Cambria"/>
          <w:sz w:val="24"/>
          <w:szCs w:val="24"/>
        </w:rPr>
        <w:t xml:space="preserve">the </w:t>
      </w:r>
      <w:r w:rsidRPr="00A84B78">
        <w:rPr>
          <w:rFonts w:ascii="Cambria" w:hAnsi="Cambria"/>
          <w:sz w:val="24"/>
          <w:szCs w:val="24"/>
        </w:rPr>
        <w:t>overall coordinator conducts any specified activities,</w:t>
      </w:r>
      <w:r w:rsidRPr="00A84B78">
        <w:rPr>
          <w:rFonts w:ascii="Cambria" w:hAnsi="Cambria"/>
          <w:sz w:val="24"/>
          <w:szCs w:val="24"/>
          <w:vertAlign w:val="superscript"/>
        </w:rPr>
        <w:footnoteReference w:id="6"/>
      </w:r>
      <w:r w:rsidRPr="00A84B78">
        <w:rPr>
          <w:rFonts w:ascii="Cambria" w:hAnsi="Cambria"/>
          <w:sz w:val="24"/>
          <w:szCs w:val="24"/>
        </w:rPr>
        <w:t xml:space="preserve"> subject to the additional requirements in relation to the appointment of at least one sponsor-overall coordinator for Main Board</w:t>
      </w:r>
      <w:r w:rsidR="0089038F">
        <w:rPr>
          <w:rFonts w:ascii="Cambria" w:hAnsi="Cambria"/>
          <w:sz w:val="24"/>
          <w:szCs w:val="24"/>
        </w:rPr>
        <w:t xml:space="preserve"> IPO</w:t>
      </w:r>
      <w:r w:rsidR="000113D2">
        <w:rPr>
          <w:rFonts w:ascii="Cambria" w:hAnsi="Cambria"/>
          <w:sz w:val="24"/>
          <w:szCs w:val="24"/>
        </w:rPr>
        <w:t>s</w:t>
      </w:r>
      <w:r w:rsidR="00DF019E">
        <w:rPr>
          <w:rFonts w:ascii="Cambria" w:hAnsi="Cambria"/>
          <w:sz w:val="24"/>
          <w:szCs w:val="24"/>
        </w:rPr>
        <w:t xml:space="preserve"> </w:t>
      </w:r>
      <w:r w:rsidR="002C6F7A">
        <w:rPr>
          <w:rFonts w:ascii="Cambria" w:hAnsi="Cambria"/>
          <w:sz w:val="24"/>
          <w:szCs w:val="24"/>
        </w:rPr>
        <w:t>(</w:t>
      </w:r>
      <w:r w:rsidR="002E040D">
        <w:rPr>
          <w:rFonts w:ascii="Cambria" w:hAnsi="Cambria"/>
          <w:sz w:val="24"/>
          <w:szCs w:val="24"/>
        </w:rPr>
        <w:t>under the new “</w:t>
      </w:r>
      <w:r w:rsidR="00154905">
        <w:rPr>
          <w:rFonts w:ascii="Cambria" w:hAnsi="Cambria"/>
          <w:sz w:val="24"/>
          <w:szCs w:val="24"/>
        </w:rPr>
        <w:t>sponsor coupling</w:t>
      </w:r>
      <w:r w:rsidR="002E040D">
        <w:rPr>
          <w:rFonts w:ascii="Cambria" w:hAnsi="Cambria"/>
          <w:sz w:val="24"/>
          <w:szCs w:val="24"/>
        </w:rPr>
        <w:t>” requirement</w:t>
      </w:r>
      <w:r w:rsidR="00154905">
        <w:rPr>
          <w:rFonts w:ascii="Cambria" w:hAnsi="Cambria"/>
          <w:sz w:val="24"/>
          <w:szCs w:val="24"/>
        </w:rPr>
        <w:t>)</w:t>
      </w:r>
      <w:r w:rsidRPr="00A84B78">
        <w:rPr>
          <w:rFonts w:ascii="Cambria" w:hAnsi="Cambria"/>
          <w:sz w:val="24"/>
          <w:szCs w:val="24"/>
        </w:rPr>
        <w:t xml:space="preserve">. </w:t>
      </w:r>
    </w:p>
    <w:p w14:paraId="3E9129D3" w14:textId="1227A972" w:rsidR="00A84B78" w:rsidRPr="00A84B78" w:rsidRDefault="00A84B78" w:rsidP="00DB2AE5">
      <w:pPr>
        <w:jc w:val="both"/>
        <w:rPr>
          <w:rFonts w:ascii="Cambria" w:hAnsi="Cambria"/>
          <w:sz w:val="24"/>
          <w:szCs w:val="24"/>
        </w:rPr>
      </w:pPr>
      <w:r w:rsidRPr="00A84B78">
        <w:rPr>
          <w:rFonts w:ascii="Cambria" w:hAnsi="Cambria"/>
          <w:sz w:val="24"/>
          <w:szCs w:val="24"/>
        </w:rPr>
        <w:t>For other types of placing involving</w:t>
      </w:r>
      <w:r w:rsidR="00111436">
        <w:rPr>
          <w:rFonts w:ascii="Cambria" w:hAnsi="Cambria"/>
          <w:sz w:val="24"/>
          <w:szCs w:val="24"/>
        </w:rPr>
        <w:t xml:space="preserve"> Hong Kong</w:t>
      </w:r>
      <w:r w:rsidRPr="00A84B78">
        <w:rPr>
          <w:rFonts w:ascii="Cambria" w:hAnsi="Cambria"/>
          <w:sz w:val="24"/>
          <w:szCs w:val="24"/>
        </w:rPr>
        <w:t xml:space="preserve"> </w:t>
      </w:r>
      <w:proofErr w:type="spellStart"/>
      <w:r w:rsidRPr="00A84B78">
        <w:rPr>
          <w:rFonts w:ascii="Cambria" w:hAnsi="Cambria"/>
          <w:sz w:val="24"/>
          <w:szCs w:val="24"/>
        </w:rPr>
        <w:t>bookbuilding</w:t>
      </w:r>
      <w:proofErr w:type="spellEnd"/>
      <w:r w:rsidRPr="00A84B78">
        <w:rPr>
          <w:rFonts w:ascii="Cambria" w:hAnsi="Cambria"/>
          <w:sz w:val="24"/>
          <w:szCs w:val="24"/>
        </w:rPr>
        <w:t xml:space="preserve"> activities that take place </w:t>
      </w:r>
      <w:r w:rsidR="00111436">
        <w:rPr>
          <w:rFonts w:ascii="Cambria" w:hAnsi="Cambria"/>
          <w:sz w:val="24"/>
          <w:szCs w:val="24"/>
        </w:rPr>
        <w:t>after</w:t>
      </w:r>
      <w:r w:rsidR="00111436" w:rsidRPr="00A84B78">
        <w:rPr>
          <w:rFonts w:ascii="Cambria" w:hAnsi="Cambria"/>
          <w:sz w:val="24"/>
          <w:szCs w:val="24"/>
        </w:rPr>
        <w:t xml:space="preserve"> </w:t>
      </w:r>
      <w:r w:rsidRPr="00A84B78">
        <w:rPr>
          <w:rFonts w:ascii="Cambria" w:hAnsi="Cambria"/>
          <w:sz w:val="24"/>
          <w:szCs w:val="24"/>
        </w:rPr>
        <w:t xml:space="preserve">an IPO, the </w:t>
      </w:r>
      <w:r w:rsidR="00D342B6">
        <w:rPr>
          <w:rFonts w:ascii="Cambria" w:hAnsi="Cambria"/>
          <w:sz w:val="24"/>
          <w:szCs w:val="24"/>
        </w:rPr>
        <w:t>SFC Code of Conduct</w:t>
      </w:r>
      <w:r w:rsidRPr="00A84B78">
        <w:rPr>
          <w:rFonts w:ascii="Cambria" w:hAnsi="Cambria"/>
          <w:sz w:val="24"/>
          <w:szCs w:val="24"/>
        </w:rPr>
        <w:t xml:space="preserve"> </w:t>
      </w:r>
      <w:r w:rsidR="0079381D">
        <w:rPr>
          <w:rFonts w:ascii="Cambria" w:hAnsi="Cambria"/>
          <w:sz w:val="24"/>
          <w:szCs w:val="24"/>
        </w:rPr>
        <w:t xml:space="preserve">will </w:t>
      </w:r>
      <w:r w:rsidRPr="00A84B78">
        <w:rPr>
          <w:rFonts w:ascii="Cambria" w:hAnsi="Cambria"/>
          <w:sz w:val="24"/>
          <w:szCs w:val="24"/>
        </w:rPr>
        <w:t>require a listed issuer to appoint any overall coordinator</w:t>
      </w:r>
      <w:r w:rsidR="00D342B6">
        <w:rPr>
          <w:rFonts w:ascii="Cambria" w:hAnsi="Cambria"/>
          <w:sz w:val="24"/>
          <w:szCs w:val="24"/>
        </w:rPr>
        <w:t>(</w:t>
      </w:r>
      <w:r w:rsidRPr="00A84B78">
        <w:rPr>
          <w:rFonts w:ascii="Cambria" w:hAnsi="Cambria"/>
          <w:sz w:val="24"/>
          <w:szCs w:val="24"/>
        </w:rPr>
        <w:t>s</w:t>
      </w:r>
      <w:r w:rsidR="00D342B6">
        <w:rPr>
          <w:rFonts w:ascii="Cambria" w:hAnsi="Cambria"/>
          <w:sz w:val="24"/>
          <w:szCs w:val="24"/>
        </w:rPr>
        <w:t>)</w:t>
      </w:r>
      <w:r w:rsidRPr="00A84B78">
        <w:rPr>
          <w:rFonts w:ascii="Cambria" w:hAnsi="Cambria"/>
          <w:sz w:val="24"/>
          <w:szCs w:val="24"/>
        </w:rPr>
        <w:t xml:space="preserve"> under a </w:t>
      </w:r>
      <w:r w:rsidRPr="00A84B78">
        <w:rPr>
          <w:rFonts w:ascii="Cambria" w:hAnsi="Cambria"/>
          <w:sz w:val="24"/>
          <w:szCs w:val="24"/>
        </w:rPr>
        <w:lastRenderedPageBreak/>
        <w:t>written agreement before it conducts any specified activities.</w:t>
      </w:r>
      <w:r w:rsidR="00111436">
        <w:rPr>
          <w:rStyle w:val="a5"/>
          <w:rFonts w:ascii="Cambria" w:hAnsi="Cambria"/>
          <w:sz w:val="24"/>
          <w:szCs w:val="24"/>
        </w:rPr>
        <w:footnoteReference w:id="7"/>
      </w:r>
      <w:r w:rsidRPr="00A84B78">
        <w:rPr>
          <w:rFonts w:ascii="Cambria" w:hAnsi="Cambria"/>
          <w:sz w:val="24"/>
          <w:szCs w:val="24"/>
        </w:rPr>
        <w:t xml:space="preserve"> </w:t>
      </w:r>
      <w:r w:rsidR="00DB2AE5">
        <w:rPr>
          <w:rFonts w:ascii="Cambria" w:hAnsi="Cambria"/>
          <w:sz w:val="24"/>
          <w:szCs w:val="24"/>
        </w:rPr>
        <w:t>It will also require t</w:t>
      </w:r>
      <w:r w:rsidRPr="00A84B78">
        <w:rPr>
          <w:rFonts w:ascii="Cambria" w:hAnsi="Cambria"/>
          <w:sz w:val="24"/>
          <w:szCs w:val="24"/>
        </w:rPr>
        <w:t xml:space="preserve">he appointment of an overall coordinator </w:t>
      </w:r>
      <w:r w:rsidR="00DB2AE5">
        <w:rPr>
          <w:rFonts w:ascii="Cambria" w:hAnsi="Cambria"/>
          <w:sz w:val="24"/>
          <w:szCs w:val="24"/>
        </w:rPr>
        <w:t xml:space="preserve">to </w:t>
      </w:r>
      <w:r w:rsidRPr="00A84B78">
        <w:rPr>
          <w:rFonts w:ascii="Cambria" w:hAnsi="Cambria"/>
          <w:sz w:val="24"/>
          <w:szCs w:val="24"/>
        </w:rPr>
        <w:t xml:space="preserve">be made in writing and </w:t>
      </w:r>
      <w:r w:rsidR="00DB2AE5">
        <w:rPr>
          <w:rFonts w:ascii="Cambria" w:hAnsi="Cambria"/>
          <w:sz w:val="24"/>
          <w:szCs w:val="24"/>
        </w:rPr>
        <w:t xml:space="preserve">the inclusion of specified </w:t>
      </w:r>
      <w:r w:rsidRPr="00A84B78">
        <w:rPr>
          <w:rFonts w:ascii="Cambria" w:hAnsi="Cambria"/>
          <w:sz w:val="24"/>
          <w:szCs w:val="24"/>
        </w:rPr>
        <w:t xml:space="preserve">minimum terms </w:t>
      </w:r>
      <w:r w:rsidR="00DB2AE5">
        <w:rPr>
          <w:rFonts w:ascii="Cambria" w:hAnsi="Cambria"/>
          <w:sz w:val="24"/>
          <w:szCs w:val="24"/>
        </w:rPr>
        <w:t xml:space="preserve">in </w:t>
      </w:r>
      <w:r w:rsidR="00111436">
        <w:rPr>
          <w:rFonts w:ascii="Cambria" w:hAnsi="Cambria"/>
          <w:sz w:val="24"/>
          <w:szCs w:val="24"/>
        </w:rPr>
        <w:t>the</w:t>
      </w:r>
      <w:r w:rsidR="00111436" w:rsidRPr="00A84B78">
        <w:rPr>
          <w:rFonts w:ascii="Cambria" w:hAnsi="Cambria"/>
          <w:sz w:val="24"/>
          <w:szCs w:val="24"/>
        </w:rPr>
        <w:t xml:space="preserve"> </w:t>
      </w:r>
      <w:r w:rsidRPr="00A84B78">
        <w:rPr>
          <w:rFonts w:ascii="Cambria" w:hAnsi="Cambria"/>
          <w:sz w:val="24"/>
          <w:szCs w:val="24"/>
        </w:rPr>
        <w:t>written agreement.</w:t>
      </w:r>
      <w:r w:rsidR="00111436">
        <w:rPr>
          <w:rStyle w:val="a5"/>
          <w:rFonts w:ascii="Cambria" w:hAnsi="Cambria"/>
          <w:sz w:val="24"/>
          <w:szCs w:val="24"/>
        </w:rPr>
        <w:footnoteReference w:id="8"/>
      </w:r>
      <w:r w:rsidR="00DB2AE5">
        <w:rPr>
          <w:rFonts w:ascii="Cambria" w:hAnsi="Cambria"/>
          <w:sz w:val="24"/>
          <w:szCs w:val="24"/>
        </w:rPr>
        <w:t xml:space="preserve"> T</w:t>
      </w:r>
      <w:r w:rsidRPr="00A84B78">
        <w:rPr>
          <w:rFonts w:ascii="Cambria" w:hAnsi="Cambria"/>
          <w:sz w:val="24"/>
          <w:szCs w:val="24"/>
        </w:rPr>
        <w:t xml:space="preserve">he </w:t>
      </w:r>
      <w:proofErr w:type="spellStart"/>
      <w:r w:rsidR="00D342B6">
        <w:rPr>
          <w:rFonts w:ascii="Cambria" w:hAnsi="Cambria"/>
          <w:sz w:val="24"/>
          <w:szCs w:val="24"/>
        </w:rPr>
        <w:t>HKE</w:t>
      </w:r>
      <w:r w:rsidR="00290EA4">
        <w:rPr>
          <w:rFonts w:ascii="Cambria" w:hAnsi="Cambria"/>
          <w:sz w:val="24"/>
          <w:szCs w:val="24"/>
        </w:rPr>
        <w:t>x</w:t>
      </w:r>
      <w:proofErr w:type="spellEnd"/>
      <w:r w:rsidR="00D342B6">
        <w:rPr>
          <w:rFonts w:ascii="Cambria" w:hAnsi="Cambria"/>
          <w:sz w:val="24"/>
          <w:szCs w:val="24"/>
        </w:rPr>
        <w:t xml:space="preserve"> Listing Rule a</w:t>
      </w:r>
      <w:r w:rsidRPr="00A84B78">
        <w:rPr>
          <w:rFonts w:ascii="Cambria" w:hAnsi="Cambria"/>
          <w:sz w:val="24"/>
          <w:szCs w:val="24"/>
        </w:rPr>
        <w:t xml:space="preserve">mendments </w:t>
      </w:r>
      <w:r w:rsidR="004C3898">
        <w:rPr>
          <w:rFonts w:ascii="Cambria" w:hAnsi="Cambria"/>
          <w:sz w:val="24"/>
          <w:szCs w:val="24"/>
        </w:rPr>
        <w:t xml:space="preserve">will introduce </w:t>
      </w:r>
      <w:r w:rsidR="00154905">
        <w:rPr>
          <w:rFonts w:ascii="Cambria" w:hAnsi="Cambria"/>
          <w:sz w:val="24"/>
          <w:szCs w:val="24"/>
        </w:rPr>
        <w:t>corresponding</w:t>
      </w:r>
      <w:r w:rsidR="004C3898">
        <w:rPr>
          <w:rFonts w:ascii="Cambria" w:hAnsi="Cambria"/>
          <w:sz w:val="24"/>
          <w:szCs w:val="24"/>
        </w:rPr>
        <w:t xml:space="preserve"> </w:t>
      </w:r>
      <w:r w:rsidR="000B3B66">
        <w:rPr>
          <w:rFonts w:ascii="Cambria" w:hAnsi="Cambria"/>
          <w:sz w:val="24"/>
          <w:szCs w:val="24"/>
        </w:rPr>
        <w:t>requirements</w:t>
      </w:r>
      <w:r w:rsidR="004C3898">
        <w:rPr>
          <w:rFonts w:ascii="Cambria" w:hAnsi="Cambria"/>
          <w:sz w:val="24"/>
          <w:szCs w:val="24"/>
        </w:rPr>
        <w:t xml:space="preserve"> </w:t>
      </w:r>
      <w:r w:rsidR="00154905">
        <w:rPr>
          <w:rFonts w:ascii="Cambria" w:hAnsi="Cambria"/>
          <w:sz w:val="24"/>
          <w:szCs w:val="24"/>
        </w:rPr>
        <w:t xml:space="preserve">in new </w:t>
      </w:r>
      <w:r w:rsidR="00D342B6">
        <w:rPr>
          <w:rFonts w:ascii="Cambria" w:hAnsi="Cambria"/>
          <w:sz w:val="24"/>
          <w:szCs w:val="24"/>
        </w:rPr>
        <w:t xml:space="preserve">Main Board Listing </w:t>
      </w:r>
      <w:r w:rsidR="00547EE5" w:rsidRPr="00547EE5">
        <w:rPr>
          <w:rFonts w:ascii="Cambria" w:hAnsi="Cambria"/>
          <w:sz w:val="24"/>
          <w:szCs w:val="24"/>
        </w:rPr>
        <w:t>Rules 3A.35 to 3</w:t>
      </w:r>
      <w:r w:rsidR="00547EE5">
        <w:rPr>
          <w:rFonts w:ascii="Cambria" w:hAnsi="Cambria"/>
          <w:sz w:val="24"/>
          <w:szCs w:val="24"/>
        </w:rPr>
        <w:t>A.37 (GEM</w:t>
      </w:r>
      <w:r w:rsidR="0012144F">
        <w:rPr>
          <w:rFonts w:ascii="Cambria" w:hAnsi="Cambria"/>
          <w:sz w:val="24"/>
          <w:szCs w:val="24"/>
        </w:rPr>
        <w:t xml:space="preserve"> </w:t>
      </w:r>
      <w:r w:rsidR="0012144F">
        <w:rPr>
          <w:rFonts w:ascii="Cambria" w:hAnsi="Cambria"/>
          <w:sz w:val="24"/>
          <w:szCs w:val="24"/>
        </w:rPr>
        <w:t>Listing</w:t>
      </w:r>
      <w:r w:rsidR="00547EE5">
        <w:rPr>
          <w:rFonts w:ascii="Cambria" w:hAnsi="Cambria"/>
          <w:sz w:val="24"/>
          <w:szCs w:val="24"/>
        </w:rPr>
        <w:t xml:space="preserve"> Rules 6A.42 to 6A.43</w:t>
      </w:r>
      <w:r w:rsidR="00E03637">
        <w:rPr>
          <w:rFonts w:ascii="Cambria" w:hAnsi="Cambria"/>
          <w:sz w:val="24"/>
          <w:szCs w:val="24"/>
        </w:rPr>
        <w:t>)</w:t>
      </w:r>
      <w:r w:rsidR="00547EE5">
        <w:rPr>
          <w:rFonts w:ascii="Cambria" w:hAnsi="Cambria"/>
          <w:sz w:val="24"/>
          <w:szCs w:val="24"/>
        </w:rPr>
        <w:t>.</w:t>
      </w:r>
    </w:p>
    <w:p w14:paraId="61FE68F4" w14:textId="77777777" w:rsidR="007258BB" w:rsidRPr="00FC63A7" w:rsidRDefault="00572B76" w:rsidP="00D85441">
      <w:pPr>
        <w:jc w:val="both"/>
        <w:rPr>
          <w:rFonts w:ascii="Cambria" w:hAnsi="Cambria"/>
          <w:b/>
          <w:sz w:val="24"/>
          <w:szCs w:val="24"/>
        </w:rPr>
      </w:pPr>
      <w:proofErr w:type="spellStart"/>
      <w:r>
        <w:rPr>
          <w:rFonts w:ascii="Cambria" w:hAnsi="Cambria"/>
          <w:b/>
          <w:sz w:val="24"/>
          <w:szCs w:val="24"/>
        </w:rPr>
        <w:t>HKEx</w:t>
      </w:r>
      <w:proofErr w:type="spellEnd"/>
      <w:r>
        <w:rPr>
          <w:rFonts w:ascii="Cambria" w:hAnsi="Cambria"/>
          <w:b/>
          <w:sz w:val="24"/>
          <w:szCs w:val="24"/>
        </w:rPr>
        <w:t xml:space="preserve"> IPO o</w:t>
      </w:r>
      <w:r w:rsidR="007258BB" w:rsidRPr="00FC63A7">
        <w:rPr>
          <w:rFonts w:ascii="Cambria" w:hAnsi="Cambria"/>
          <w:b/>
          <w:sz w:val="24"/>
          <w:szCs w:val="24"/>
        </w:rPr>
        <w:t>verall coordinator’s declaration</w:t>
      </w:r>
    </w:p>
    <w:p w14:paraId="780D48A8" w14:textId="575E4D09" w:rsidR="00A84B78" w:rsidRPr="00A84B78" w:rsidRDefault="00A84B78" w:rsidP="00D85441">
      <w:pPr>
        <w:jc w:val="both"/>
        <w:rPr>
          <w:rFonts w:ascii="Cambria" w:hAnsi="Cambria"/>
          <w:sz w:val="24"/>
          <w:szCs w:val="24"/>
        </w:rPr>
      </w:pPr>
      <w:r w:rsidRPr="00A84B78">
        <w:rPr>
          <w:rFonts w:ascii="Cambria" w:hAnsi="Cambria"/>
          <w:sz w:val="24"/>
          <w:szCs w:val="24"/>
        </w:rPr>
        <w:t xml:space="preserve">Under the </w:t>
      </w:r>
      <w:r w:rsidR="00D342B6">
        <w:rPr>
          <w:rFonts w:ascii="Cambria" w:hAnsi="Cambria"/>
          <w:sz w:val="24"/>
          <w:szCs w:val="24"/>
        </w:rPr>
        <w:t xml:space="preserve">revised SFC </w:t>
      </w:r>
      <w:r w:rsidRPr="00A84B78">
        <w:rPr>
          <w:rFonts w:ascii="Cambria" w:hAnsi="Cambria"/>
          <w:sz w:val="24"/>
          <w:szCs w:val="24"/>
        </w:rPr>
        <w:t>Code</w:t>
      </w:r>
      <w:r w:rsidR="00D342B6">
        <w:rPr>
          <w:rFonts w:ascii="Cambria" w:hAnsi="Cambria"/>
          <w:sz w:val="24"/>
          <w:szCs w:val="24"/>
        </w:rPr>
        <w:t xml:space="preserve"> of Conduct</w:t>
      </w:r>
      <w:r w:rsidRPr="00A84B78">
        <w:rPr>
          <w:rFonts w:ascii="Cambria" w:hAnsi="Cambria"/>
          <w:sz w:val="24"/>
          <w:szCs w:val="24"/>
        </w:rPr>
        <w:t>, an overall coordinator</w:t>
      </w:r>
      <w:r w:rsidR="00DB2AE5">
        <w:rPr>
          <w:rFonts w:ascii="Cambria" w:hAnsi="Cambria"/>
          <w:sz w:val="24"/>
          <w:szCs w:val="24"/>
        </w:rPr>
        <w:t>’s</w:t>
      </w:r>
      <w:r w:rsidRPr="00A84B78">
        <w:rPr>
          <w:rFonts w:ascii="Cambria" w:hAnsi="Cambria"/>
          <w:sz w:val="24"/>
          <w:szCs w:val="24"/>
        </w:rPr>
        <w:t xml:space="preserve"> responsibilities</w:t>
      </w:r>
      <w:r w:rsidR="00DB2AE5">
        <w:rPr>
          <w:rFonts w:ascii="Cambria" w:hAnsi="Cambria"/>
          <w:sz w:val="24"/>
          <w:szCs w:val="24"/>
        </w:rPr>
        <w:t xml:space="preserve"> will include</w:t>
      </w:r>
      <w:r w:rsidR="00DB2AE5">
        <w:rPr>
          <w:rFonts w:ascii="Cambria" w:hAnsi="Cambria"/>
          <w:i/>
          <w:sz w:val="24"/>
          <w:szCs w:val="24"/>
        </w:rPr>
        <w:t xml:space="preserve"> </w:t>
      </w:r>
      <w:r w:rsidRPr="00A84B78">
        <w:rPr>
          <w:rFonts w:ascii="Cambria" w:hAnsi="Cambria"/>
          <w:sz w:val="24"/>
          <w:szCs w:val="24"/>
        </w:rPr>
        <w:t xml:space="preserve"> advis</w:t>
      </w:r>
      <w:r w:rsidR="00C868AD">
        <w:rPr>
          <w:rFonts w:ascii="Cambria" w:hAnsi="Cambria"/>
          <w:sz w:val="24"/>
          <w:szCs w:val="24"/>
        </w:rPr>
        <w:t>ing</w:t>
      </w:r>
      <w:r w:rsidRPr="00A84B78">
        <w:rPr>
          <w:rFonts w:ascii="Cambria" w:hAnsi="Cambria"/>
          <w:sz w:val="24"/>
          <w:szCs w:val="24"/>
        </w:rPr>
        <w:t xml:space="preserve"> and guid</w:t>
      </w:r>
      <w:r w:rsidR="00C868AD">
        <w:rPr>
          <w:rFonts w:ascii="Cambria" w:hAnsi="Cambria"/>
          <w:sz w:val="24"/>
          <w:szCs w:val="24"/>
        </w:rPr>
        <w:t>ing</w:t>
      </w:r>
      <w:r w:rsidRPr="00A84B78">
        <w:rPr>
          <w:rFonts w:ascii="Cambria" w:hAnsi="Cambria"/>
          <w:sz w:val="24"/>
          <w:szCs w:val="24"/>
        </w:rPr>
        <w:t xml:space="preserve"> the company and its directors </w:t>
      </w:r>
      <w:r w:rsidR="00DB2AE5">
        <w:rPr>
          <w:rFonts w:ascii="Cambria" w:hAnsi="Cambria"/>
          <w:sz w:val="24"/>
          <w:szCs w:val="24"/>
        </w:rPr>
        <w:t xml:space="preserve">as </w:t>
      </w:r>
      <w:r w:rsidRPr="00A84B78">
        <w:rPr>
          <w:rFonts w:ascii="Cambria" w:hAnsi="Cambria"/>
          <w:sz w:val="24"/>
          <w:szCs w:val="24"/>
        </w:rPr>
        <w:t xml:space="preserve">to their responsibilities under the </w:t>
      </w:r>
      <w:proofErr w:type="spellStart"/>
      <w:r w:rsidR="00C868AD">
        <w:rPr>
          <w:rFonts w:ascii="Cambria" w:hAnsi="Cambria"/>
          <w:sz w:val="24"/>
          <w:szCs w:val="24"/>
        </w:rPr>
        <w:t>HKEx</w:t>
      </w:r>
      <w:proofErr w:type="spellEnd"/>
      <w:r w:rsidR="00C868AD">
        <w:rPr>
          <w:rFonts w:ascii="Cambria" w:hAnsi="Cambria"/>
          <w:sz w:val="24"/>
          <w:szCs w:val="24"/>
        </w:rPr>
        <w:t xml:space="preserve"> </w:t>
      </w:r>
      <w:r w:rsidRPr="00A84B78">
        <w:rPr>
          <w:rFonts w:ascii="Cambria" w:hAnsi="Cambria"/>
          <w:sz w:val="24"/>
          <w:szCs w:val="24"/>
        </w:rPr>
        <w:t>Listing Rules</w:t>
      </w:r>
      <w:r w:rsidR="00DB2AE5">
        <w:rPr>
          <w:rFonts w:ascii="Cambria" w:hAnsi="Cambria"/>
          <w:sz w:val="24"/>
          <w:szCs w:val="24"/>
        </w:rPr>
        <w:t xml:space="preserve"> and other regulatory requirements and </w:t>
      </w:r>
      <w:proofErr w:type="spellStart"/>
      <w:r w:rsidR="00DB2AE5">
        <w:rPr>
          <w:rFonts w:ascii="Cambria" w:hAnsi="Cambria"/>
          <w:sz w:val="24"/>
          <w:szCs w:val="24"/>
        </w:rPr>
        <w:t>HKE</w:t>
      </w:r>
      <w:r w:rsidR="00290EA4">
        <w:rPr>
          <w:rFonts w:ascii="Cambria" w:hAnsi="Cambria"/>
          <w:sz w:val="24"/>
          <w:szCs w:val="24"/>
        </w:rPr>
        <w:t>x</w:t>
      </w:r>
      <w:proofErr w:type="spellEnd"/>
      <w:r w:rsidR="00DB2AE5">
        <w:rPr>
          <w:rFonts w:ascii="Cambria" w:hAnsi="Cambria"/>
          <w:sz w:val="24"/>
          <w:szCs w:val="24"/>
        </w:rPr>
        <w:t xml:space="preserve"> guidance relating to placing activities</w:t>
      </w:r>
      <w:r w:rsidRPr="00A84B78">
        <w:rPr>
          <w:rFonts w:ascii="Cambria" w:hAnsi="Cambria"/>
          <w:sz w:val="24"/>
          <w:szCs w:val="24"/>
        </w:rPr>
        <w:t xml:space="preserve"> </w:t>
      </w:r>
      <w:r w:rsidR="00DB2AE5">
        <w:rPr>
          <w:rFonts w:ascii="Cambria" w:hAnsi="Cambria"/>
          <w:sz w:val="24"/>
          <w:szCs w:val="24"/>
        </w:rPr>
        <w:t xml:space="preserve">and taking reasonable steps to </w:t>
      </w:r>
      <w:r w:rsidRPr="00A84B78">
        <w:rPr>
          <w:rFonts w:ascii="Cambria" w:hAnsi="Cambria"/>
          <w:sz w:val="24"/>
          <w:szCs w:val="24"/>
        </w:rPr>
        <w:t>ensur</w:t>
      </w:r>
      <w:r w:rsidR="00DB2AE5">
        <w:rPr>
          <w:rFonts w:ascii="Cambria" w:hAnsi="Cambria"/>
          <w:sz w:val="24"/>
          <w:szCs w:val="24"/>
        </w:rPr>
        <w:t>e</w:t>
      </w:r>
      <w:r w:rsidRPr="00A84B78">
        <w:rPr>
          <w:rFonts w:ascii="Cambria" w:hAnsi="Cambria"/>
          <w:sz w:val="24"/>
          <w:szCs w:val="24"/>
        </w:rPr>
        <w:t xml:space="preserve"> that</w:t>
      </w:r>
      <w:r w:rsidR="00DB2AE5">
        <w:rPr>
          <w:rFonts w:ascii="Cambria" w:hAnsi="Cambria"/>
          <w:sz w:val="24"/>
          <w:szCs w:val="24"/>
        </w:rPr>
        <w:t xml:space="preserve"> they understand those responsibilities.</w:t>
      </w:r>
      <w:r w:rsidR="00DB2AE5" w:rsidRPr="00A84B78">
        <w:rPr>
          <w:rFonts w:ascii="Cambria" w:hAnsi="Cambria"/>
          <w:sz w:val="24"/>
          <w:szCs w:val="24"/>
          <w:vertAlign w:val="superscript"/>
        </w:rPr>
        <w:footnoteReference w:id="9"/>
      </w:r>
      <w:r w:rsidRPr="00A84B78">
        <w:rPr>
          <w:rFonts w:ascii="Cambria" w:hAnsi="Cambria"/>
          <w:sz w:val="24"/>
          <w:szCs w:val="24"/>
        </w:rPr>
        <w:t xml:space="preserve"> </w:t>
      </w:r>
      <w:r w:rsidR="00DB2AE5">
        <w:rPr>
          <w:rFonts w:ascii="Cambria" w:hAnsi="Cambria"/>
          <w:sz w:val="24"/>
          <w:szCs w:val="24"/>
        </w:rPr>
        <w:t xml:space="preserve">In particular, an overall coordinator is required to ensure that </w:t>
      </w:r>
      <w:r w:rsidRPr="00A84B78">
        <w:rPr>
          <w:rFonts w:ascii="Cambria" w:hAnsi="Cambria"/>
          <w:sz w:val="24"/>
          <w:szCs w:val="24"/>
        </w:rPr>
        <w:t xml:space="preserve">directors, existing shareholders, their close associates and nominees will only be allocated equity interests in accordance with the applicable </w:t>
      </w:r>
      <w:proofErr w:type="spellStart"/>
      <w:r w:rsidR="007258BB">
        <w:rPr>
          <w:rFonts w:ascii="Cambria" w:hAnsi="Cambria"/>
          <w:sz w:val="24"/>
          <w:szCs w:val="24"/>
        </w:rPr>
        <w:t>HKEx</w:t>
      </w:r>
      <w:proofErr w:type="spellEnd"/>
      <w:r w:rsidR="007258BB">
        <w:rPr>
          <w:rFonts w:ascii="Cambria" w:hAnsi="Cambria"/>
          <w:sz w:val="24"/>
          <w:szCs w:val="24"/>
        </w:rPr>
        <w:t xml:space="preserve"> Listing Rules</w:t>
      </w:r>
      <w:r w:rsidR="00052995">
        <w:rPr>
          <w:rFonts w:ascii="Cambria" w:hAnsi="Cambria"/>
          <w:sz w:val="24"/>
          <w:szCs w:val="24"/>
        </w:rPr>
        <w:t>’</w:t>
      </w:r>
      <w:r w:rsidR="007258BB">
        <w:rPr>
          <w:rFonts w:ascii="Cambria" w:hAnsi="Cambria"/>
          <w:sz w:val="24"/>
          <w:szCs w:val="24"/>
        </w:rPr>
        <w:t xml:space="preserve"> </w:t>
      </w:r>
      <w:r w:rsidRPr="00A84B78">
        <w:rPr>
          <w:rFonts w:ascii="Cambria" w:hAnsi="Cambria"/>
          <w:sz w:val="24"/>
          <w:szCs w:val="24"/>
        </w:rPr>
        <w:t xml:space="preserve">requirements. </w:t>
      </w:r>
      <w:r w:rsidR="00052995">
        <w:rPr>
          <w:rFonts w:ascii="Cambria" w:hAnsi="Cambria"/>
          <w:sz w:val="24"/>
          <w:szCs w:val="24"/>
        </w:rPr>
        <w:t>T</w:t>
      </w:r>
      <w:r w:rsidRPr="00A84B78">
        <w:rPr>
          <w:rFonts w:ascii="Cambria" w:hAnsi="Cambria"/>
          <w:sz w:val="24"/>
          <w:szCs w:val="24"/>
        </w:rPr>
        <w:t>he overall coordinator</w:t>
      </w:r>
      <w:r w:rsidR="00982924">
        <w:rPr>
          <w:rFonts w:ascii="Cambria" w:hAnsi="Cambria"/>
          <w:sz w:val="24"/>
          <w:szCs w:val="24"/>
        </w:rPr>
        <w:t xml:space="preserve"> will also be required to</w:t>
      </w:r>
      <w:r w:rsidRPr="00A84B78">
        <w:rPr>
          <w:rFonts w:ascii="Cambria" w:hAnsi="Cambria"/>
          <w:sz w:val="24"/>
          <w:szCs w:val="24"/>
        </w:rPr>
        <w:t xml:space="preserve"> take all reasonable steps to ensure that the price discovery process is credible and transparent, the order book has been properly managed and the allocation recommendations made to the company </w:t>
      </w:r>
      <w:r w:rsidR="00052995">
        <w:rPr>
          <w:rFonts w:ascii="Cambria" w:hAnsi="Cambria"/>
          <w:sz w:val="24"/>
          <w:szCs w:val="24"/>
        </w:rPr>
        <w:t xml:space="preserve">and </w:t>
      </w:r>
      <w:r w:rsidRPr="00A84B78">
        <w:rPr>
          <w:rFonts w:ascii="Cambria" w:hAnsi="Cambria"/>
          <w:sz w:val="24"/>
          <w:szCs w:val="24"/>
        </w:rPr>
        <w:t>the final allocation have a proper basis.</w:t>
      </w:r>
      <w:r w:rsidR="007258BB">
        <w:rPr>
          <w:rStyle w:val="a5"/>
          <w:rFonts w:ascii="Cambria" w:hAnsi="Cambria"/>
          <w:sz w:val="24"/>
          <w:szCs w:val="24"/>
        </w:rPr>
        <w:footnoteReference w:id="10"/>
      </w:r>
      <w:r w:rsidRPr="00A84B78">
        <w:rPr>
          <w:rFonts w:ascii="Cambria" w:hAnsi="Cambria"/>
          <w:sz w:val="24"/>
          <w:szCs w:val="24"/>
        </w:rPr>
        <w:t xml:space="preserve"> </w:t>
      </w:r>
    </w:p>
    <w:p w14:paraId="30A94414" w14:textId="232548FC" w:rsidR="00052995" w:rsidRDefault="00052995" w:rsidP="00D85441">
      <w:pPr>
        <w:jc w:val="both"/>
        <w:rPr>
          <w:rFonts w:ascii="Cambria" w:hAnsi="Cambria"/>
          <w:sz w:val="24"/>
          <w:szCs w:val="24"/>
        </w:rPr>
      </w:pPr>
      <w:r>
        <w:rPr>
          <w:rFonts w:ascii="Cambria" w:hAnsi="Cambria"/>
          <w:sz w:val="24"/>
          <w:szCs w:val="24"/>
        </w:rPr>
        <w:t xml:space="preserve">New Main Board Listing </w:t>
      </w:r>
      <w:r w:rsidR="0012144F">
        <w:rPr>
          <w:rFonts w:ascii="Cambria" w:hAnsi="Cambria"/>
          <w:sz w:val="24"/>
          <w:szCs w:val="24"/>
        </w:rPr>
        <w:t xml:space="preserve">Rule </w:t>
      </w:r>
      <w:r>
        <w:rPr>
          <w:rFonts w:ascii="Cambria" w:hAnsi="Cambria"/>
          <w:sz w:val="24"/>
          <w:szCs w:val="24"/>
        </w:rPr>
        <w:t xml:space="preserve">3A.40 (GEM Listing Rule 6A.45) </w:t>
      </w:r>
      <w:r w:rsidR="00823490">
        <w:rPr>
          <w:rFonts w:ascii="Cambria" w:hAnsi="Cambria"/>
          <w:sz w:val="24"/>
          <w:szCs w:val="24"/>
        </w:rPr>
        <w:t>will</w:t>
      </w:r>
      <w:r w:rsidR="007258BB">
        <w:rPr>
          <w:rFonts w:ascii="Cambria" w:hAnsi="Cambria"/>
          <w:sz w:val="24"/>
          <w:szCs w:val="24"/>
        </w:rPr>
        <w:t xml:space="preserve"> require overall coordinators engaged </w:t>
      </w:r>
      <w:r w:rsidR="00A84B78" w:rsidRPr="00A84B78">
        <w:rPr>
          <w:rFonts w:ascii="Cambria" w:hAnsi="Cambria"/>
          <w:sz w:val="24"/>
          <w:szCs w:val="24"/>
        </w:rPr>
        <w:t xml:space="preserve">in connection with an IPO </w:t>
      </w:r>
      <w:r w:rsidR="007258BB">
        <w:rPr>
          <w:rFonts w:ascii="Cambria" w:hAnsi="Cambria"/>
          <w:sz w:val="24"/>
          <w:szCs w:val="24"/>
        </w:rPr>
        <w:t>to</w:t>
      </w:r>
      <w:r w:rsidR="007258BB" w:rsidRPr="00A84B78">
        <w:rPr>
          <w:rFonts w:ascii="Cambria" w:hAnsi="Cambria"/>
          <w:sz w:val="24"/>
          <w:szCs w:val="24"/>
        </w:rPr>
        <w:t xml:space="preserve"> </w:t>
      </w:r>
      <w:r w:rsidR="00A84B78" w:rsidRPr="00A84B78">
        <w:rPr>
          <w:rFonts w:ascii="Cambria" w:hAnsi="Cambria"/>
          <w:sz w:val="24"/>
          <w:szCs w:val="24"/>
        </w:rPr>
        <w:t xml:space="preserve">provide a declaration </w:t>
      </w:r>
      <w:r w:rsidR="007258BB">
        <w:rPr>
          <w:rFonts w:ascii="Cambria" w:hAnsi="Cambria"/>
          <w:sz w:val="24"/>
          <w:szCs w:val="24"/>
        </w:rPr>
        <w:t xml:space="preserve">in the </w:t>
      </w:r>
      <w:r w:rsidR="00A84B78" w:rsidRPr="00A84B78">
        <w:rPr>
          <w:rFonts w:ascii="Cambria" w:hAnsi="Cambria"/>
          <w:sz w:val="24"/>
          <w:szCs w:val="24"/>
        </w:rPr>
        <w:t>form</w:t>
      </w:r>
      <w:r w:rsidR="007258BB">
        <w:rPr>
          <w:rFonts w:ascii="Cambria" w:hAnsi="Cambria"/>
          <w:sz w:val="24"/>
          <w:szCs w:val="24"/>
        </w:rPr>
        <w:t xml:space="preserve"> o</w:t>
      </w:r>
      <w:r w:rsidR="00823490">
        <w:rPr>
          <w:rFonts w:ascii="Cambria" w:hAnsi="Cambria"/>
          <w:sz w:val="24"/>
          <w:szCs w:val="24"/>
        </w:rPr>
        <w:t xml:space="preserve">f new Form E in Appendix 5 </w:t>
      </w:r>
      <w:r w:rsidR="000B3B66">
        <w:rPr>
          <w:rFonts w:ascii="Cambria" w:hAnsi="Cambria"/>
          <w:sz w:val="24"/>
          <w:szCs w:val="24"/>
        </w:rPr>
        <w:t>(</w:t>
      </w:r>
      <w:r w:rsidR="00823490">
        <w:rPr>
          <w:rFonts w:ascii="Cambria" w:hAnsi="Cambria"/>
          <w:sz w:val="24"/>
          <w:szCs w:val="24"/>
        </w:rPr>
        <w:t>Form I in Appendix 7 for GEM</w:t>
      </w:r>
      <w:r w:rsidR="000B3B66">
        <w:rPr>
          <w:rFonts w:ascii="Cambria" w:hAnsi="Cambria"/>
          <w:sz w:val="24"/>
          <w:szCs w:val="24"/>
        </w:rPr>
        <w:t xml:space="preserve">) </w:t>
      </w:r>
      <w:r>
        <w:rPr>
          <w:rFonts w:ascii="Cambria" w:hAnsi="Cambria"/>
          <w:sz w:val="24"/>
          <w:szCs w:val="24"/>
        </w:rPr>
        <w:t>in respect of the issuer’s compliance with Main Board Listing Rules 8.08, 10.03 and 10.04 (GEM</w:t>
      </w:r>
      <w:r w:rsidR="0012144F">
        <w:rPr>
          <w:rFonts w:ascii="Cambria" w:hAnsi="Cambria"/>
          <w:sz w:val="24"/>
          <w:szCs w:val="24"/>
        </w:rPr>
        <w:t xml:space="preserve"> Listing</w:t>
      </w:r>
      <w:r>
        <w:rPr>
          <w:rFonts w:ascii="Cambria" w:hAnsi="Cambria"/>
          <w:sz w:val="24"/>
          <w:szCs w:val="24"/>
        </w:rPr>
        <w:t xml:space="preserve"> Rules 11.23 and 13.02(1)) relating to placing and allocations, which is currently provided by the sponsor prior to the commencement of dealings</w:t>
      </w:r>
      <w:r w:rsidR="0089038F">
        <w:rPr>
          <w:rFonts w:ascii="Cambria" w:hAnsi="Cambria"/>
          <w:sz w:val="24"/>
          <w:szCs w:val="24"/>
        </w:rPr>
        <w:t>.</w:t>
      </w:r>
    </w:p>
    <w:p w14:paraId="68A56E3B" w14:textId="77777777" w:rsidR="00A84B78" w:rsidRPr="00A84B78" w:rsidRDefault="000B3B66" w:rsidP="00D85441">
      <w:pPr>
        <w:jc w:val="both"/>
        <w:rPr>
          <w:rFonts w:ascii="Cambria" w:hAnsi="Cambria"/>
          <w:sz w:val="24"/>
          <w:szCs w:val="24"/>
        </w:rPr>
      </w:pPr>
      <w:r>
        <w:rPr>
          <w:rFonts w:ascii="Cambria" w:hAnsi="Cambria"/>
          <w:sz w:val="24"/>
          <w:szCs w:val="24"/>
        </w:rPr>
        <w:t xml:space="preserve"> </w:t>
      </w:r>
      <w:r w:rsidR="00A84B78" w:rsidRPr="00A84B78">
        <w:rPr>
          <w:rFonts w:ascii="Cambria" w:hAnsi="Cambria"/>
          <w:b/>
          <w:sz w:val="24"/>
          <w:szCs w:val="24"/>
        </w:rPr>
        <w:t>Appointment of sponsor-overall coordinator in Main Board IPOs</w:t>
      </w:r>
      <w:r w:rsidR="00D60D64">
        <w:rPr>
          <w:rFonts w:ascii="Cambria" w:hAnsi="Cambria"/>
          <w:b/>
          <w:sz w:val="24"/>
          <w:szCs w:val="24"/>
        </w:rPr>
        <w:t xml:space="preserve"> (</w:t>
      </w:r>
      <w:r w:rsidR="002C6F7A">
        <w:rPr>
          <w:rFonts w:ascii="Cambria" w:hAnsi="Cambria"/>
          <w:b/>
          <w:sz w:val="24"/>
          <w:szCs w:val="24"/>
        </w:rPr>
        <w:t>‘</w:t>
      </w:r>
      <w:r w:rsidR="00D60D64">
        <w:rPr>
          <w:rFonts w:ascii="Cambria" w:hAnsi="Cambria"/>
          <w:b/>
          <w:sz w:val="24"/>
          <w:szCs w:val="24"/>
        </w:rPr>
        <w:t>sponsor coupling</w:t>
      </w:r>
      <w:r w:rsidR="002C6F7A">
        <w:rPr>
          <w:rFonts w:ascii="Cambria" w:hAnsi="Cambria"/>
          <w:b/>
          <w:sz w:val="24"/>
          <w:szCs w:val="24"/>
        </w:rPr>
        <w:t>’</w:t>
      </w:r>
      <w:r w:rsidR="00D60D64">
        <w:rPr>
          <w:rFonts w:ascii="Cambria" w:hAnsi="Cambria"/>
          <w:b/>
          <w:sz w:val="24"/>
          <w:szCs w:val="24"/>
        </w:rPr>
        <w:t>)</w:t>
      </w:r>
    </w:p>
    <w:p w14:paraId="2D82CBC4" w14:textId="77777777" w:rsidR="00D60D64" w:rsidRDefault="009A2D77" w:rsidP="00D85441">
      <w:pPr>
        <w:jc w:val="both"/>
        <w:rPr>
          <w:rFonts w:ascii="Cambria" w:hAnsi="Cambria"/>
          <w:sz w:val="24"/>
          <w:szCs w:val="24"/>
        </w:rPr>
      </w:pPr>
      <w:r>
        <w:rPr>
          <w:rFonts w:ascii="Cambria" w:hAnsi="Cambria"/>
          <w:sz w:val="24"/>
          <w:szCs w:val="24"/>
        </w:rPr>
        <w:t>T</w:t>
      </w:r>
      <w:r w:rsidR="00A84B78" w:rsidRPr="00A84B78">
        <w:rPr>
          <w:rFonts w:ascii="Cambria" w:hAnsi="Cambria"/>
          <w:sz w:val="24"/>
          <w:szCs w:val="24"/>
        </w:rPr>
        <w:t xml:space="preserve">he </w:t>
      </w:r>
      <w:r w:rsidR="00FB01B3">
        <w:rPr>
          <w:rFonts w:ascii="Cambria" w:hAnsi="Cambria"/>
          <w:sz w:val="24"/>
          <w:szCs w:val="24"/>
        </w:rPr>
        <w:t xml:space="preserve">revised SFC </w:t>
      </w:r>
      <w:r w:rsidR="00A84B78" w:rsidRPr="00A84B78">
        <w:rPr>
          <w:rFonts w:ascii="Cambria" w:hAnsi="Cambria"/>
          <w:sz w:val="24"/>
          <w:szCs w:val="24"/>
        </w:rPr>
        <w:t>Code</w:t>
      </w:r>
      <w:r w:rsidR="00FB01B3">
        <w:rPr>
          <w:rFonts w:ascii="Cambria" w:hAnsi="Cambria"/>
          <w:sz w:val="24"/>
          <w:szCs w:val="24"/>
        </w:rPr>
        <w:t xml:space="preserve"> of Conduct</w:t>
      </w:r>
      <w:r w:rsidR="00A84B78" w:rsidRPr="00A84B78">
        <w:rPr>
          <w:rFonts w:ascii="Cambria" w:hAnsi="Cambria"/>
          <w:sz w:val="24"/>
          <w:szCs w:val="24"/>
        </w:rPr>
        <w:t xml:space="preserve"> </w:t>
      </w:r>
      <w:r w:rsidR="000B3B66">
        <w:rPr>
          <w:rFonts w:ascii="Cambria" w:hAnsi="Cambria"/>
          <w:sz w:val="24"/>
          <w:szCs w:val="24"/>
        </w:rPr>
        <w:t xml:space="preserve">will </w:t>
      </w:r>
      <w:r w:rsidR="00A84B78" w:rsidRPr="00A84B78">
        <w:rPr>
          <w:rFonts w:ascii="Cambria" w:hAnsi="Cambria"/>
          <w:sz w:val="24"/>
          <w:szCs w:val="24"/>
        </w:rPr>
        <w:t>require</w:t>
      </w:r>
      <w:r>
        <w:rPr>
          <w:rFonts w:ascii="Cambria" w:hAnsi="Cambria"/>
          <w:sz w:val="24"/>
          <w:szCs w:val="24"/>
        </w:rPr>
        <w:t xml:space="preserve">, in the case of Main Board IPOs only, </w:t>
      </w:r>
      <w:r w:rsidR="00A84B78" w:rsidRPr="00A84B78">
        <w:rPr>
          <w:rFonts w:ascii="Cambria" w:hAnsi="Cambria"/>
          <w:sz w:val="24"/>
          <w:szCs w:val="24"/>
        </w:rPr>
        <w:t>that at least one overall coordinator must e</w:t>
      </w:r>
      <w:r w:rsidR="00FB01B3">
        <w:rPr>
          <w:rFonts w:ascii="Cambria" w:hAnsi="Cambria"/>
          <w:sz w:val="24"/>
          <w:szCs w:val="24"/>
        </w:rPr>
        <w:t xml:space="preserve">ither be the same legal entity </w:t>
      </w:r>
      <w:r w:rsidR="00FB01B3" w:rsidRPr="00A84B78">
        <w:rPr>
          <w:rFonts w:ascii="Cambria" w:hAnsi="Cambria"/>
          <w:sz w:val="24"/>
          <w:szCs w:val="24"/>
        </w:rPr>
        <w:t>as the independent sponsor</w:t>
      </w:r>
      <w:r w:rsidR="00FB01B3">
        <w:rPr>
          <w:rFonts w:ascii="Cambria" w:hAnsi="Cambria"/>
          <w:sz w:val="24"/>
          <w:szCs w:val="24"/>
        </w:rPr>
        <w:t xml:space="preserve"> </w:t>
      </w:r>
      <w:r w:rsidR="00A84B78" w:rsidRPr="00A84B78">
        <w:rPr>
          <w:rFonts w:ascii="Cambria" w:hAnsi="Cambria"/>
          <w:sz w:val="24"/>
          <w:szCs w:val="24"/>
        </w:rPr>
        <w:t>or a membe</w:t>
      </w:r>
      <w:r w:rsidR="00FB01B3">
        <w:rPr>
          <w:rFonts w:ascii="Cambria" w:hAnsi="Cambria"/>
          <w:sz w:val="24"/>
          <w:szCs w:val="24"/>
        </w:rPr>
        <w:t>r of the same group of companies</w:t>
      </w:r>
      <w:r>
        <w:rPr>
          <w:rFonts w:ascii="Cambria" w:hAnsi="Cambria"/>
          <w:sz w:val="24"/>
          <w:szCs w:val="24"/>
        </w:rPr>
        <w:t>.</w:t>
      </w:r>
      <w:r w:rsidR="00024024">
        <w:rPr>
          <w:rStyle w:val="a5"/>
          <w:rFonts w:ascii="Cambria" w:hAnsi="Cambria"/>
          <w:sz w:val="24"/>
          <w:szCs w:val="24"/>
        </w:rPr>
        <w:footnoteReference w:id="11"/>
      </w:r>
      <w:r w:rsidR="00D60D64">
        <w:rPr>
          <w:rFonts w:ascii="Cambria" w:hAnsi="Cambria"/>
          <w:sz w:val="24"/>
          <w:szCs w:val="24"/>
        </w:rPr>
        <w:t xml:space="preserve"> </w:t>
      </w:r>
      <w:r w:rsidR="00FC62B4">
        <w:rPr>
          <w:rFonts w:ascii="Cambria" w:hAnsi="Cambria"/>
          <w:sz w:val="24"/>
          <w:szCs w:val="24"/>
        </w:rPr>
        <w:t xml:space="preserve">This </w:t>
      </w:r>
      <w:r w:rsidR="00FB01B3">
        <w:rPr>
          <w:rFonts w:ascii="Cambria" w:hAnsi="Cambria"/>
          <w:sz w:val="24"/>
          <w:szCs w:val="24"/>
        </w:rPr>
        <w:t>w</w:t>
      </w:r>
      <w:r w:rsidR="00FC62B4">
        <w:rPr>
          <w:rFonts w:ascii="Cambria" w:hAnsi="Cambria"/>
          <w:sz w:val="24"/>
          <w:szCs w:val="24"/>
        </w:rPr>
        <w:t xml:space="preserve">as </w:t>
      </w:r>
      <w:r w:rsidR="00FB01B3">
        <w:rPr>
          <w:rFonts w:ascii="Cambria" w:hAnsi="Cambria"/>
          <w:sz w:val="24"/>
          <w:szCs w:val="24"/>
        </w:rPr>
        <w:t xml:space="preserve">referred to as “sponsor coupling” in the SFC consultation documents. </w:t>
      </w:r>
      <w:r w:rsidR="00FC62B4">
        <w:rPr>
          <w:rFonts w:ascii="Cambria" w:hAnsi="Cambria"/>
          <w:sz w:val="24"/>
          <w:szCs w:val="24"/>
        </w:rPr>
        <w:t xml:space="preserve"> </w:t>
      </w:r>
      <w:r w:rsidR="00A84B78" w:rsidRPr="00A84B78">
        <w:rPr>
          <w:rFonts w:ascii="Cambria" w:hAnsi="Cambria"/>
          <w:sz w:val="24"/>
          <w:szCs w:val="24"/>
        </w:rPr>
        <w:t>The appointment of both these roles</w:t>
      </w:r>
      <w:r w:rsidR="00D60D64">
        <w:rPr>
          <w:rFonts w:ascii="Cambria" w:hAnsi="Cambria"/>
          <w:sz w:val="24"/>
          <w:szCs w:val="24"/>
        </w:rPr>
        <w:t xml:space="preserve"> (i.e. overall coordinator and sponsor)</w:t>
      </w:r>
      <w:r w:rsidR="00A84B78" w:rsidRPr="00A84B78">
        <w:rPr>
          <w:rFonts w:ascii="Cambria" w:hAnsi="Cambria"/>
          <w:sz w:val="24"/>
          <w:szCs w:val="24"/>
        </w:rPr>
        <w:t xml:space="preserve"> must be made at the same time and at least two months before the submission (or re-filing) of the listing application. </w:t>
      </w:r>
    </w:p>
    <w:p w14:paraId="0DCFDB20" w14:textId="17A07219" w:rsidR="00A84B78" w:rsidRPr="00A84B78" w:rsidRDefault="000B3B66" w:rsidP="00D85441">
      <w:pPr>
        <w:jc w:val="both"/>
        <w:rPr>
          <w:rFonts w:ascii="Cambria" w:hAnsi="Cambria"/>
          <w:sz w:val="24"/>
          <w:szCs w:val="24"/>
        </w:rPr>
      </w:pPr>
      <w:r>
        <w:rPr>
          <w:rFonts w:ascii="Cambria" w:hAnsi="Cambria"/>
          <w:sz w:val="24"/>
          <w:szCs w:val="24"/>
        </w:rPr>
        <w:t>To refl</w:t>
      </w:r>
      <w:r w:rsidR="00FB01B3">
        <w:rPr>
          <w:rFonts w:ascii="Cambria" w:hAnsi="Cambria"/>
          <w:sz w:val="24"/>
          <w:szCs w:val="24"/>
        </w:rPr>
        <w:t>ect the above requirements for “sponsor coupling”</w:t>
      </w:r>
      <w:r>
        <w:rPr>
          <w:rFonts w:ascii="Cambria" w:hAnsi="Cambria"/>
          <w:sz w:val="24"/>
          <w:szCs w:val="24"/>
        </w:rPr>
        <w:t xml:space="preserve">, the </w:t>
      </w:r>
      <w:proofErr w:type="spellStart"/>
      <w:r w:rsidR="00FB01B3">
        <w:rPr>
          <w:rFonts w:ascii="Cambria" w:hAnsi="Cambria"/>
          <w:sz w:val="24"/>
          <w:szCs w:val="24"/>
        </w:rPr>
        <w:t>HKEx</w:t>
      </w:r>
      <w:proofErr w:type="spellEnd"/>
      <w:r w:rsidR="00FB01B3">
        <w:rPr>
          <w:rFonts w:ascii="Cambria" w:hAnsi="Cambria"/>
          <w:sz w:val="24"/>
          <w:szCs w:val="24"/>
        </w:rPr>
        <w:t xml:space="preserve"> Listing </w:t>
      </w:r>
      <w:r>
        <w:rPr>
          <w:rFonts w:ascii="Cambria" w:hAnsi="Cambria"/>
          <w:sz w:val="24"/>
          <w:szCs w:val="24"/>
        </w:rPr>
        <w:t xml:space="preserve">Rule Amendments will introduce corresponding requirements in the Main Board Listing Rules in new </w:t>
      </w:r>
      <w:r w:rsidR="00FB01B3">
        <w:rPr>
          <w:rFonts w:ascii="Cambria" w:hAnsi="Cambria"/>
          <w:sz w:val="24"/>
          <w:szCs w:val="24"/>
        </w:rPr>
        <w:t xml:space="preserve">Listing </w:t>
      </w:r>
      <w:r>
        <w:rPr>
          <w:rFonts w:ascii="Cambria" w:hAnsi="Cambria"/>
          <w:sz w:val="24"/>
          <w:szCs w:val="24"/>
        </w:rPr>
        <w:t>Rules 3A.02 and 3A.43. S</w:t>
      </w:r>
      <w:r w:rsidR="00D60D64">
        <w:rPr>
          <w:rFonts w:ascii="Cambria" w:hAnsi="Cambria"/>
          <w:sz w:val="24"/>
          <w:szCs w:val="24"/>
        </w:rPr>
        <w:t xml:space="preserve">uch an overall coordinator </w:t>
      </w:r>
      <w:r>
        <w:rPr>
          <w:rFonts w:ascii="Cambria" w:hAnsi="Cambria"/>
          <w:sz w:val="24"/>
          <w:szCs w:val="24"/>
        </w:rPr>
        <w:t>is</w:t>
      </w:r>
      <w:r w:rsidR="00FB01B3">
        <w:rPr>
          <w:rFonts w:ascii="Cambria" w:hAnsi="Cambria"/>
          <w:sz w:val="24"/>
          <w:szCs w:val="24"/>
        </w:rPr>
        <w:t xml:space="preserve"> referred to as a “sponsor-overall coordinator”</w:t>
      </w:r>
      <w:r w:rsidR="00D60D64">
        <w:rPr>
          <w:rFonts w:ascii="Cambria" w:hAnsi="Cambria"/>
          <w:sz w:val="24"/>
          <w:szCs w:val="24"/>
        </w:rPr>
        <w:t xml:space="preserve"> </w:t>
      </w:r>
      <w:r>
        <w:rPr>
          <w:rFonts w:ascii="Cambria" w:hAnsi="Cambria"/>
          <w:sz w:val="24"/>
          <w:szCs w:val="24"/>
        </w:rPr>
        <w:t>in the</w:t>
      </w:r>
      <w:r w:rsidR="0012144F">
        <w:rPr>
          <w:rFonts w:ascii="Cambria" w:hAnsi="Cambria"/>
          <w:sz w:val="24"/>
          <w:szCs w:val="24"/>
        </w:rPr>
        <w:t xml:space="preserve"> </w:t>
      </w:r>
      <w:proofErr w:type="spellStart"/>
      <w:r w:rsidR="0012144F">
        <w:rPr>
          <w:rFonts w:ascii="Cambria" w:hAnsi="Cambria"/>
          <w:sz w:val="24"/>
          <w:szCs w:val="24"/>
        </w:rPr>
        <w:t>HKEx</w:t>
      </w:r>
      <w:proofErr w:type="spellEnd"/>
      <w:r>
        <w:rPr>
          <w:rFonts w:ascii="Cambria" w:hAnsi="Cambria"/>
          <w:sz w:val="24"/>
          <w:szCs w:val="24"/>
        </w:rPr>
        <w:t xml:space="preserve"> </w:t>
      </w:r>
      <w:r w:rsidR="00FB01B3">
        <w:rPr>
          <w:rFonts w:ascii="Cambria" w:hAnsi="Cambria"/>
          <w:sz w:val="24"/>
          <w:szCs w:val="24"/>
        </w:rPr>
        <w:t xml:space="preserve">Listing Rule </w:t>
      </w:r>
      <w:r w:rsidR="0012144F">
        <w:rPr>
          <w:rFonts w:ascii="Cambria" w:hAnsi="Cambria"/>
          <w:sz w:val="24"/>
          <w:szCs w:val="24"/>
        </w:rPr>
        <w:t>a</w:t>
      </w:r>
      <w:r w:rsidR="00FB01B3">
        <w:rPr>
          <w:rFonts w:ascii="Cambria" w:hAnsi="Cambria"/>
          <w:sz w:val="24"/>
          <w:szCs w:val="24"/>
        </w:rPr>
        <w:t>mendments and a “sponsor OC”</w:t>
      </w:r>
      <w:r>
        <w:rPr>
          <w:rFonts w:ascii="Cambria" w:hAnsi="Cambria"/>
          <w:sz w:val="24"/>
          <w:szCs w:val="24"/>
        </w:rPr>
        <w:t xml:space="preserve"> in the </w:t>
      </w:r>
      <w:r w:rsidR="00FB01B3">
        <w:rPr>
          <w:rFonts w:ascii="Cambria" w:hAnsi="Cambria"/>
          <w:sz w:val="24"/>
          <w:szCs w:val="24"/>
        </w:rPr>
        <w:t xml:space="preserve">SFC </w:t>
      </w:r>
      <w:r>
        <w:rPr>
          <w:rFonts w:ascii="Cambria" w:hAnsi="Cambria"/>
          <w:sz w:val="24"/>
          <w:szCs w:val="24"/>
        </w:rPr>
        <w:t xml:space="preserve">Code </w:t>
      </w:r>
      <w:r w:rsidR="00FB01B3">
        <w:rPr>
          <w:rFonts w:ascii="Cambria" w:hAnsi="Cambria"/>
          <w:sz w:val="24"/>
          <w:szCs w:val="24"/>
        </w:rPr>
        <w:t>of Conduct</w:t>
      </w:r>
      <w:r w:rsidR="00D60D64">
        <w:rPr>
          <w:rFonts w:ascii="Cambria" w:hAnsi="Cambria"/>
          <w:sz w:val="24"/>
          <w:szCs w:val="24"/>
        </w:rPr>
        <w:t>.</w:t>
      </w:r>
      <w:r>
        <w:rPr>
          <w:rFonts w:ascii="Cambria" w:hAnsi="Cambria"/>
          <w:sz w:val="24"/>
          <w:szCs w:val="24"/>
        </w:rPr>
        <w:t xml:space="preserve"> </w:t>
      </w:r>
      <w:r w:rsidR="00D60D64">
        <w:rPr>
          <w:rFonts w:ascii="Cambria" w:hAnsi="Cambria"/>
          <w:sz w:val="24"/>
          <w:szCs w:val="24"/>
        </w:rPr>
        <w:t xml:space="preserve"> </w:t>
      </w:r>
    </w:p>
    <w:p w14:paraId="7A160196" w14:textId="77777777" w:rsidR="00A84B78" w:rsidRPr="00A84B78" w:rsidRDefault="00D60D64" w:rsidP="00D85441">
      <w:pPr>
        <w:jc w:val="both"/>
        <w:rPr>
          <w:rFonts w:ascii="Cambria" w:hAnsi="Cambria"/>
          <w:sz w:val="24"/>
          <w:szCs w:val="24"/>
        </w:rPr>
      </w:pPr>
      <w:r>
        <w:rPr>
          <w:rFonts w:ascii="Cambria" w:hAnsi="Cambria"/>
          <w:sz w:val="24"/>
          <w:szCs w:val="24"/>
        </w:rPr>
        <w:t xml:space="preserve">The </w:t>
      </w:r>
      <w:r w:rsidR="00B44B40">
        <w:rPr>
          <w:rFonts w:ascii="Cambria" w:hAnsi="Cambria"/>
          <w:sz w:val="24"/>
          <w:szCs w:val="24"/>
        </w:rPr>
        <w:t>aim of</w:t>
      </w:r>
      <w:r w:rsidR="00FB01B3">
        <w:rPr>
          <w:rFonts w:ascii="Cambria" w:hAnsi="Cambria"/>
          <w:sz w:val="24"/>
          <w:szCs w:val="24"/>
        </w:rPr>
        <w:t xml:space="preserve"> sponsor coupling</w:t>
      </w:r>
      <w:r w:rsidR="000B3B66">
        <w:rPr>
          <w:rFonts w:ascii="Cambria" w:hAnsi="Cambria"/>
          <w:sz w:val="24"/>
          <w:szCs w:val="24"/>
        </w:rPr>
        <w:t xml:space="preserve"> </w:t>
      </w:r>
      <w:r>
        <w:rPr>
          <w:rFonts w:ascii="Cambria" w:hAnsi="Cambria"/>
          <w:sz w:val="24"/>
          <w:szCs w:val="24"/>
        </w:rPr>
        <w:t>is to ensure</w:t>
      </w:r>
      <w:r w:rsidR="00A84B78" w:rsidRPr="00A84B78">
        <w:rPr>
          <w:rFonts w:ascii="Cambria" w:hAnsi="Cambria"/>
          <w:sz w:val="24"/>
          <w:szCs w:val="24"/>
        </w:rPr>
        <w:t xml:space="preserve"> </w:t>
      </w:r>
      <w:r w:rsidR="00FB01B3">
        <w:rPr>
          <w:rFonts w:ascii="Cambria" w:hAnsi="Cambria"/>
          <w:sz w:val="24"/>
          <w:szCs w:val="24"/>
        </w:rPr>
        <w:t xml:space="preserve">that </w:t>
      </w:r>
      <w:r w:rsidR="00A84B78" w:rsidRPr="00A84B78">
        <w:rPr>
          <w:rFonts w:ascii="Cambria" w:hAnsi="Cambria"/>
          <w:sz w:val="24"/>
          <w:szCs w:val="24"/>
        </w:rPr>
        <w:t>at least one sponsor-overall coordinator remain</w:t>
      </w:r>
      <w:r>
        <w:rPr>
          <w:rFonts w:ascii="Cambria" w:hAnsi="Cambria"/>
          <w:sz w:val="24"/>
          <w:szCs w:val="24"/>
        </w:rPr>
        <w:t>s</w:t>
      </w:r>
      <w:r w:rsidR="00A84B78" w:rsidRPr="00A84B78">
        <w:rPr>
          <w:rFonts w:ascii="Cambria" w:hAnsi="Cambria"/>
          <w:sz w:val="24"/>
          <w:szCs w:val="24"/>
        </w:rPr>
        <w:t xml:space="preserve"> appointed throughout the listing process for new listing applications</w:t>
      </w:r>
      <w:r w:rsidR="00FB01B3">
        <w:rPr>
          <w:rFonts w:ascii="Cambria" w:hAnsi="Cambria"/>
          <w:sz w:val="24"/>
          <w:szCs w:val="24"/>
        </w:rPr>
        <w:t xml:space="preserve"> on the </w:t>
      </w:r>
      <w:r w:rsidR="00FB01B3" w:rsidRPr="00A84B78">
        <w:rPr>
          <w:rFonts w:ascii="Cambria" w:hAnsi="Cambria"/>
          <w:sz w:val="24"/>
          <w:szCs w:val="24"/>
        </w:rPr>
        <w:t>Main Board</w:t>
      </w:r>
      <w:r w:rsidR="00A84B78" w:rsidRPr="00A84B78">
        <w:rPr>
          <w:rFonts w:ascii="Cambria" w:hAnsi="Cambria"/>
          <w:sz w:val="24"/>
          <w:szCs w:val="24"/>
        </w:rPr>
        <w:t>. If a sponsor-overall coordinator has its engagement terminated (regardless of whether it remains as a sponsor), the</w:t>
      </w:r>
      <w:r w:rsidR="00FB01B3">
        <w:rPr>
          <w:rFonts w:ascii="Cambria" w:hAnsi="Cambria"/>
          <w:sz w:val="24"/>
          <w:szCs w:val="24"/>
        </w:rPr>
        <w:t xml:space="preserve"> listing</w:t>
      </w:r>
      <w:r w:rsidR="00A84B78" w:rsidRPr="00A84B78">
        <w:rPr>
          <w:rFonts w:ascii="Cambria" w:hAnsi="Cambria"/>
          <w:sz w:val="24"/>
          <w:szCs w:val="24"/>
        </w:rPr>
        <w:t xml:space="preserve"> applicant must file a new listing application not less than two months from the date of the formal appointment of a replacement sponsor-overall coordinator that </w:t>
      </w:r>
      <w:r w:rsidR="00FB01B3">
        <w:rPr>
          <w:rFonts w:ascii="Cambria" w:hAnsi="Cambria"/>
          <w:sz w:val="24"/>
          <w:szCs w:val="24"/>
        </w:rPr>
        <w:t xml:space="preserve">has been appointed at </w:t>
      </w:r>
      <w:r w:rsidR="0074194E">
        <w:rPr>
          <w:rFonts w:ascii="Cambria" w:hAnsi="Cambria"/>
          <w:sz w:val="24"/>
          <w:szCs w:val="24"/>
        </w:rPr>
        <w:t xml:space="preserve">least </w:t>
      </w:r>
      <w:r w:rsidR="00A84B78" w:rsidRPr="00A84B78">
        <w:rPr>
          <w:rFonts w:ascii="Cambria" w:hAnsi="Cambria"/>
          <w:sz w:val="24"/>
          <w:szCs w:val="24"/>
        </w:rPr>
        <w:t>two months before submission</w:t>
      </w:r>
      <w:r w:rsidR="0074194E">
        <w:rPr>
          <w:rFonts w:ascii="Cambria" w:hAnsi="Cambria"/>
          <w:sz w:val="24"/>
          <w:szCs w:val="24"/>
        </w:rPr>
        <w:t xml:space="preserve"> of the listing application</w:t>
      </w:r>
      <w:r w:rsidR="00A84B78" w:rsidRPr="00A84B78">
        <w:rPr>
          <w:rFonts w:ascii="Cambria" w:hAnsi="Cambria"/>
          <w:sz w:val="24"/>
          <w:szCs w:val="24"/>
        </w:rPr>
        <w:t xml:space="preserve">. </w:t>
      </w:r>
    </w:p>
    <w:p w14:paraId="3947C2B7" w14:textId="3644791F" w:rsidR="00A84B78" w:rsidRPr="00A84B78" w:rsidRDefault="00572B76" w:rsidP="00D85441">
      <w:pPr>
        <w:jc w:val="both"/>
        <w:rPr>
          <w:rFonts w:ascii="Cambria" w:hAnsi="Cambria"/>
          <w:sz w:val="24"/>
          <w:szCs w:val="24"/>
        </w:rPr>
      </w:pPr>
      <w:r>
        <w:rPr>
          <w:rFonts w:ascii="Cambria" w:hAnsi="Cambria"/>
          <w:b/>
          <w:sz w:val="24"/>
          <w:szCs w:val="24"/>
        </w:rPr>
        <w:t>O</w:t>
      </w:r>
      <w:r w:rsidR="00A84B78" w:rsidRPr="00A84B78">
        <w:rPr>
          <w:rFonts w:ascii="Cambria" w:hAnsi="Cambria"/>
          <w:b/>
          <w:sz w:val="24"/>
          <w:szCs w:val="24"/>
        </w:rPr>
        <w:t xml:space="preserve">bligations of </w:t>
      </w:r>
      <w:proofErr w:type="spellStart"/>
      <w:r>
        <w:rPr>
          <w:rFonts w:ascii="Cambria" w:hAnsi="Cambria"/>
          <w:b/>
          <w:sz w:val="24"/>
          <w:szCs w:val="24"/>
        </w:rPr>
        <w:t>HKE</w:t>
      </w:r>
      <w:r w:rsidR="00290EA4">
        <w:rPr>
          <w:rFonts w:ascii="Cambria" w:hAnsi="Cambria"/>
          <w:b/>
          <w:sz w:val="24"/>
          <w:szCs w:val="24"/>
        </w:rPr>
        <w:t>x</w:t>
      </w:r>
      <w:proofErr w:type="spellEnd"/>
      <w:r>
        <w:rPr>
          <w:rFonts w:ascii="Cambria" w:hAnsi="Cambria"/>
          <w:b/>
          <w:sz w:val="24"/>
          <w:szCs w:val="24"/>
        </w:rPr>
        <w:t xml:space="preserve"> listing applicants </w:t>
      </w:r>
      <w:r w:rsidR="00A84B78" w:rsidRPr="00A84B78">
        <w:rPr>
          <w:rFonts w:ascii="Cambria" w:hAnsi="Cambria"/>
          <w:b/>
          <w:sz w:val="24"/>
          <w:szCs w:val="24"/>
        </w:rPr>
        <w:t>and their directors</w:t>
      </w:r>
    </w:p>
    <w:p w14:paraId="1105BDA0" w14:textId="77777777" w:rsidR="00A84B78" w:rsidRPr="00A84B78" w:rsidRDefault="00273A41" w:rsidP="00D85441">
      <w:pPr>
        <w:jc w:val="both"/>
        <w:rPr>
          <w:rFonts w:ascii="Cambria" w:hAnsi="Cambria"/>
          <w:sz w:val="24"/>
          <w:szCs w:val="24"/>
        </w:rPr>
      </w:pPr>
      <w:r>
        <w:rPr>
          <w:rFonts w:ascii="Cambria" w:hAnsi="Cambria"/>
          <w:sz w:val="24"/>
          <w:szCs w:val="24"/>
        </w:rPr>
        <w:t>For the purposes of an IPO, i</w:t>
      </w:r>
      <w:r w:rsidR="00A84B78" w:rsidRPr="00A84B78">
        <w:rPr>
          <w:rFonts w:ascii="Cambria" w:hAnsi="Cambria"/>
          <w:sz w:val="24"/>
          <w:szCs w:val="24"/>
        </w:rPr>
        <w:t xml:space="preserve">n order to enable the capital market intermediaries to identify investors to whom the allocation of equity </w:t>
      </w:r>
      <w:r>
        <w:rPr>
          <w:rFonts w:ascii="Cambria" w:hAnsi="Cambria"/>
          <w:sz w:val="24"/>
          <w:szCs w:val="24"/>
        </w:rPr>
        <w:t xml:space="preserve">securities or </w:t>
      </w:r>
      <w:r w:rsidR="00A84B78" w:rsidRPr="00A84B78">
        <w:rPr>
          <w:rFonts w:ascii="Cambria" w:hAnsi="Cambria"/>
          <w:sz w:val="24"/>
          <w:szCs w:val="24"/>
        </w:rPr>
        <w:t xml:space="preserve">interests would be subject to restrictions under the </w:t>
      </w:r>
      <w:proofErr w:type="spellStart"/>
      <w:r>
        <w:rPr>
          <w:rFonts w:ascii="Cambria" w:hAnsi="Cambria"/>
          <w:sz w:val="24"/>
          <w:szCs w:val="24"/>
        </w:rPr>
        <w:t>HKEx</w:t>
      </w:r>
      <w:proofErr w:type="spellEnd"/>
      <w:r>
        <w:rPr>
          <w:rFonts w:ascii="Cambria" w:hAnsi="Cambria"/>
          <w:sz w:val="24"/>
          <w:szCs w:val="24"/>
        </w:rPr>
        <w:t xml:space="preserve"> </w:t>
      </w:r>
      <w:r w:rsidR="00A84B78" w:rsidRPr="00A84B78">
        <w:rPr>
          <w:rFonts w:ascii="Cambria" w:hAnsi="Cambria"/>
          <w:sz w:val="24"/>
          <w:szCs w:val="24"/>
        </w:rPr>
        <w:t xml:space="preserve">Listing Rules </w:t>
      </w:r>
      <w:r>
        <w:rPr>
          <w:rFonts w:ascii="Cambria" w:hAnsi="Cambria"/>
          <w:sz w:val="24"/>
          <w:szCs w:val="24"/>
        </w:rPr>
        <w:t>(</w:t>
      </w:r>
      <w:r w:rsidR="00A84B78" w:rsidRPr="00A84B78">
        <w:rPr>
          <w:rFonts w:ascii="Cambria" w:hAnsi="Cambria"/>
          <w:sz w:val="24"/>
          <w:szCs w:val="24"/>
        </w:rPr>
        <w:t xml:space="preserve">or require </w:t>
      </w:r>
      <w:r w:rsidR="00C02112" w:rsidRPr="00A84B78">
        <w:rPr>
          <w:rFonts w:ascii="Cambria" w:hAnsi="Cambria"/>
          <w:sz w:val="24"/>
          <w:szCs w:val="24"/>
        </w:rPr>
        <w:t xml:space="preserve">the </w:t>
      </w:r>
      <w:proofErr w:type="spellStart"/>
      <w:r w:rsidR="00C02112" w:rsidRPr="00A84B78">
        <w:rPr>
          <w:rFonts w:ascii="Cambria" w:hAnsi="Cambria"/>
          <w:sz w:val="24"/>
          <w:szCs w:val="24"/>
        </w:rPr>
        <w:t>HKEx</w:t>
      </w:r>
      <w:r w:rsidR="00C02112">
        <w:rPr>
          <w:rFonts w:ascii="Cambria" w:hAnsi="Cambria"/>
          <w:sz w:val="24"/>
          <w:szCs w:val="24"/>
        </w:rPr>
        <w:t>’s</w:t>
      </w:r>
      <w:proofErr w:type="spellEnd"/>
      <w:r w:rsidR="00C02112" w:rsidRPr="00A84B78">
        <w:rPr>
          <w:rFonts w:ascii="Cambria" w:hAnsi="Cambria"/>
          <w:sz w:val="24"/>
          <w:szCs w:val="24"/>
        </w:rPr>
        <w:t xml:space="preserve"> </w:t>
      </w:r>
      <w:r w:rsidR="00C02112">
        <w:rPr>
          <w:rFonts w:ascii="Cambria" w:hAnsi="Cambria"/>
          <w:sz w:val="24"/>
          <w:szCs w:val="24"/>
        </w:rPr>
        <w:t>prior consent</w:t>
      </w:r>
      <w:r>
        <w:rPr>
          <w:rFonts w:ascii="Cambria" w:hAnsi="Cambria"/>
          <w:sz w:val="24"/>
          <w:szCs w:val="24"/>
        </w:rPr>
        <w:t>)</w:t>
      </w:r>
      <w:r w:rsidR="00A84B78" w:rsidRPr="00A84B78">
        <w:rPr>
          <w:rFonts w:ascii="Cambria" w:hAnsi="Cambria"/>
          <w:sz w:val="24"/>
          <w:szCs w:val="24"/>
        </w:rPr>
        <w:t xml:space="preserve">, </w:t>
      </w:r>
      <w:r>
        <w:rPr>
          <w:rFonts w:ascii="Cambria" w:hAnsi="Cambria"/>
          <w:sz w:val="24"/>
          <w:szCs w:val="24"/>
        </w:rPr>
        <w:t xml:space="preserve">the </w:t>
      </w:r>
      <w:r w:rsidR="00C02112">
        <w:rPr>
          <w:rFonts w:ascii="Cambria" w:hAnsi="Cambria"/>
          <w:sz w:val="24"/>
          <w:szCs w:val="24"/>
        </w:rPr>
        <w:t xml:space="preserve">revised SFC </w:t>
      </w:r>
      <w:r>
        <w:rPr>
          <w:rFonts w:ascii="Cambria" w:hAnsi="Cambria"/>
          <w:sz w:val="24"/>
          <w:szCs w:val="24"/>
        </w:rPr>
        <w:t xml:space="preserve">Code </w:t>
      </w:r>
      <w:r w:rsidR="00C02112">
        <w:rPr>
          <w:rFonts w:ascii="Cambria" w:hAnsi="Cambria"/>
          <w:sz w:val="24"/>
          <w:szCs w:val="24"/>
        </w:rPr>
        <w:t xml:space="preserve">of Conduct </w:t>
      </w:r>
      <w:r>
        <w:rPr>
          <w:rFonts w:ascii="Cambria" w:hAnsi="Cambria"/>
          <w:sz w:val="24"/>
          <w:szCs w:val="24"/>
        </w:rPr>
        <w:t xml:space="preserve">will </w:t>
      </w:r>
      <w:r>
        <w:rPr>
          <w:rFonts w:ascii="Cambria" w:hAnsi="Cambria"/>
          <w:sz w:val="24"/>
          <w:szCs w:val="24"/>
        </w:rPr>
        <w:lastRenderedPageBreak/>
        <w:t>require the</w:t>
      </w:r>
      <w:r w:rsidR="00A84B78" w:rsidRPr="00A84B78">
        <w:rPr>
          <w:rFonts w:ascii="Cambria" w:hAnsi="Cambria"/>
          <w:sz w:val="24"/>
          <w:szCs w:val="24"/>
        </w:rPr>
        <w:t xml:space="preserve"> overall coordinator </w:t>
      </w:r>
      <w:r>
        <w:rPr>
          <w:rFonts w:ascii="Cambria" w:hAnsi="Cambria"/>
          <w:sz w:val="24"/>
          <w:szCs w:val="24"/>
        </w:rPr>
        <w:t>to</w:t>
      </w:r>
      <w:r w:rsidR="00A84B78" w:rsidRPr="00A84B78">
        <w:rPr>
          <w:rFonts w:ascii="Cambria" w:hAnsi="Cambria"/>
          <w:sz w:val="24"/>
          <w:szCs w:val="24"/>
        </w:rPr>
        <w:t xml:space="preserve"> advise </w:t>
      </w:r>
      <w:r>
        <w:rPr>
          <w:rFonts w:ascii="Cambria" w:hAnsi="Cambria"/>
          <w:sz w:val="24"/>
          <w:szCs w:val="24"/>
        </w:rPr>
        <w:t>the</w:t>
      </w:r>
      <w:r w:rsidR="00A84B78" w:rsidRPr="00A84B78">
        <w:rPr>
          <w:rFonts w:ascii="Cambria" w:hAnsi="Cambria"/>
          <w:sz w:val="24"/>
          <w:szCs w:val="24"/>
        </w:rPr>
        <w:t xml:space="preserve"> new applicant to provide</w:t>
      </w:r>
      <w:r>
        <w:rPr>
          <w:rFonts w:ascii="Cambria" w:hAnsi="Cambria"/>
          <w:sz w:val="24"/>
          <w:szCs w:val="24"/>
        </w:rPr>
        <w:t xml:space="preserve"> </w:t>
      </w:r>
      <w:r w:rsidR="00A84B78" w:rsidRPr="00A84B78">
        <w:rPr>
          <w:rFonts w:ascii="Cambria" w:hAnsi="Cambria"/>
          <w:sz w:val="24"/>
          <w:szCs w:val="24"/>
        </w:rPr>
        <w:t>all syndicate capital market intermediaries with</w:t>
      </w:r>
      <w:r w:rsidR="00C02112">
        <w:rPr>
          <w:rFonts w:ascii="Cambria" w:hAnsi="Cambria"/>
          <w:sz w:val="24"/>
          <w:szCs w:val="24"/>
        </w:rPr>
        <w:t xml:space="preserve"> </w:t>
      </w:r>
      <w:r w:rsidR="00C02112" w:rsidRPr="00A84B78">
        <w:rPr>
          <w:rFonts w:ascii="Cambria" w:hAnsi="Cambria"/>
          <w:sz w:val="24"/>
          <w:szCs w:val="24"/>
        </w:rPr>
        <w:t>a list of</w:t>
      </w:r>
      <w:r w:rsidR="00C02112">
        <w:rPr>
          <w:rFonts w:ascii="Cambria" w:hAnsi="Cambria"/>
          <w:sz w:val="24"/>
          <w:szCs w:val="24"/>
        </w:rPr>
        <w:t>:</w:t>
      </w:r>
      <w:r w:rsidR="00A84B78" w:rsidRPr="00A84B78">
        <w:rPr>
          <w:rFonts w:ascii="Cambria" w:hAnsi="Cambria"/>
          <w:sz w:val="24"/>
          <w:szCs w:val="24"/>
        </w:rPr>
        <w:t xml:space="preserve"> </w:t>
      </w:r>
      <w:r>
        <w:rPr>
          <w:rFonts w:ascii="Cambria" w:hAnsi="Cambria"/>
          <w:sz w:val="24"/>
          <w:szCs w:val="24"/>
        </w:rPr>
        <w:t>(</w:t>
      </w:r>
      <w:proofErr w:type="spellStart"/>
      <w:r>
        <w:rPr>
          <w:rFonts w:ascii="Cambria" w:hAnsi="Cambria"/>
          <w:sz w:val="24"/>
          <w:szCs w:val="24"/>
        </w:rPr>
        <w:t>i</w:t>
      </w:r>
      <w:proofErr w:type="spellEnd"/>
      <w:r>
        <w:rPr>
          <w:rFonts w:ascii="Cambria" w:hAnsi="Cambria"/>
          <w:sz w:val="24"/>
          <w:szCs w:val="24"/>
        </w:rPr>
        <w:t xml:space="preserve">) </w:t>
      </w:r>
      <w:r w:rsidR="00A84B78" w:rsidRPr="00A84B78">
        <w:rPr>
          <w:rFonts w:ascii="Cambria" w:hAnsi="Cambria"/>
          <w:sz w:val="24"/>
          <w:szCs w:val="24"/>
        </w:rPr>
        <w:t xml:space="preserve">the directors and existing shareholders of the </w:t>
      </w:r>
      <w:r w:rsidR="00C02112">
        <w:rPr>
          <w:rFonts w:ascii="Cambria" w:hAnsi="Cambria"/>
          <w:sz w:val="24"/>
          <w:szCs w:val="24"/>
        </w:rPr>
        <w:t>listing applicant and</w:t>
      </w:r>
      <w:r w:rsidR="00A84B78" w:rsidRPr="00A84B78">
        <w:rPr>
          <w:rFonts w:ascii="Cambria" w:hAnsi="Cambria"/>
          <w:sz w:val="24"/>
          <w:szCs w:val="24"/>
        </w:rPr>
        <w:t xml:space="preserve"> their respective close associates</w:t>
      </w:r>
      <w:r w:rsidR="00C02112">
        <w:rPr>
          <w:rFonts w:ascii="Cambria" w:hAnsi="Cambria"/>
          <w:sz w:val="24"/>
          <w:szCs w:val="24"/>
        </w:rPr>
        <w:t>;</w:t>
      </w:r>
      <w:r w:rsidR="00A84B78" w:rsidRPr="00A84B78">
        <w:rPr>
          <w:rFonts w:ascii="Cambria" w:hAnsi="Cambria"/>
          <w:sz w:val="24"/>
          <w:szCs w:val="24"/>
        </w:rPr>
        <w:t xml:space="preserve"> and </w:t>
      </w:r>
      <w:r>
        <w:rPr>
          <w:rFonts w:ascii="Cambria" w:hAnsi="Cambria"/>
          <w:sz w:val="24"/>
          <w:szCs w:val="24"/>
        </w:rPr>
        <w:t xml:space="preserve">(ii) </w:t>
      </w:r>
      <w:r w:rsidR="00A84B78" w:rsidRPr="00A84B78">
        <w:rPr>
          <w:rFonts w:ascii="Cambria" w:hAnsi="Cambria"/>
          <w:sz w:val="24"/>
          <w:szCs w:val="24"/>
        </w:rPr>
        <w:t xml:space="preserve">any nominees engaged by any of the foregoing persons for the subscription or purchase of equity </w:t>
      </w:r>
      <w:r>
        <w:rPr>
          <w:rFonts w:ascii="Cambria" w:hAnsi="Cambria"/>
          <w:sz w:val="24"/>
          <w:szCs w:val="24"/>
        </w:rPr>
        <w:t xml:space="preserve">securities or </w:t>
      </w:r>
      <w:r w:rsidR="00A84B78" w:rsidRPr="00A84B78">
        <w:rPr>
          <w:rFonts w:ascii="Cambria" w:hAnsi="Cambria"/>
          <w:sz w:val="24"/>
          <w:szCs w:val="24"/>
        </w:rPr>
        <w:t>interests.</w:t>
      </w:r>
      <w:r>
        <w:rPr>
          <w:rStyle w:val="a5"/>
          <w:rFonts w:ascii="Cambria" w:hAnsi="Cambria"/>
          <w:sz w:val="24"/>
          <w:szCs w:val="24"/>
        </w:rPr>
        <w:footnoteReference w:id="12"/>
      </w:r>
      <w:r w:rsidR="00A84B78" w:rsidRPr="00A84B78">
        <w:rPr>
          <w:rFonts w:ascii="Cambria" w:hAnsi="Cambria"/>
          <w:sz w:val="24"/>
          <w:szCs w:val="24"/>
        </w:rPr>
        <w:t xml:space="preserve"> </w:t>
      </w:r>
    </w:p>
    <w:p w14:paraId="2448601E" w14:textId="586449DE" w:rsidR="00A84B78" w:rsidRPr="00A84B78" w:rsidRDefault="00273A41" w:rsidP="00D85441">
      <w:pPr>
        <w:jc w:val="both"/>
        <w:rPr>
          <w:rFonts w:ascii="Cambria" w:hAnsi="Cambria"/>
          <w:sz w:val="24"/>
          <w:szCs w:val="24"/>
        </w:rPr>
      </w:pPr>
      <w:r>
        <w:rPr>
          <w:rFonts w:ascii="Cambria" w:hAnsi="Cambria"/>
          <w:sz w:val="24"/>
          <w:szCs w:val="24"/>
        </w:rPr>
        <w:t>To assist capital market intermediaries</w:t>
      </w:r>
      <w:r w:rsidR="00C02112">
        <w:rPr>
          <w:rFonts w:ascii="Cambria" w:hAnsi="Cambria"/>
          <w:sz w:val="24"/>
          <w:szCs w:val="24"/>
        </w:rPr>
        <w:t xml:space="preserve"> in discharging</w:t>
      </w:r>
      <w:r>
        <w:rPr>
          <w:rFonts w:ascii="Cambria" w:hAnsi="Cambria"/>
          <w:sz w:val="24"/>
          <w:szCs w:val="24"/>
        </w:rPr>
        <w:t xml:space="preserve"> their relevant obligations under the </w:t>
      </w:r>
      <w:r w:rsidR="00C02112">
        <w:rPr>
          <w:rFonts w:ascii="Cambria" w:hAnsi="Cambria"/>
          <w:sz w:val="24"/>
          <w:szCs w:val="24"/>
        </w:rPr>
        <w:t>revised SFC Code of Conduct</w:t>
      </w:r>
      <w:r>
        <w:rPr>
          <w:rFonts w:ascii="Cambria" w:hAnsi="Cambria"/>
          <w:sz w:val="24"/>
          <w:szCs w:val="24"/>
        </w:rPr>
        <w:t xml:space="preserve"> and the </w:t>
      </w:r>
      <w:r w:rsidR="00C02112">
        <w:rPr>
          <w:rFonts w:ascii="Cambria" w:hAnsi="Cambria"/>
          <w:sz w:val="24"/>
          <w:szCs w:val="24"/>
        </w:rPr>
        <w:t>HKE</w:t>
      </w:r>
      <w:r w:rsidR="00201C1A">
        <w:rPr>
          <w:rFonts w:ascii="Cambria" w:hAnsi="Cambria"/>
          <w:sz w:val="24"/>
          <w:szCs w:val="24"/>
        </w:rPr>
        <w:t>x</w:t>
      </w:r>
      <w:r w:rsidR="00C02112">
        <w:rPr>
          <w:rFonts w:ascii="Cambria" w:hAnsi="Cambria"/>
          <w:sz w:val="24"/>
          <w:szCs w:val="24"/>
        </w:rPr>
        <w:t xml:space="preserve"> Listing </w:t>
      </w:r>
      <w:r>
        <w:rPr>
          <w:rFonts w:ascii="Cambria" w:hAnsi="Cambria"/>
          <w:sz w:val="24"/>
          <w:szCs w:val="24"/>
        </w:rPr>
        <w:t xml:space="preserve">Rule </w:t>
      </w:r>
      <w:r w:rsidR="0012144F">
        <w:rPr>
          <w:rFonts w:ascii="Cambria" w:hAnsi="Cambria"/>
          <w:sz w:val="24"/>
          <w:szCs w:val="24"/>
        </w:rPr>
        <w:t>a</w:t>
      </w:r>
      <w:r>
        <w:rPr>
          <w:rFonts w:ascii="Cambria" w:hAnsi="Cambria"/>
          <w:sz w:val="24"/>
          <w:szCs w:val="24"/>
        </w:rPr>
        <w:t>mendments, t</w:t>
      </w:r>
      <w:r w:rsidR="00A84B78" w:rsidRPr="00A84B78">
        <w:rPr>
          <w:rFonts w:ascii="Cambria" w:hAnsi="Cambria"/>
          <w:sz w:val="24"/>
          <w:szCs w:val="24"/>
        </w:rPr>
        <w:t>he</w:t>
      </w:r>
      <w:r w:rsidR="0012144F">
        <w:rPr>
          <w:rFonts w:ascii="Cambria" w:hAnsi="Cambria"/>
          <w:sz w:val="24"/>
          <w:szCs w:val="24"/>
        </w:rPr>
        <w:t xml:space="preserve"> </w:t>
      </w:r>
      <w:proofErr w:type="spellStart"/>
      <w:r w:rsidR="0012144F">
        <w:rPr>
          <w:rFonts w:ascii="Cambria" w:hAnsi="Cambria"/>
          <w:sz w:val="24"/>
          <w:szCs w:val="24"/>
        </w:rPr>
        <w:t>HKEx</w:t>
      </w:r>
      <w:proofErr w:type="spellEnd"/>
      <w:r w:rsidR="00A84B78" w:rsidRPr="00A84B78">
        <w:rPr>
          <w:rFonts w:ascii="Cambria" w:hAnsi="Cambria"/>
          <w:sz w:val="24"/>
          <w:szCs w:val="24"/>
        </w:rPr>
        <w:t xml:space="preserve"> </w:t>
      </w:r>
      <w:r w:rsidR="00C02112">
        <w:rPr>
          <w:rFonts w:ascii="Cambria" w:hAnsi="Cambria"/>
          <w:sz w:val="24"/>
          <w:szCs w:val="24"/>
        </w:rPr>
        <w:t xml:space="preserve">Listing </w:t>
      </w:r>
      <w:r w:rsidR="00A84B78" w:rsidRPr="00A84B78">
        <w:rPr>
          <w:rFonts w:ascii="Cambria" w:hAnsi="Cambria"/>
          <w:sz w:val="24"/>
          <w:szCs w:val="24"/>
        </w:rPr>
        <w:t>Rule</w:t>
      </w:r>
      <w:r w:rsidR="00C02112">
        <w:rPr>
          <w:rFonts w:ascii="Cambria" w:hAnsi="Cambria"/>
          <w:sz w:val="24"/>
          <w:szCs w:val="24"/>
        </w:rPr>
        <w:t>s will be a</w:t>
      </w:r>
      <w:r w:rsidR="00A84B78" w:rsidRPr="00A84B78">
        <w:rPr>
          <w:rFonts w:ascii="Cambria" w:hAnsi="Cambria"/>
          <w:sz w:val="24"/>
          <w:szCs w:val="24"/>
        </w:rPr>
        <w:t>mend</w:t>
      </w:r>
      <w:r w:rsidR="00C02112">
        <w:rPr>
          <w:rFonts w:ascii="Cambria" w:hAnsi="Cambria"/>
          <w:sz w:val="24"/>
          <w:szCs w:val="24"/>
        </w:rPr>
        <w:t>ed</w:t>
      </w:r>
      <w:r w:rsidR="00A84B78" w:rsidRPr="00A84B78">
        <w:rPr>
          <w:rFonts w:ascii="Cambria" w:hAnsi="Cambria"/>
          <w:sz w:val="24"/>
          <w:szCs w:val="24"/>
        </w:rPr>
        <w:t xml:space="preserve"> </w:t>
      </w:r>
      <w:r w:rsidR="00C02112">
        <w:rPr>
          <w:rFonts w:ascii="Cambria" w:hAnsi="Cambria"/>
          <w:sz w:val="24"/>
          <w:szCs w:val="24"/>
        </w:rPr>
        <w:t xml:space="preserve">to require </w:t>
      </w:r>
      <w:r w:rsidR="00265CBD">
        <w:rPr>
          <w:rFonts w:ascii="Cambria" w:hAnsi="Cambria"/>
          <w:sz w:val="24"/>
          <w:szCs w:val="24"/>
        </w:rPr>
        <w:t>the</w:t>
      </w:r>
      <w:r w:rsidR="00C02112">
        <w:rPr>
          <w:rFonts w:ascii="Cambria" w:hAnsi="Cambria"/>
          <w:sz w:val="24"/>
          <w:szCs w:val="24"/>
        </w:rPr>
        <w:t xml:space="preserve"> written engagement entered into by a listing</w:t>
      </w:r>
      <w:r w:rsidR="00A84B78" w:rsidRPr="00A84B78">
        <w:rPr>
          <w:rFonts w:ascii="Cambria" w:hAnsi="Cambria"/>
          <w:sz w:val="24"/>
          <w:szCs w:val="24"/>
        </w:rPr>
        <w:t xml:space="preserve"> applicant with each syndicate member to specify the obligations of the </w:t>
      </w:r>
      <w:r w:rsidR="00C02112">
        <w:rPr>
          <w:rFonts w:ascii="Cambria" w:hAnsi="Cambria"/>
          <w:sz w:val="24"/>
          <w:szCs w:val="24"/>
        </w:rPr>
        <w:t xml:space="preserve">listing </w:t>
      </w:r>
      <w:r w:rsidR="00A84B78" w:rsidRPr="00A84B78">
        <w:rPr>
          <w:rFonts w:ascii="Cambria" w:hAnsi="Cambria"/>
          <w:sz w:val="24"/>
          <w:szCs w:val="24"/>
        </w:rPr>
        <w:t xml:space="preserve">applicant and its directors to </w:t>
      </w:r>
      <w:r w:rsidR="00265CBD">
        <w:rPr>
          <w:rFonts w:ascii="Cambria" w:hAnsi="Cambria"/>
          <w:sz w:val="24"/>
          <w:szCs w:val="24"/>
        </w:rPr>
        <w:t xml:space="preserve">provide the relevant information </w:t>
      </w:r>
      <w:r w:rsidR="00A84B78" w:rsidRPr="00A84B78">
        <w:rPr>
          <w:rFonts w:ascii="Cambria" w:hAnsi="Cambria"/>
          <w:sz w:val="24"/>
          <w:szCs w:val="24"/>
        </w:rPr>
        <w:t xml:space="preserve">as soon as practicable and in any event at least four clear business days before the date of the </w:t>
      </w:r>
      <w:r w:rsidR="00C02112">
        <w:rPr>
          <w:rFonts w:ascii="Cambria" w:hAnsi="Cambria"/>
          <w:sz w:val="24"/>
          <w:szCs w:val="24"/>
        </w:rPr>
        <w:t xml:space="preserve">listing </w:t>
      </w:r>
      <w:r w:rsidR="00A84B78" w:rsidRPr="00A84B78">
        <w:rPr>
          <w:rFonts w:ascii="Cambria" w:hAnsi="Cambria"/>
          <w:sz w:val="24"/>
          <w:szCs w:val="24"/>
        </w:rPr>
        <w:t>applicant’s Listing Committee hearing.</w:t>
      </w:r>
      <w:r w:rsidR="00B965E8">
        <w:rPr>
          <w:rStyle w:val="a5"/>
          <w:rFonts w:ascii="Cambria" w:hAnsi="Cambria"/>
          <w:sz w:val="24"/>
          <w:szCs w:val="24"/>
        </w:rPr>
        <w:footnoteReference w:id="13"/>
      </w:r>
      <w:r w:rsidR="00265CBD">
        <w:rPr>
          <w:rFonts w:ascii="Cambria" w:hAnsi="Cambria"/>
          <w:sz w:val="24"/>
          <w:szCs w:val="24"/>
        </w:rPr>
        <w:t xml:space="preserve"> </w:t>
      </w:r>
    </w:p>
    <w:p w14:paraId="079C3332" w14:textId="77777777" w:rsidR="002B4C1D" w:rsidRPr="00FC63A7" w:rsidRDefault="00572B76" w:rsidP="00D85441">
      <w:pPr>
        <w:jc w:val="both"/>
        <w:rPr>
          <w:rFonts w:ascii="Cambria" w:hAnsi="Cambria"/>
          <w:b/>
          <w:sz w:val="24"/>
          <w:szCs w:val="24"/>
        </w:rPr>
      </w:pPr>
      <w:r>
        <w:rPr>
          <w:rFonts w:ascii="Cambria" w:hAnsi="Cambria"/>
          <w:b/>
          <w:sz w:val="24"/>
          <w:szCs w:val="24"/>
        </w:rPr>
        <w:t>D</w:t>
      </w:r>
      <w:r w:rsidR="002B4C1D" w:rsidRPr="00FC63A7">
        <w:rPr>
          <w:rFonts w:ascii="Cambria" w:hAnsi="Cambria"/>
          <w:b/>
          <w:sz w:val="24"/>
          <w:szCs w:val="24"/>
        </w:rPr>
        <w:t>ocument</w:t>
      </w:r>
      <w:r>
        <w:rPr>
          <w:rFonts w:ascii="Cambria" w:hAnsi="Cambria"/>
          <w:b/>
          <w:sz w:val="24"/>
          <w:szCs w:val="24"/>
        </w:rPr>
        <w:t>ing</w:t>
      </w:r>
      <w:r w:rsidR="002B4C1D" w:rsidRPr="00FC63A7">
        <w:rPr>
          <w:rFonts w:ascii="Cambria" w:hAnsi="Cambria"/>
          <w:b/>
          <w:sz w:val="24"/>
          <w:szCs w:val="24"/>
        </w:rPr>
        <w:t xml:space="preserve"> rationale </w:t>
      </w:r>
      <w:r>
        <w:rPr>
          <w:rFonts w:ascii="Cambria" w:hAnsi="Cambria"/>
          <w:b/>
          <w:sz w:val="24"/>
          <w:szCs w:val="24"/>
        </w:rPr>
        <w:t xml:space="preserve">for </w:t>
      </w:r>
      <w:r w:rsidR="002B4C1D" w:rsidRPr="00FC63A7">
        <w:rPr>
          <w:rFonts w:ascii="Cambria" w:hAnsi="Cambria"/>
          <w:b/>
          <w:sz w:val="24"/>
          <w:szCs w:val="24"/>
        </w:rPr>
        <w:t>pricing and allocation</w:t>
      </w:r>
      <w:r>
        <w:rPr>
          <w:rFonts w:ascii="Cambria" w:hAnsi="Cambria"/>
          <w:b/>
          <w:sz w:val="24"/>
          <w:szCs w:val="24"/>
        </w:rPr>
        <w:t xml:space="preserve"> decisions</w:t>
      </w:r>
    </w:p>
    <w:p w14:paraId="0E64C5E8" w14:textId="77777777" w:rsidR="002B4C1D" w:rsidRDefault="009046B5" w:rsidP="00D85441">
      <w:pPr>
        <w:jc w:val="both"/>
        <w:rPr>
          <w:rFonts w:ascii="Cambria" w:hAnsi="Cambria"/>
          <w:sz w:val="24"/>
          <w:szCs w:val="24"/>
        </w:rPr>
      </w:pPr>
      <w:r>
        <w:rPr>
          <w:rFonts w:ascii="Cambria" w:hAnsi="Cambria"/>
          <w:sz w:val="24"/>
          <w:szCs w:val="24"/>
        </w:rPr>
        <w:t xml:space="preserve">Despite </w:t>
      </w:r>
      <w:r w:rsidR="00A84B78" w:rsidRPr="00A84B78">
        <w:rPr>
          <w:rFonts w:ascii="Cambria" w:hAnsi="Cambria"/>
          <w:sz w:val="24"/>
          <w:szCs w:val="24"/>
        </w:rPr>
        <w:t xml:space="preserve">being ultimately responsible for making pricing and allocation decisions, the overall coordinator is responsible </w:t>
      </w:r>
      <w:r w:rsidR="00265CBD">
        <w:rPr>
          <w:rFonts w:ascii="Cambria" w:hAnsi="Cambria"/>
          <w:sz w:val="24"/>
          <w:szCs w:val="24"/>
        </w:rPr>
        <w:t xml:space="preserve">under the </w:t>
      </w:r>
      <w:r>
        <w:rPr>
          <w:rFonts w:ascii="Cambria" w:hAnsi="Cambria"/>
          <w:sz w:val="24"/>
          <w:szCs w:val="24"/>
        </w:rPr>
        <w:t xml:space="preserve">revised SFC Code of Conduct </w:t>
      </w:r>
      <w:r w:rsidR="00A84B78" w:rsidRPr="00A84B78">
        <w:rPr>
          <w:rFonts w:ascii="Cambria" w:hAnsi="Cambria"/>
          <w:sz w:val="24"/>
          <w:szCs w:val="24"/>
        </w:rPr>
        <w:t xml:space="preserve">for explaining to the company any potential concerns </w:t>
      </w:r>
      <w:r>
        <w:rPr>
          <w:rFonts w:ascii="Cambria" w:hAnsi="Cambria"/>
          <w:sz w:val="24"/>
          <w:szCs w:val="24"/>
        </w:rPr>
        <w:t>if,</w:t>
      </w:r>
      <w:r w:rsidR="00A84B78" w:rsidRPr="00A84B78">
        <w:rPr>
          <w:rFonts w:ascii="Cambria" w:hAnsi="Cambria"/>
          <w:sz w:val="24"/>
          <w:szCs w:val="24"/>
        </w:rPr>
        <w:t xml:space="preserve"> in the case of a share offering, the company’s decision may potentially lead to a lack of open market, an inadequate spread of shareholders or may negatively affect the </w:t>
      </w:r>
      <w:r>
        <w:rPr>
          <w:rFonts w:ascii="Cambria" w:hAnsi="Cambria"/>
          <w:sz w:val="24"/>
          <w:szCs w:val="24"/>
        </w:rPr>
        <w:t>orderly and fair trading of the</w:t>
      </w:r>
      <w:r w:rsidR="00A84B78" w:rsidRPr="00A84B78">
        <w:rPr>
          <w:rFonts w:ascii="Cambria" w:hAnsi="Cambria"/>
          <w:sz w:val="24"/>
          <w:szCs w:val="24"/>
        </w:rPr>
        <w:t xml:space="preserve"> equity interests in the secondary market.</w:t>
      </w:r>
      <w:r w:rsidR="00265CBD">
        <w:rPr>
          <w:rStyle w:val="a5"/>
          <w:rFonts w:ascii="Cambria" w:hAnsi="Cambria"/>
          <w:sz w:val="24"/>
          <w:szCs w:val="24"/>
        </w:rPr>
        <w:footnoteReference w:id="14"/>
      </w:r>
      <w:r w:rsidR="00A84B78" w:rsidRPr="00A84B78">
        <w:rPr>
          <w:rFonts w:ascii="Cambria" w:hAnsi="Cambria"/>
          <w:sz w:val="24"/>
          <w:szCs w:val="24"/>
        </w:rPr>
        <w:t xml:space="preserve"> </w:t>
      </w:r>
      <w:r w:rsidR="002B4C1D">
        <w:rPr>
          <w:rFonts w:ascii="Cambria" w:hAnsi="Cambria"/>
          <w:sz w:val="24"/>
          <w:szCs w:val="24"/>
        </w:rPr>
        <w:t>A</w:t>
      </w:r>
      <w:r w:rsidR="00A84B78" w:rsidRPr="00A84B78">
        <w:rPr>
          <w:rFonts w:ascii="Cambria" w:hAnsi="Cambria"/>
          <w:sz w:val="24"/>
          <w:szCs w:val="24"/>
        </w:rPr>
        <w:t xml:space="preserve"> company is</w:t>
      </w:r>
      <w:r w:rsidR="00265CBD">
        <w:rPr>
          <w:rFonts w:ascii="Cambria" w:hAnsi="Cambria"/>
          <w:sz w:val="24"/>
          <w:szCs w:val="24"/>
        </w:rPr>
        <w:t xml:space="preserve"> generally</w:t>
      </w:r>
      <w:r w:rsidR="00A84B78" w:rsidRPr="00A84B78">
        <w:rPr>
          <w:rFonts w:ascii="Cambria" w:hAnsi="Cambria"/>
          <w:sz w:val="24"/>
          <w:szCs w:val="24"/>
        </w:rPr>
        <w:t xml:space="preserve"> expected to make </w:t>
      </w:r>
      <w:r>
        <w:rPr>
          <w:rFonts w:ascii="Cambria" w:hAnsi="Cambria"/>
          <w:sz w:val="24"/>
          <w:szCs w:val="24"/>
        </w:rPr>
        <w:t xml:space="preserve">these </w:t>
      </w:r>
      <w:r w:rsidR="00A84B78" w:rsidRPr="00A84B78">
        <w:rPr>
          <w:rFonts w:ascii="Cambria" w:hAnsi="Cambria"/>
          <w:sz w:val="24"/>
          <w:szCs w:val="24"/>
        </w:rPr>
        <w:t xml:space="preserve">decisions in </w:t>
      </w:r>
      <w:r>
        <w:rPr>
          <w:rFonts w:ascii="Cambria" w:hAnsi="Cambria"/>
          <w:sz w:val="24"/>
          <w:szCs w:val="24"/>
        </w:rPr>
        <w:t xml:space="preserve">accordance </w:t>
      </w:r>
      <w:r w:rsidR="00A84B78" w:rsidRPr="00A84B78">
        <w:rPr>
          <w:rFonts w:ascii="Cambria" w:hAnsi="Cambria"/>
          <w:sz w:val="24"/>
          <w:szCs w:val="24"/>
        </w:rPr>
        <w:t xml:space="preserve">with the </w:t>
      </w:r>
      <w:r w:rsidRPr="00A84B78">
        <w:rPr>
          <w:rFonts w:ascii="Cambria" w:hAnsi="Cambria"/>
          <w:sz w:val="24"/>
          <w:szCs w:val="24"/>
        </w:rPr>
        <w:t>overall coordinator</w:t>
      </w:r>
      <w:r>
        <w:rPr>
          <w:rFonts w:ascii="Cambria" w:hAnsi="Cambria"/>
          <w:sz w:val="24"/>
          <w:szCs w:val="24"/>
        </w:rPr>
        <w:t>’s</w:t>
      </w:r>
      <w:r w:rsidRPr="00A84B78">
        <w:rPr>
          <w:rFonts w:ascii="Cambria" w:hAnsi="Cambria"/>
          <w:sz w:val="24"/>
          <w:szCs w:val="24"/>
        </w:rPr>
        <w:t xml:space="preserve"> </w:t>
      </w:r>
      <w:r>
        <w:rPr>
          <w:rFonts w:ascii="Cambria" w:hAnsi="Cambria"/>
          <w:sz w:val="24"/>
          <w:szCs w:val="24"/>
        </w:rPr>
        <w:t>advice and recommendations</w:t>
      </w:r>
      <w:r w:rsidR="00A84B78" w:rsidRPr="00A84B78">
        <w:rPr>
          <w:rFonts w:ascii="Cambria" w:hAnsi="Cambria"/>
          <w:sz w:val="24"/>
          <w:szCs w:val="24"/>
        </w:rPr>
        <w:t>.</w:t>
      </w:r>
      <w:r w:rsidR="00265CBD">
        <w:rPr>
          <w:rFonts w:ascii="Cambria" w:hAnsi="Cambria"/>
          <w:sz w:val="24"/>
          <w:szCs w:val="24"/>
        </w:rPr>
        <w:t xml:space="preserve"> </w:t>
      </w:r>
    </w:p>
    <w:p w14:paraId="4B09065C" w14:textId="67BA452D" w:rsidR="00A84B78" w:rsidRDefault="009046B5" w:rsidP="00D85441">
      <w:pPr>
        <w:jc w:val="both"/>
        <w:rPr>
          <w:rFonts w:ascii="Cambria" w:hAnsi="Cambria"/>
          <w:sz w:val="24"/>
          <w:szCs w:val="24"/>
        </w:rPr>
      </w:pPr>
      <w:r>
        <w:rPr>
          <w:rFonts w:ascii="Cambria" w:hAnsi="Cambria"/>
          <w:sz w:val="24"/>
          <w:szCs w:val="24"/>
        </w:rPr>
        <w:t>T</w:t>
      </w:r>
      <w:r w:rsidR="00056F09">
        <w:rPr>
          <w:rFonts w:ascii="Cambria" w:hAnsi="Cambria"/>
          <w:sz w:val="24"/>
          <w:szCs w:val="24"/>
        </w:rPr>
        <w:t xml:space="preserve">he </w:t>
      </w:r>
      <w:proofErr w:type="spellStart"/>
      <w:r>
        <w:rPr>
          <w:rFonts w:ascii="Cambria" w:hAnsi="Cambria"/>
          <w:sz w:val="24"/>
          <w:szCs w:val="24"/>
        </w:rPr>
        <w:t>HKEx</w:t>
      </w:r>
      <w:proofErr w:type="spellEnd"/>
      <w:r>
        <w:rPr>
          <w:rFonts w:ascii="Cambria" w:hAnsi="Cambria"/>
          <w:sz w:val="24"/>
          <w:szCs w:val="24"/>
        </w:rPr>
        <w:t xml:space="preserve"> Listing </w:t>
      </w:r>
      <w:r w:rsidR="00056F09">
        <w:rPr>
          <w:rFonts w:ascii="Cambria" w:hAnsi="Cambria"/>
          <w:sz w:val="24"/>
          <w:szCs w:val="24"/>
        </w:rPr>
        <w:t>Rule</w:t>
      </w:r>
      <w:r>
        <w:rPr>
          <w:rFonts w:ascii="Cambria" w:hAnsi="Cambria"/>
          <w:sz w:val="24"/>
          <w:szCs w:val="24"/>
        </w:rPr>
        <w:t>s</w:t>
      </w:r>
      <w:r w:rsidR="00056F09">
        <w:rPr>
          <w:rFonts w:ascii="Cambria" w:hAnsi="Cambria"/>
          <w:sz w:val="24"/>
          <w:szCs w:val="24"/>
        </w:rPr>
        <w:t xml:space="preserve"> </w:t>
      </w:r>
      <w:r>
        <w:rPr>
          <w:rFonts w:ascii="Cambria" w:hAnsi="Cambria"/>
          <w:sz w:val="24"/>
          <w:szCs w:val="24"/>
        </w:rPr>
        <w:t xml:space="preserve">will be amended to include </w:t>
      </w:r>
      <w:r w:rsidR="00056F09">
        <w:rPr>
          <w:rFonts w:ascii="Cambria" w:hAnsi="Cambria"/>
          <w:sz w:val="24"/>
          <w:szCs w:val="24"/>
        </w:rPr>
        <w:t>a new</w:t>
      </w:r>
      <w:r>
        <w:rPr>
          <w:rFonts w:ascii="Cambria" w:hAnsi="Cambria"/>
          <w:sz w:val="24"/>
          <w:szCs w:val="24"/>
        </w:rPr>
        <w:t xml:space="preserve"> requirement under</w:t>
      </w:r>
      <w:r w:rsidR="00056F09">
        <w:rPr>
          <w:rFonts w:ascii="Cambria" w:hAnsi="Cambria"/>
          <w:sz w:val="24"/>
          <w:szCs w:val="24"/>
        </w:rPr>
        <w:t xml:space="preserve"> Paragraph 19 of Appendix 6 </w:t>
      </w:r>
      <w:r w:rsidR="0012144F">
        <w:rPr>
          <w:rFonts w:ascii="Cambria" w:hAnsi="Cambria"/>
          <w:sz w:val="24"/>
          <w:szCs w:val="24"/>
        </w:rPr>
        <w:t xml:space="preserve">to the Main Board Listing Rules </w:t>
      </w:r>
      <w:r w:rsidR="00056F09">
        <w:rPr>
          <w:rFonts w:ascii="Cambria" w:hAnsi="Cambria"/>
          <w:sz w:val="24"/>
          <w:szCs w:val="24"/>
        </w:rPr>
        <w:t xml:space="preserve">(GEM </w:t>
      </w:r>
      <w:r>
        <w:rPr>
          <w:rFonts w:ascii="Cambria" w:hAnsi="Cambria"/>
          <w:sz w:val="24"/>
          <w:szCs w:val="24"/>
        </w:rPr>
        <w:t xml:space="preserve">Listing </w:t>
      </w:r>
      <w:r w:rsidR="00056F09">
        <w:rPr>
          <w:rFonts w:ascii="Cambria" w:hAnsi="Cambria"/>
          <w:sz w:val="24"/>
          <w:szCs w:val="24"/>
        </w:rPr>
        <w:t>Rule 10.16B)</w:t>
      </w:r>
      <w:r w:rsidR="00A84B78" w:rsidRPr="00A84B78">
        <w:rPr>
          <w:rFonts w:ascii="Cambria" w:hAnsi="Cambria"/>
          <w:sz w:val="24"/>
          <w:szCs w:val="24"/>
        </w:rPr>
        <w:t xml:space="preserve"> </w:t>
      </w:r>
      <w:r>
        <w:rPr>
          <w:rFonts w:ascii="Cambria" w:hAnsi="Cambria"/>
          <w:sz w:val="24"/>
          <w:szCs w:val="24"/>
        </w:rPr>
        <w:t xml:space="preserve">for </w:t>
      </w:r>
      <w:r w:rsidR="00056F09">
        <w:rPr>
          <w:rFonts w:ascii="Cambria" w:hAnsi="Cambria"/>
          <w:sz w:val="24"/>
          <w:szCs w:val="24"/>
        </w:rPr>
        <w:t xml:space="preserve">the </w:t>
      </w:r>
      <w:r w:rsidR="00A84B78" w:rsidRPr="00A84B78">
        <w:rPr>
          <w:rFonts w:ascii="Cambria" w:hAnsi="Cambria"/>
          <w:sz w:val="24"/>
          <w:szCs w:val="24"/>
        </w:rPr>
        <w:t xml:space="preserve">company </w:t>
      </w:r>
      <w:r>
        <w:rPr>
          <w:rFonts w:ascii="Cambria" w:hAnsi="Cambria"/>
          <w:sz w:val="24"/>
          <w:szCs w:val="24"/>
        </w:rPr>
        <w:t xml:space="preserve">to </w:t>
      </w:r>
      <w:r w:rsidR="00A84B78" w:rsidRPr="00A84B78">
        <w:rPr>
          <w:rFonts w:ascii="Cambria" w:hAnsi="Cambria"/>
          <w:sz w:val="24"/>
          <w:szCs w:val="24"/>
        </w:rPr>
        <w:t xml:space="preserve">document the rationale </w:t>
      </w:r>
      <w:r>
        <w:rPr>
          <w:rFonts w:ascii="Cambria" w:hAnsi="Cambria"/>
          <w:sz w:val="24"/>
          <w:szCs w:val="24"/>
        </w:rPr>
        <w:t xml:space="preserve">for </w:t>
      </w:r>
      <w:r w:rsidR="00A84B78" w:rsidRPr="00A84B78">
        <w:rPr>
          <w:rFonts w:ascii="Cambria" w:hAnsi="Cambria"/>
          <w:sz w:val="24"/>
          <w:szCs w:val="24"/>
        </w:rPr>
        <w:t>its decision on pricing and allocation</w:t>
      </w:r>
      <w:r w:rsidR="00056F09">
        <w:rPr>
          <w:rFonts w:ascii="Cambria" w:hAnsi="Cambria"/>
          <w:sz w:val="24"/>
          <w:szCs w:val="24"/>
        </w:rPr>
        <w:t xml:space="preserve">, </w:t>
      </w:r>
      <w:r w:rsidR="00A84B78" w:rsidRPr="00A84B78">
        <w:rPr>
          <w:rFonts w:ascii="Cambria" w:hAnsi="Cambria"/>
          <w:sz w:val="24"/>
          <w:szCs w:val="24"/>
        </w:rPr>
        <w:t>particular</w:t>
      </w:r>
      <w:r>
        <w:rPr>
          <w:rFonts w:ascii="Cambria" w:hAnsi="Cambria"/>
          <w:sz w:val="24"/>
          <w:szCs w:val="24"/>
        </w:rPr>
        <w:t>ly</w:t>
      </w:r>
      <w:r w:rsidR="00A84B78" w:rsidRPr="00A84B78">
        <w:rPr>
          <w:rFonts w:ascii="Cambria" w:hAnsi="Cambria"/>
          <w:sz w:val="24"/>
          <w:szCs w:val="24"/>
        </w:rPr>
        <w:t xml:space="preserve"> where the decision is contrary to the advice or recommendations </w:t>
      </w:r>
      <w:r>
        <w:rPr>
          <w:rFonts w:ascii="Cambria" w:hAnsi="Cambria"/>
          <w:sz w:val="24"/>
          <w:szCs w:val="24"/>
        </w:rPr>
        <w:t xml:space="preserve">of </w:t>
      </w:r>
      <w:r w:rsidR="00A84B78" w:rsidRPr="00A84B78">
        <w:rPr>
          <w:rFonts w:ascii="Cambria" w:hAnsi="Cambria"/>
          <w:sz w:val="24"/>
          <w:szCs w:val="24"/>
        </w:rPr>
        <w:t xml:space="preserve">the overall coordinator. </w:t>
      </w:r>
      <w:r w:rsidR="00056F09">
        <w:rPr>
          <w:rFonts w:ascii="Cambria" w:hAnsi="Cambria"/>
          <w:sz w:val="24"/>
          <w:szCs w:val="24"/>
        </w:rPr>
        <w:t>Th</w:t>
      </w:r>
      <w:r>
        <w:rPr>
          <w:rFonts w:ascii="Cambria" w:hAnsi="Cambria"/>
          <w:sz w:val="24"/>
          <w:szCs w:val="24"/>
        </w:rPr>
        <w:t>e</w:t>
      </w:r>
      <w:r w:rsidR="0012144F">
        <w:rPr>
          <w:rFonts w:ascii="Cambria" w:hAnsi="Cambria"/>
          <w:sz w:val="24"/>
          <w:szCs w:val="24"/>
        </w:rPr>
        <w:t xml:space="preserve"> </w:t>
      </w:r>
      <w:proofErr w:type="spellStart"/>
      <w:r w:rsidR="0012144F">
        <w:rPr>
          <w:rFonts w:ascii="Cambria" w:hAnsi="Cambria"/>
          <w:sz w:val="24"/>
          <w:szCs w:val="24"/>
        </w:rPr>
        <w:t>HKEx</w:t>
      </w:r>
      <w:proofErr w:type="spellEnd"/>
      <w:r>
        <w:rPr>
          <w:rFonts w:ascii="Cambria" w:hAnsi="Cambria"/>
          <w:sz w:val="24"/>
          <w:szCs w:val="24"/>
        </w:rPr>
        <w:t xml:space="preserve"> Listing Rules </w:t>
      </w:r>
      <w:r w:rsidR="00056F09">
        <w:rPr>
          <w:rFonts w:ascii="Cambria" w:hAnsi="Cambria"/>
          <w:sz w:val="24"/>
          <w:szCs w:val="24"/>
        </w:rPr>
        <w:t>will</w:t>
      </w:r>
      <w:r w:rsidR="00A84B78" w:rsidRPr="00A84B78">
        <w:rPr>
          <w:rFonts w:ascii="Cambria" w:hAnsi="Cambria"/>
          <w:sz w:val="24"/>
          <w:szCs w:val="24"/>
        </w:rPr>
        <w:t xml:space="preserve"> also require the overall coordinator to inform the SFC and the </w:t>
      </w:r>
      <w:proofErr w:type="spellStart"/>
      <w:r w:rsidR="00A84B78" w:rsidRPr="00A84B78">
        <w:rPr>
          <w:rFonts w:ascii="Cambria" w:hAnsi="Cambria"/>
          <w:sz w:val="24"/>
          <w:szCs w:val="24"/>
        </w:rPr>
        <w:t>HKEx</w:t>
      </w:r>
      <w:proofErr w:type="spellEnd"/>
      <w:r w:rsidR="00A84B78" w:rsidRPr="00A84B78">
        <w:rPr>
          <w:rFonts w:ascii="Cambria" w:hAnsi="Cambria"/>
          <w:sz w:val="24"/>
          <w:szCs w:val="24"/>
        </w:rPr>
        <w:t xml:space="preserve"> if any decision made by the company amounts to non-compliance with the </w:t>
      </w:r>
      <w:proofErr w:type="spellStart"/>
      <w:r w:rsidR="00056F09">
        <w:rPr>
          <w:rFonts w:ascii="Cambria" w:hAnsi="Cambria"/>
          <w:sz w:val="24"/>
          <w:szCs w:val="24"/>
        </w:rPr>
        <w:t>HKEx</w:t>
      </w:r>
      <w:proofErr w:type="spellEnd"/>
      <w:r w:rsidR="00056F09">
        <w:rPr>
          <w:rFonts w:ascii="Cambria" w:hAnsi="Cambria"/>
          <w:sz w:val="24"/>
          <w:szCs w:val="24"/>
        </w:rPr>
        <w:t xml:space="preserve"> </w:t>
      </w:r>
      <w:r w:rsidR="00A84B78" w:rsidRPr="00A84B78">
        <w:rPr>
          <w:rFonts w:ascii="Cambria" w:hAnsi="Cambria"/>
          <w:sz w:val="24"/>
          <w:szCs w:val="24"/>
        </w:rPr>
        <w:t xml:space="preserve">Listing Rules related to, </w:t>
      </w:r>
      <w:r w:rsidR="00056F09" w:rsidRPr="00FC63A7">
        <w:rPr>
          <w:rFonts w:ascii="Cambria" w:hAnsi="Cambria"/>
          <w:i/>
          <w:sz w:val="24"/>
          <w:szCs w:val="24"/>
        </w:rPr>
        <w:t>inter alia</w:t>
      </w:r>
      <w:r w:rsidR="00A84B78" w:rsidRPr="00A84B78">
        <w:rPr>
          <w:rFonts w:ascii="Cambria" w:hAnsi="Cambria"/>
          <w:sz w:val="24"/>
          <w:szCs w:val="24"/>
        </w:rPr>
        <w:t>, the placing activities conducted by it or the company.</w:t>
      </w:r>
    </w:p>
    <w:p w14:paraId="3445D04A" w14:textId="77777777" w:rsidR="002B4C1D" w:rsidRPr="00FC63A7" w:rsidRDefault="00572B76" w:rsidP="00D85441">
      <w:pPr>
        <w:jc w:val="both"/>
        <w:rPr>
          <w:rFonts w:ascii="Cambria" w:hAnsi="Cambria"/>
          <w:b/>
          <w:sz w:val="24"/>
          <w:szCs w:val="24"/>
        </w:rPr>
      </w:pPr>
      <w:r>
        <w:rPr>
          <w:rFonts w:ascii="Cambria" w:hAnsi="Cambria"/>
          <w:b/>
          <w:sz w:val="24"/>
          <w:szCs w:val="24"/>
        </w:rPr>
        <w:t>Bar on investor r</w:t>
      </w:r>
      <w:r w:rsidR="00812DDF" w:rsidRPr="00FC63A7">
        <w:rPr>
          <w:rFonts w:ascii="Cambria" w:hAnsi="Cambria"/>
          <w:b/>
          <w:sz w:val="24"/>
          <w:szCs w:val="24"/>
        </w:rPr>
        <w:t>ebates and preferential treatment</w:t>
      </w:r>
    </w:p>
    <w:p w14:paraId="75546AB1" w14:textId="77777777" w:rsidR="008E6537" w:rsidRDefault="00812DDF" w:rsidP="00D85441">
      <w:pPr>
        <w:jc w:val="both"/>
        <w:rPr>
          <w:rFonts w:ascii="Cambria" w:hAnsi="Cambria"/>
          <w:sz w:val="24"/>
          <w:szCs w:val="24"/>
        </w:rPr>
      </w:pPr>
      <w:r>
        <w:rPr>
          <w:rFonts w:ascii="Cambria" w:hAnsi="Cambria"/>
          <w:sz w:val="24"/>
          <w:szCs w:val="24"/>
        </w:rPr>
        <w:t>Under the</w:t>
      </w:r>
      <w:r w:rsidR="009046B5">
        <w:rPr>
          <w:rFonts w:ascii="Cambria" w:hAnsi="Cambria"/>
          <w:sz w:val="24"/>
          <w:szCs w:val="24"/>
        </w:rPr>
        <w:t xml:space="preserve"> revised SFC Code of Conduct</w:t>
      </w:r>
      <w:r>
        <w:rPr>
          <w:rFonts w:ascii="Cambria" w:hAnsi="Cambria"/>
          <w:sz w:val="24"/>
          <w:szCs w:val="24"/>
        </w:rPr>
        <w:t xml:space="preserve">, </w:t>
      </w:r>
      <w:r w:rsidRPr="00A84B78">
        <w:rPr>
          <w:rFonts w:ascii="Cambria" w:hAnsi="Cambria"/>
          <w:sz w:val="24"/>
          <w:szCs w:val="24"/>
        </w:rPr>
        <w:t xml:space="preserve">capital market intermediaries </w:t>
      </w:r>
      <w:r>
        <w:rPr>
          <w:rFonts w:ascii="Cambria" w:hAnsi="Cambria"/>
          <w:sz w:val="24"/>
          <w:szCs w:val="24"/>
        </w:rPr>
        <w:t>will be</w:t>
      </w:r>
      <w:r w:rsidR="009046B5">
        <w:rPr>
          <w:rFonts w:ascii="Cambria" w:hAnsi="Cambria"/>
          <w:sz w:val="24"/>
          <w:szCs w:val="24"/>
        </w:rPr>
        <w:t xml:space="preserve"> prohibited from offering </w:t>
      </w:r>
      <w:r w:rsidRPr="00A84B78">
        <w:rPr>
          <w:rFonts w:ascii="Cambria" w:hAnsi="Cambria"/>
          <w:sz w:val="24"/>
          <w:szCs w:val="24"/>
        </w:rPr>
        <w:t>rebates to their</w:t>
      </w:r>
      <w:r w:rsidR="009046B5">
        <w:rPr>
          <w:rFonts w:ascii="Cambria" w:hAnsi="Cambria"/>
          <w:sz w:val="24"/>
          <w:szCs w:val="24"/>
        </w:rPr>
        <w:t xml:space="preserve"> investor clients or passing on</w:t>
      </w:r>
      <w:r w:rsidRPr="00A84B78">
        <w:rPr>
          <w:rFonts w:ascii="Cambria" w:hAnsi="Cambria"/>
          <w:sz w:val="24"/>
          <w:szCs w:val="24"/>
        </w:rPr>
        <w:t xml:space="preserve"> rebates</w:t>
      </w:r>
      <w:r w:rsidR="009046B5">
        <w:rPr>
          <w:rFonts w:ascii="Cambria" w:hAnsi="Cambria"/>
          <w:sz w:val="24"/>
          <w:szCs w:val="24"/>
        </w:rPr>
        <w:t xml:space="preserve"> provided by the company to their </w:t>
      </w:r>
      <w:r w:rsidRPr="00A84B78">
        <w:rPr>
          <w:rFonts w:ascii="Cambria" w:hAnsi="Cambria"/>
          <w:sz w:val="24"/>
          <w:szCs w:val="24"/>
        </w:rPr>
        <w:t>investor client</w:t>
      </w:r>
      <w:r w:rsidR="009046B5">
        <w:rPr>
          <w:rFonts w:ascii="Cambria" w:hAnsi="Cambria"/>
          <w:sz w:val="24"/>
          <w:szCs w:val="24"/>
        </w:rPr>
        <w:t>s</w:t>
      </w:r>
      <w:r w:rsidRPr="00A84B78">
        <w:rPr>
          <w:rFonts w:ascii="Cambria" w:hAnsi="Cambria"/>
          <w:sz w:val="24"/>
          <w:szCs w:val="24"/>
        </w:rPr>
        <w:t xml:space="preserve"> </w:t>
      </w:r>
      <w:r>
        <w:rPr>
          <w:rFonts w:ascii="Cambria" w:hAnsi="Cambria"/>
          <w:sz w:val="24"/>
          <w:szCs w:val="24"/>
        </w:rPr>
        <w:t>i</w:t>
      </w:r>
      <w:r w:rsidR="00A84B78" w:rsidRPr="00A84B78">
        <w:rPr>
          <w:rFonts w:ascii="Cambria" w:hAnsi="Cambria"/>
          <w:sz w:val="24"/>
          <w:szCs w:val="24"/>
        </w:rPr>
        <w:t>n order to prevent investors from paying different prices for the same equity interests offered in a placing.</w:t>
      </w:r>
      <w:r w:rsidR="00A84B78" w:rsidRPr="00A84B78">
        <w:rPr>
          <w:rFonts w:ascii="Cambria" w:hAnsi="Cambria"/>
          <w:sz w:val="24"/>
          <w:szCs w:val="24"/>
          <w:vertAlign w:val="superscript"/>
        </w:rPr>
        <w:footnoteReference w:id="15"/>
      </w:r>
      <w:r w:rsidR="00A84B78" w:rsidRPr="00A84B78">
        <w:rPr>
          <w:rFonts w:ascii="Cambria" w:hAnsi="Cambria"/>
          <w:sz w:val="24"/>
          <w:szCs w:val="24"/>
        </w:rPr>
        <w:t xml:space="preserve"> In the case of an IPO, capital market intermediaries </w:t>
      </w:r>
      <w:r w:rsidR="008E6537">
        <w:rPr>
          <w:rFonts w:ascii="Cambria" w:hAnsi="Cambria"/>
          <w:sz w:val="24"/>
          <w:szCs w:val="24"/>
        </w:rPr>
        <w:t>will</w:t>
      </w:r>
      <w:r w:rsidR="008E6537" w:rsidRPr="00A84B78">
        <w:rPr>
          <w:rFonts w:ascii="Cambria" w:hAnsi="Cambria"/>
          <w:sz w:val="24"/>
          <w:szCs w:val="24"/>
        </w:rPr>
        <w:t xml:space="preserve"> </w:t>
      </w:r>
      <w:r w:rsidR="00A84B78" w:rsidRPr="00A84B78">
        <w:rPr>
          <w:rFonts w:ascii="Cambria" w:hAnsi="Cambria"/>
          <w:sz w:val="24"/>
          <w:szCs w:val="24"/>
        </w:rPr>
        <w:t xml:space="preserve">also not </w:t>
      </w:r>
      <w:r w:rsidR="008E6537">
        <w:rPr>
          <w:rFonts w:ascii="Cambria" w:hAnsi="Cambria"/>
          <w:sz w:val="24"/>
          <w:szCs w:val="24"/>
        </w:rPr>
        <w:t xml:space="preserve">be </w:t>
      </w:r>
      <w:r w:rsidR="00A84B78" w:rsidRPr="00A84B78">
        <w:rPr>
          <w:rFonts w:ascii="Cambria" w:hAnsi="Cambria"/>
          <w:sz w:val="24"/>
          <w:szCs w:val="24"/>
        </w:rPr>
        <w:t>allowed to enable any of their investor clients to pay for each of the shares allocated, less than the total consideration disclosed in the listing documents, which effectively is the final offer price determined by the company.</w:t>
      </w:r>
      <w:r w:rsidR="008E6537">
        <w:rPr>
          <w:rStyle w:val="a5"/>
          <w:rFonts w:ascii="Cambria" w:hAnsi="Cambria"/>
          <w:sz w:val="24"/>
          <w:szCs w:val="24"/>
        </w:rPr>
        <w:footnoteReference w:id="16"/>
      </w:r>
      <w:r w:rsidR="00A84B78" w:rsidRPr="00A84B78">
        <w:rPr>
          <w:rFonts w:ascii="Cambria" w:hAnsi="Cambria"/>
          <w:sz w:val="24"/>
          <w:szCs w:val="24"/>
        </w:rPr>
        <w:t xml:space="preserve"> </w:t>
      </w:r>
    </w:p>
    <w:p w14:paraId="428DF0E7" w14:textId="77777777" w:rsidR="009B67DE" w:rsidRDefault="00A84B78" w:rsidP="00D85441">
      <w:pPr>
        <w:jc w:val="both"/>
        <w:rPr>
          <w:rFonts w:ascii="Cambria" w:hAnsi="Cambria"/>
          <w:sz w:val="24"/>
          <w:szCs w:val="24"/>
        </w:rPr>
      </w:pPr>
      <w:r w:rsidRPr="00A84B78">
        <w:rPr>
          <w:rFonts w:ascii="Cambria" w:hAnsi="Cambria"/>
          <w:sz w:val="24"/>
          <w:szCs w:val="24"/>
        </w:rPr>
        <w:t>Rebates to investor clients through reduction of brokerage commission</w:t>
      </w:r>
      <w:r w:rsidR="00375A0C">
        <w:rPr>
          <w:rFonts w:ascii="Cambria" w:hAnsi="Cambria"/>
          <w:sz w:val="24"/>
          <w:szCs w:val="24"/>
        </w:rPr>
        <w:t>s</w:t>
      </w:r>
      <w:r w:rsidRPr="00A84B78">
        <w:rPr>
          <w:rFonts w:ascii="Cambria" w:hAnsi="Cambria"/>
          <w:sz w:val="24"/>
          <w:szCs w:val="24"/>
        </w:rPr>
        <w:t xml:space="preserve"> are </w:t>
      </w:r>
      <w:r w:rsidR="008E6537">
        <w:rPr>
          <w:rFonts w:ascii="Cambria" w:hAnsi="Cambria"/>
          <w:sz w:val="24"/>
          <w:szCs w:val="24"/>
        </w:rPr>
        <w:t>already prohibited</w:t>
      </w:r>
      <w:r w:rsidR="008E6537" w:rsidRPr="00A84B78">
        <w:rPr>
          <w:rFonts w:ascii="Cambria" w:hAnsi="Cambria"/>
          <w:sz w:val="24"/>
          <w:szCs w:val="24"/>
        </w:rPr>
        <w:t xml:space="preserve"> </w:t>
      </w:r>
      <w:r w:rsidRPr="00A84B78">
        <w:rPr>
          <w:rFonts w:ascii="Cambria" w:hAnsi="Cambria"/>
          <w:sz w:val="24"/>
          <w:szCs w:val="24"/>
        </w:rPr>
        <w:t>under the current</w:t>
      </w:r>
      <w:r w:rsidR="008E6537">
        <w:rPr>
          <w:rFonts w:ascii="Cambria" w:hAnsi="Cambria"/>
          <w:sz w:val="24"/>
          <w:szCs w:val="24"/>
        </w:rPr>
        <w:t xml:space="preserve"> provisions of the </w:t>
      </w:r>
      <w:proofErr w:type="spellStart"/>
      <w:r w:rsidR="008E6537">
        <w:rPr>
          <w:rFonts w:ascii="Cambria" w:hAnsi="Cambria"/>
          <w:sz w:val="24"/>
          <w:szCs w:val="24"/>
        </w:rPr>
        <w:t>HKEx</w:t>
      </w:r>
      <w:proofErr w:type="spellEnd"/>
      <w:r w:rsidRPr="00A84B78">
        <w:rPr>
          <w:rFonts w:ascii="Cambria" w:hAnsi="Cambria"/>
          <w:sz w:val="24"/>
          <w:szCs w:val="24"/>
        </w:rPr>
        <w:t xml:space="preserve"> Listing Rules. </w:t>
      </w:r>
      <w:r w:rsidR="00375A0C">
        <w:rPr>
          <w:rFonts w:ascii="Cambria" w:hAnsi="Cambria"/>
          <w:sz w:val="24"/>
          <w:szCs w:val="24"/>
        </w:rPr>
        <w:t xml:space="preserve">The </w:t>
      </w:r>
      <w:r w:rsidR="006C7D90">
        <w:rPr>
          <w:rFonts w:ascii="Cambria" w:hAnsi="Cambria"/>
          <w:sz w:val="24"/>
          <w:szCs w:val="24"/>
        </w:rPr>
        <w:t>a</w:t>
      </w:r>
      <w:r w:rsidR="00375A0C">
        <w:rPr>
          <w:rFonts w:ascii="Cambria" w:hAnsi="Cambria"/>
          <w:sz w:val="24"/>
          <w:szCs w:val="24"/>
        </w:rPr>
        <w:t xml:space="preserve">mendments </w:t>
      </w:r>
      <w:r w:rsidR="006C7D90">
        <w:rPr>
          <w:rFonts w:ascii="Cambria" w:hAnsi="Cambria"/>
          <w:sz w:val="24"/>
          <w:szCs w:val="24"/>
        </w:rPr>
        <w:t xml:space="preserve">to the </w:t>
      </w:r>
      <w:proofErr w:type="spellStart"/>
      <w:r w:rsidR="006C7D90">
        <w:rPr>
          <w:rFonts w:ascii="Cambria" w:hAnsi="Cambria"/>
          <w:sz w:val="24"/>
          <w:szCs w:val="24"/>
        </w:rPr>
        <w:t>HKEx</w:t>
      </w:r>
      <w:proofErr w:type="spellEnd"/>
      <w:r w:rsidR="006C7D90">
        <w:rPr>
          <w:rFonts w:ascii="Cambria" w:hAnsi="Cambria"/>
          <w:sz w:val="24"/>
          <w:szCs w:val="24"/>
        </w:rPr>
        <w:t xml:space="preserve"> Listing Rules </w:t>
      </w:r>
      <w:r w:rsidR="00375A0C">
        <w:rPr>
          <w:rFonts w:ascii="Cambria" w:hAnsi="Cambria"/>
          <w:sz w:val="24"/>
          <w:szCs w:val="24"/>
        </w:rPr>
        <w:t xml:space="preserve">will introduce new </w:t>
      </w:r>
      <w:r w:rsidR="00754FCE">
        <w:rPr>
          <w:rFonts w:ascii="Cambria" w:hAnsi="Cambria"/>
          <w:sz w:val="24"/>
          <w:szCs w:val="24"/>
        </w:rPr>
        <w:t>requirements</w:t>
      </w:r>
      <w:r w:rsidR="00375A0C">
        <w:rPr>
          <w:rFonts w:ascii="Cambria" w:hAnsi="Cambria"/>
          <w:sz w:val="24"/>
          <w:szCs w:val="24"/>
        </w:rPr>
        <w:t xml:space="preserve"> </w:t>
      </w:r>
      <w:r w:rsidR="00754FCE">
        <w:rPr>
          <w:rFonts w:ascii="Cambria" w:hAnsi="Cambria"/>
          <w:sz w:val="24"/>
          <w:szCs w:val="24"/>
        </w:rPr>
        <w:t xml:space="preserve">to enhance the current measures in the </w:t>
      </w:r>
      <w:proofErr w:type="spellStart"/>
      <w:r w:rsidR="00754FCE">
        <w:rPr>
          <w:rFonts w:ascii="Cambria" w:hAnsi="Cambria"/>
          <w:sz w:val="24"/>
          <w:szCs w:val="24"/>
        </w:rPr>
        <w:t>HKEx</w:t>
      </w:r>
      <w:proofErr w:type="spellEnd"/>
      <w:r w:rsidR="00754FCE">
        <w:rPr>
          <w:rFonts w:ascii="Cambria" w:hAnsi="Cambria"/>
          <w:sz w:val="24"/>
          <w:szCs w:val="24"/>
        </w:rPr>
        <w:t xml:space="preserve"> Listing Rules and align the </w:t>
      </w:r>
      <w:proofErr w:type="spellStart"/>
      <w:r w:rsidR="00754FCE">
        <w:rPr>
          <w:rFonts w:ascii="Cambria" w:hAnsi="Cambria"/>
          <w:sz w:val="24"/>
          <w:szCs w:val="24"/>
        </w:rPr>
        <w:t>HKEx</w:t>
      </w:r>
      <w:proofErr w:type="spellEnd"/>
      <w:r w:rsidR="00754FCE">
        <w:rPr>
          <w:rFonts w:ascii="Cambria" w:hAnsi="Cambria"/>
          <w:sz w:val="24"/>
          <w:szCs w:val="24"/>
        </w:rPr>
        <w:t xml:space="preserve"> Listing Rules with the requirements of the</w:t>
      </w:r>
      <w:r w:rsidR="006C7D90">
        <w:rPr>
          <w:rFonts w:ascii="Cambria" w:hAnsi="Cambria"/>
          <w:sz w:val="24"/>
          <w:szCs w:val="24"/>
        </w:rPr>
        <w:t xml:space="preserve"> revised SFC Code of Conduct</w:t>
      </w:r>
      <w:r w:rsidR="00754FCE">
        <w:rPr>
          <w:rFonts w:ascii="Cambria" w:hAnsi="Cambria"/>
          <w:sz w:val="24"/>
          <w:szCs w:val="24"/>
        </w:rPr>
        <w:t xml:space="preserve">. </w:t>
      </w:r>
      <w:r w:rsidR="009B67DE">
        <w:rPr>
          <w:rFonts w:ascii="Cambria" w:hAnsi="Cambria"/>
          <w:sz w:val="24"/>
          <w:szCs w:val="24"/>
        </w:rPr>
        <w:t>Th</w:t>
      </w:r>
      <w:r w:rsidR="006C7D90">
        <w:rPr>
          <w:rFonts w:ascii="Cambria" w:hAnsi="Cambria"/>
          <w:sz w:val="24"/>
          <w:szCs w:val="24"/>
        </w:rPr>
        <w:t xml:space="preserve">e </w:t>
      </w:r>
      <w:proofErr w:type="spellStart"/>
      <w:r w:rsidR="006C7D90">
        <w:rPr>
          <w:rFonts w:ascii="Cambria" w:hAnsi="Cambria"/>
          <w:sz w:val="24"/>
          <w:szCs w:val="24"/>
        </w:rPr>
        <w:t>HKEx</w:t>
      </w:r>
      <w:proofErr w:type="spellEnd"/>
      <w:r w:rsidR="006C7D90">
        <w:rPr>
          <w:rFonts w:ascii="Cambria" w:hAnsi="Cambria"/>
          <w:sz w:val="24"/>
          <w:szCs w:val="24"/>
        </w:rPr>
        <w:t xml:space="preserve"> Listing Rule amendments will require</w:t>
      </w:r>
      <w:r w:rsidR="009B67DE">
        <w:rPr>
          <w:rFonts w:ascii="Cambria" w:hAnsi="Cambria"/>
          <w:sz w:val="24"/>
          <w:szCs w:val="24"/>
        </w:rPr>
        <w:t>:</w:t>
      </w:r>
    </w:p>
    <w:p w14:paraId="5A5F9746" w14:textId="77777777" w:rsidR="009B67DE" w:rsidRDefault="00754FCE" w:rsidP="00FC63A7">
      <w:pPr>
        <w:pStyle w:val="a9"/>
        <w:numPr>
          <w:ilvl w:val="0"/>
          <w:numId w:val="5"/>
        </w:numPr>
        <w:ind w:hanging="720"/>
        <w:jc w:val="both"/>
        <w:rPr>
          <w:rFonts w:ascii="Cambria" w:hAnsi="Cambria"/>
          <w:sz w:val="24"/>
          <w:szCs w:val="24"/>
        </w:rPr>
      </w:pPr>
      <w:r w:rsidRPr="00754FCE">
        <w:rPr>
          <w:rFonts w:ascii="Cambria" w:hAnsi="Cambria"/>
          <w:sz w:val="24"/>
          <w:szCs w:val="24"/>
        </w:rPr>
        <w:t xml:space="preserve">each new applicant </w:t>
      </w:r>
      <w:r>
        <w:rPr>
          <w:rFonts w:ascii="Cambria" w:hAnsi="Cambria"/>
          <w:sz w:val="24"/>
          <w:szCs w:val="24"/>
        </w:rPr>
        <w:t>to</w:t>
      </w:r>
      <w:r w:rsidR="000A2E59">
        <w:rPr>
          <w:rFonts w:ascii="Cambria" w:hAnsi="Cambria"/>
          <w:sz w:val="24"/>
          <w:szCs w:val="24"/>
        </w:rPr>
        <w:t xml:space="preserve"> confirm that</w:t>
      </w:r>
      <w:r w:rsidRPr="00754FCE">
        <w:rPr>
          <w:rFonts w:ascii="Cambria" w:hAnsi="Cambria"/>
          <w:sz w:val="24"/>
          <w:szCs w:val="24"/>
        </w:rPr>
        <w:t xml:space="preserve"> no rebate has been provided by it</w:t>
      </w:r>
      <w:r>
        <w:rPr>
          <w:rFonts w:ascii="Cambria" w:hAnsi="Cambria"/>
          <w:sz w:val="24"/>
          <w:szCs w:val="24"/>
        </w:rPr>
        <w:t>, its controlling shareholder</w:t>
      </w:r>
      <w:r w:rsidR="006C7D90">
        <w:rPr>
          <w:rFonts w:ascii="Cambria" w:hAnsi="Cambria"/>
          <w:sz w:val="24"/>
          <w:szCs w:val="24"/>
        </w:rPr>
        <w:t>(</w:t>
      </w:r>
      <w:r>
        <w:rPr>
          <w:rFonts w:ascii="Cambria" w:hAnsi="Cambria"/>
          <w:sz w:val="24"/>
          <w:szCs w:val="24"/>
        </w:rPr>
        <w:t>s</w:t>
      </w:r>
      <w:r w:rsidR="006C7D90">
        <w:rPr>
          <w:rFonts w:ascii="Cambria" w:hAnsi="Cambria"/>
          <w:sz w:val="24"/>
          <w:szCs w:val="24"/>
        </w:rPr>
        <w:t>)</w:t>
      </w:r>
      <w:r>
        <w:rPr>
          <w:rFonts w:ascii="Cambria" w:hAnsi="Cambria"/>
          <w:sz w:val="24"/>
          <w:szCs w:val="24"/>
        </w:rPr>
        <w:t xml:space="preserve"> and directors</w:t>
      </w:r>
      <w:r w:rsidRPr="00754FCE">
        <w:rPr>
          <w:rFonts w:ascii="Cambria" w:hAnsi="Cambria"/>
          <w:sz w:val="24"/>
          <w:szCs w:val="24"/>
        </w:rPr>
        <w:t xml:space="preserve"> and the syndicate members to any </w:t>
      </w:r>
      <w:proofErr w:type="spellStart"/>
      <w:r w:rsidRPr="00754FCE">
        <w:rPr>
          <w:rFonts w:ascii="Cambria" w:hAnsi="Cambria"/>
          <w:sz w:val="24"/>
          <w:szCs w:val="24"/>
        </w:rPr>
        <w:t>placees</w:t>
      </w:r>
      <w:proofErr w:type="spellEnd"/>
      <w:r w:rsidRPr="00754FCE">
        <w:rPr>
          <w:rFonts w:ascii="Cambria" w:hAnsi="Cambria"/>
          <w:sz w:val="24"/>
          <w:szCs w:val="24"/>
        </w:rPr>
        <w:t xml:space="preserve"> or the public</w:t>
      </w:r>
      <w:r w:rsidR="006C7D90">
        <w:rPr>
          <w:rFonts w:ascii="Cambria" w:hAnsi="Cambria"/>
          <w:sz w:val="24"/>
          <w:szCs w:val="24"/>
        </w:rPr>
        <w:t>,</w:t>
      </w:r>
      <w:r w:rsidRPr="00754FCE">
        <w:rPr>
          <w:rFonts w:ascii="Cambria" w:hAnsi="Cambria"/>
          <w:sz w:val="24"/>
          <w:szCs w:val="24"/>
        </w:rPr>
        <w:t xml:space="preserve"> in the announcement of the final offer price and t</w:t>
      </w:r>
      <w:r w:rsidR="009B67DE">
        <w:rPr>
          <w:rFonts w:ascii="Cambria" w:hAnsi="Cambria"/>
          <w:sz w:val="24"/>
          <w:szCs w:val="24"/>
        </w:rPr>
        <w:t>he allotment results of the IPO;</w:t>
      </w:r>
      <w:r w:rsidR="000A2E59">
        <w:rPr>
          <w:rStyle w:val="a5"/>
          <w:rFonts w:ascii="Cambria" w:hAnsi="Cambria"/>
          <w:sz w:val="24"/>
          <w:szCs w:val="24"/>
        </w:rPr>
        <w:footnoteReference w:id="17"/>
      </w:r>
      <w:r w:rsidR="009B67DE">
        <w:rPr>
          <w:rFonts w:ascii="Cambria" w:hAnsi="Cambria"/>
          <w:sz w:val="24"/>
          <w:szCs w:val="24"/>
        </w:rPr>
        <w:t xml:space="preserve"> and</w:t>
      </w:r>
    </w:p>
    <w:p w14:paraId="203B2B9A" w14:textId="77777777" w:rsidR="009B67DE" w:rsidRDefault="009B67DE" w:rsidP="00FC63A7">
      <w:pPr>
        <w:pStyle w:val="a9"/>
        <w:jc w:val="both"/>
        <w:rPr>
          <w:rFonts w:ascii="Cambria" w:hAnsi="Cambria"/>
          <w:sz w:val="24"/>
          <w:szCs w:val="24"/>
        </w:rPr>
      </w:pPr>
    </w:p>
    <w:p w14:paraId="19047E40" w14:textId="77777777" w:rsidR="00754FCE" w:rsidRPr="00FC63A7" w:rsidRDefault="00A84B78" w:rsidP="00FC63A7">
      <w:pPr>
        <w:pStyle w:val="a9"/>
        <w:numPr>
          <w:ilvl w:val="0"/>
          <w:numId w:val="5"/>
        </w:numPr>
        <w:ind w:hanging="720"/>
        <w:jc w:val="both"/>
        <w:rPr>
          <w:rFonts w:ascii="Cambria" w:hAnsi="Cambria"/>
          <w:sz w:val="24"/>
          <w:szCs w:val="24"/>
        </w:rPr>
      </w:pPr>
      <w:r w:rsidRPr="00FC63A7">
        <w:rPr>
          <w:rFonts w:ascii="Cambria" w:hAnsi="Cambria"/>
          <w:sz w:val="24"/>
          <w:szCs w:val="24"/>
        </w:rPr>
        <w:t xml:space="preserve">all overall coordinators, any other syndicate members and any other distributors involved in the IPO to certify in writing to the </w:t>
      </w:r>
      <w:proofErr w:type="spellStart"/>
      <w:r w:rsidRPr="00FC63A7">
        <w:rPr>
          <w:rFonts w:ascii="Cambria" w:hAnsi="Cambria"/>
          <w:sz w:val="24"/>
          <w:szCs w:val="24"/>
        </w:rPr>
        <w:t>HKEx</w:t>
      </w:r>
      <w:proofErr w:type="spellEnd"/>
      <w:r w:rsidRPr="00FC63A7">
        <w:rPr>
          <w:rFonts w:ascii="Cambria" w:hAnsi="Cambria"/>
          <w:sz w:val="24"/>
          <w:szCs w:val="24"/>
        </w:rPr>
        <w:t xml:space="preserve"> that the consideration payable by each </w:t>
      </w:r>
      <w:proofErr w:type="spellStart"/>
      <w:r w:rsidRPr="00FC63A7">
        <w:rPr>
          <w:rFonts w:ascii="Cambria" w:hAnsi="Cambria"/>
          <w:sz w:val="24"/>
          <w:szCs w:val="24"/>
        </w:rPr>
        <w:t>placee</w:t>
      </w:r>
      <w:proofErr w:type="spellEnd"/>
      <w:r w:rsidRPr="00FC63A7">
        <w:rPr>
          <w:rFonts w:ascii="Cambria" w:hAnsi="Cambria"/>
          <w:sz w:val="24"/>
          <w:szCs w:val="24"/>
        </w:rPr>
        <w:t xml:space="preserve"> for the equity interests subscribed in an IPO equals the final offer price determined by the company</w:t>
      </w:r>
      <w:r w:rsidR="006C7D90">
        <w:rPr>
          <w:rFonts w:ascii="Cambria" w:hAnsi="Cambria"/>
          <w:sz w:val="24"/>
          <w:szCs w:val="24"/>
        </w:rPr>
        <w:t xml:space="preserve"> (</w:t>
      </w:r>
      <w:r w:rsidR="006C7D90" w:rsidRPr="006C7D90">
        <w:rPr>
          <w:rFonts w:ascii="Cambria" w:hAnsi="Cambria"/>
          <w:sz w:val="24"/>
          <w:szCs w:val="24"/>
        </w:rPr>
        <w:t>plus any brokerage, FRC transaction levy, SFC transaction levy and trading fee payable)</w:t>
      </w:r>
      <w:r w:rsidRPr="00FC63A7">
        <w:rPr>
          <w:rFonts w:ascii="Cambria" w:hAnsi="Cambria"/>
          <w:sz w:val="24"/>
          <w:szCs w:val="24"/>
        </w:rPr>
        <w:t>.</w:t>
      </w:r>
      <w:r w:rsidR="000A2E59">
        <w:rPr>
          <w:rStyle w:val="a5"/>
          <w:rFonts w:ascii="Cambria" w:hAnsi="Cambria"/>
          <w:sz w:val="24"/>
          <w:szCs w:val="24"/>
        </w:rPr>
        <w:footnoteReference w:id="18"/>
      </w:r>
      <w:r w:rsidRPr="00FC63A7">
        <w:rPr>
          <w:rFonts w:ascii="Cambria" w:hAnsi="Cambria"/>
          <w:sz w:val="24"/>
          <w:szCs w:val="24"/>
        </w:rPr>
        <w:t xml:space="preserve"> </w:t>
      </w:r>
    </w:p>
    <w:p w14:paraId="5C6C25C7" w14:textId="75EE42B0" w:rsidR="00A84B78" w:rsidRPr="00A84B78" w:rsidRDefault="00572B76" w:rsidP="00D85441">
      <w:pPr>
        <w:jc w:val="both"/>
        <w:rPr>
          <w:rFonts w:ascii="Cambria" w:hAnsi="Cambria"/>
          <w:sz w:val="24"/>
          <w:szCs w:val="24"/>
          <w:lang w:val="en-US"/>
        </w:rPr>
      </w:pPr>
      <w:r>
        <w:rPr>
          <w:rFonts w:ascii="Cambria" w:hAnsi="Cambria"/>
          <w:b/>
          <w:sz w:val="24"/>
          <w:szCs w:val="24"/>
          <w:lang w:val="en-US"/>
        </w:rPr>
        <w:t>New HKE</w:t>
      </w:r>
      <w:r w:rsidR="00290EA4">
        <w:rPr>
          <w:rFonts w:ascii="Cambria" w:hAnsi="Cambria"/>
          <w:b/>
          <w:sz w:val="24"/>
          <w:szCs w:val="24"/>
          <w:lang w:val="en-US"/>
        </w:rPr>
        <w:t>x</w:t>
      </w:r>
      <w:r>
        <w:rPr>
          <w:rFonts w:ascii="Cambria" w:hAnsi="Cambria"/>
          <w:b/>
          <w:sz w:val="24"/>
          <w:szCs w:val="24"/>
          <w:lang w:val="en-US"/>
        </w:rPr>
        <w:t xml:space="preserve"> r</w:t>
      </w:r>
      <w:r w:rsidR="00A84B78" w:rsidRPr="00A84B78">
        <w:rPr>
          <w:rFonts w:ascii="Cambria" w:hAnsi="Cambria"/>
          <w:b/>
          <w:sz w:val="24"/>
          <w:szCs w:val="24"/>
          <w:lang w:val="en-US"/>
        </w:rPr>
        <w:t xml:space="preserve">eporting, publication, and disclosure requirements </w:t>
      </w:r>
    </w:p>
    <w:p w14:paraId="3BF23CE7" w14:textId="77777777" w:rsidR="00A84B78" w:rsidRDefault="00A84B78" w:rsidP="00D85441">
      <w:pPr>
        <w:jc w:val="both"/>
        <w:rPr>
          <w:rFonts w:ascii="Cambria" w:hAnsi="Cambria"/>
          <w:sz w:val="24"/>
          <w:szCs w:val="24"/>
        </w:rPr>
      </w:pPr>
      <w:r w:rsidRPr="00A84B78">
        <w:rPr>
          <w:rFonts w:ascii="Cambria" w:hAnsi="Cambria"/>
          <w:sz w:val="24"/>
          <w:szCs w:val="24"/>
        </w:rPr>
        <w:t xml:space="preserve">The </w:t>
      </w:r>
      <w:proofErr w:type="spellStart"/>
      <w:r w:rsidR="006C7D90">
        <w:rPr>
          <w:rFonts w:ascii="Cambria" w:hAnsi="Cambria"/>
          <w:sz w:val="24"/>
          <w:szCs w:val="24"/>
        </w:rPr>
        <w:t>HKEx</w:t>
      </w:r>
      <w:proofErr w:type="spellEnd"/>
      <w:r w:rsidR="006C7D90">
        <w:rPr>
          <w:rFonts w:ascii="Cambria" w:hAnsi="Cambria"/>
          <w:sz w:val="24"/>
          <w:szCs w:val="24"/>
        </w:rPr>
        <w:t xml:space="preserve"> Listing Rule a</w:t>
      </w:r>
      <w:r w:rsidRPr="00A84B78">
        <w:rPr>
          <w:rFonts w:ascii="Cambria" w:hAnsi="Cambria"/>
          <w:sz w:val="24"/>
          <w:szCs w:val="24"/>
        </w:rPr>
        <w:t xml:space="preserve">mendments </w:t>
      </w:r>
      <w:r w:rsidR="00E54BFD">
        <w:rPr>
          <w:rFonts w:ascii="Cambria" w:hAnsi="Cambria"/>
          <w:sz w:val="24"/>
          <w:szCs w:val="24"/>
        </w:rPr>
        <w:t>will</w:t>
      </w:r>
      <w:r w:rsidR="00E54BFD" w:rsidRPr="00A84B78">
        <w:rPr>
          <w:rFonts w:ascii="Cambria" w:hAnsi="Cambria"/>
          <w:sz w:val="24"/>
          <w:szCs w:val="24"/>
        </w:rPr>
        <w:t xml:space="preserve"> </w:t>
      </w:r>
      <w:r w:rsidR="001118DB">
        <w:rPr>
          <w:rFonts w:ascii="Cambria" w:hAnsi="Cambria"/>
          <w:sz w:val="24"/>
          <w:szCs w:val="24"/>
        </w:rPr>
        <w:t xml:space="preserve">also </w:t>
      </w:r>
      <w:r w:rsidRPr="00A84B78">
        <w:rPr>
          <w:rFonts w:ascii="Cambria" w:hAnsi="Cambria"/>
          <w:sz w:val="24"/>
          <w:szCs w:val="24"/>
        </w:rPr>
        <w:t>introduce new reporting, publication and disclosure requirements</w:t>
      </w:r>
      <w:r w:rsidR="00E54BFD">
        <w:rPr>
          <w:rFonts w:ascii="Cambria" w:hAnsi="Cambria"/>
          <w:sz w:val="24"/>
          <w:szCs w:val="24"/>
        </w:rPr>
        <w:t xml:space="preserve"> </w:t>
      </w:r>
      <w:r w:rsidRPr="00A84B78">
        <w:rPr>
          <w:rFonts w:ascii="Cambria" w:hAnsi="Cambria"/>
          <w:sz w:val="24"/>
          <w:szCs w:val="24"/>
        </w:rPr>
        <w:t xml:space="preserve">for </w:t>
      </w:r>
      <w:r w:rsidR="006C7D90">
        <w:rPr>
          <w:rFonts w:ascii="Cambria" w:hAnsi="Cambria"/>
          <w:sz w:val="24"/>
          <w:szCs w:val="24"/>
        </w:rPr>
        <w:t xml:space="preserve">listing </w:t>
      </w:r>
      <w:r w:rsidRPr="00A84B78">
        <w:rPr>
          <w:rFonts w:ascii="Cambria" w:hAnsi="Cambria"/>
          <w:sz w:val="24"/>
          <w:szCs w:val="24"/>
        </w:rPr>
        <w:t xml:space="preserve">applicants and </w:t>
      </w:r>
      <w:r w:rsidR="009E0601">
        <w:rPr>
          <w:rFonts w:ascii="Cambria" w:hAnsi="Cambria"/>
          <w:sz w:val="24"/>
          <w:szCs w:val="24"/>
        </w:rPr>
        <w:t xml:space="preserve">already </w:t>
      </w:r>
      <w:r w:rsidRPr="00A84B78">
        <w:rPr>
          <w:rFonts w:ascii="Cambria" w:hAnsi="Cambria"/>
          <w:sz w:val="24"/>
          <w:szCs w:val="24"/>
        </w:rPr>
        <w:t xml:space="preserve">listed </w:t>
      </w:r>
      <w:r w:rsidR="009E0601">
        <w:rPr>
          <w:rFonts w:ascii="Cambria" w:hAnsi="Cambria"/>
          <w:sz w:val="24"/>
          <w:szCs w:val="24"/>
        </w:rPr>
        <w:t>companies</w:t>
      </w:r>
      <w:r w:rsidRPr="00A84B78">
        <w:rPr>
          <w:rFonts w:ascii="Cambria" w:hAnsi="Cambria"/>
          <w:sz w:val="24"/>
          <w:szCs w:val="24"/>
        </w:rPr>
        <w:t>.</w:t>
      </w:r>
    </w:p>
    <w:p w14:paraId="57173C30" w14:textId="77777777" w:rsidR="009E0601" w:rsidRPr="00D66F45" w:rsidRDefault="009E0601" w:rsidP="00FC63A7">
      <w:pPr>
        <w:pStyle w:val="a9"/>
        <w:numPr>
          <w:ilvl w:val="0"/>
          <w:numId w:val="9"/>
        </w:numPr>
        <w:ind w:hanging="720"/>
        <w:jc w:val="both"/>
        <w:rPr>
          <w:rFonts w:ascii="Cambria" w:hAnsi="Cambria"/>
          <w:sz w:val="24"/>
          <w:szCs w:val="24"/>
          <w:u w:val="single"/>
        </w:rPr>
      </w:pPr>
      <w:r w:rsidRPr="00D66F45">
        <w:rPr>
          <w:rFonts w:ascii="Cambria" w:hAnsi="Cambria"/>
          <w:sz w:val="24"/>
          <w:szCs w:val="24"/>
          <w:u w:val="single"/>
        </w:rPr>
        <w:t xml:space="preserve">New </w:t>
      </w:r>
      <w:r w:rsidR="00F67E17" w:rsidRPr="00D66F45">
        <w:rPr>
          <w:rFonts w:ascii="Cambria" w:hAnsi="Cambria"/>
          <w:sz w:val="24"/>
          <w:szCs w:val="24"/>
          <w:u w:val="single"/>
        </w:rPr>
        <w:t>applicants</w:t>
      </w:r>
    </w:p>
    <w:p w14:paraId="316CE836" w14:textId="77777777" w:rsidR="009E0601" w:rsidRDefault="009E0601" w:rsidP="00FC63A7">
      <w:pPr>
        <w:ind w:left="720"/>
        <w:jc w:val="both"/>
        <w:rPr>
          <w:rFonts w:ascii="Cambria" w:hAnsi="Cambria"/>
          <w:sz w:val="24"/>
          <w:szCs w:val="24"/>
        </w:rPr>
      </w:pPr>
      <w:r>
        <w:rPr>
          <w:rFonts w:ascii="Cambria" w:hAnsi="Cambria"/>
          <w:sz w:val="24"/>
          <w:szCs w:val="24"/>
        </w:rPr>
        <w:t xml:space="preserve">The </w:t>
      </w:r>
      <w:r w:rsidR="006C7D90">
        <w:rPr>
          <w:rFonts w:ascii="Cambria" w:hAnsi="Cambria"/>
          <w:sz w:val="24"/>
          <w:szCs w:val="24"/>
        </w:rPr>
        <w:t>a</w:t>
      </w:r>
      <w:r>
        <w:rPr>
          <w:rFonts w:ascii="Cambria" w:hAnsi="Cambria"/>
          <w:sz w:val="24"/>
          <w:szCs w:val="24"/>
        </w:rPr>
        <w:t xml:space="preserve">mendments will introduce the requirements </w:t>
      </w:r>
      <w:r w:rsidR="002849DD">
        <w:rPr>
          <w:rFonts w:ascii="Cambria" w:hAnsi="Cambria"/>
          <w:sz w:val="24"/>
          <w:szCs w:val="24"/>
        </w:rPr>
        <w:t xml:space="preserve">set out below </w:t>
      </w:r>
      <w:r w:rsidR="006C7D90">
        <w:rPr>
          <w:rFonts w:ascii="Cambria" w:hAnsi="Cambria"/>
          <w:sz w:val="24"/>
          <w:szCs w:val="24"/>
        </w:rPr>
        <w:t>for IPO listing applicants</w:t>
      </w:r>
      <w:r w:rsidR="002849DD">
        <w:rPr>
          <w:rFonts w:ascii="Cambria" w:hAnsi="Cambria"/>
          <w:sz w:val="24"/>
          <w:szCs w:val="24"/>
        </w:rPr>
        <w:t>.</w:t>
      </w:r>
    </w:p>
    <w:p w14:paraId="3A15333D" w14:textId="77777777" w:rsidR="00D66F45" w:rsidRPr="00D66F45" w:rsidRDefault="002849DD" w:rsidP="00FC63A7">
      <w:pPr>
        <w:pStyle w:val="a9"/>
        <w:numPr>
          <w:ilvl w:val="0"/>
          <w:numId w:val="6"/>
        </w:numPr>
        <w:ind w:left="1440" w:hanging="720"/>
        <w:jc w:val="both"/>
        <w:rPr>
          <w:rFonts w:ascii="Cambria" w:hAnsi="Cambria"/>
          <w:i/>
          <w:sz w:val="24"/>
          <w:szCs w:val="24"/>
        </w:rPr>
      </w:pPr>
      <w:r w:rsidRPr="00D66F45">
        <w:rPr>
          <w:rFonts w:ascii="Cambria" w:hAnsi="Cambria"/>
          <w:i/>
          <w:sz w:val="24"/>
          <w:szCs w:val="24"/>
        </w:rPr>
        <w:t>A</w:t>
      </w:r>
      <w:r w:rsidR="00D66F45" w:rsidRPr="00D66F45">
        <w:rPr>
          <w:rFonts w:ascii="Cambria" w:hAnsi="Cambria"/>
          <w:i/>
          <w:sz w:val="24"/>
          <w:szCs w:val="24"/>
        </w:rPr>
        <w:t>nnouncement of the name(s) of the overall coordinator(s)</w:t>
      </w:r>
    </w:p>
    <w:p w14:paraId="5A5B79E9" w14:textId="77777777" w:rsidR="00D66F45" w:rsidRDefault="00D66F45" w:rsidP="00D66F45">
      <w:pPr>
        <w:pStyle w:val="a9"/>
        <w:ind w:left="1440"/>
        <w:jc w:val="both"/>
        <w:rPr>
          <w:rFonts w:ascii="Cambria" w:hAnsi="Cambria"/>
          <w:sz w:val="24"/>
          <w:szCs w:val="24"/>
        </w:rPr>
      </w:pPr>
    </w:p>
    <w:p w14:paraId="0260B5D1" w14:textId="77777777" w:rsidR="00A84B78" w:rsidRDefault="006C7D90" w:rsidP="00D66F45">
      <w:pPr>
        <w:pStyle w:val="a9"/>
        <w:ind w:left="1440"/>
        <w:jc w:val="both"/>
        <w:rPr>
          <w:rFonts w:ascii="Cambria" w:hAnsi="Cambria"/>
          <w:sz w:val="24"/>
          <w:szCs w:val="24"/>
        </w:rPr>
      </w:pPr>
      <w:r>
        <w:rPr>
          <w:rFonts w:ascii="Cambria" w:hAnsi="Cambria"/>
          <w:sz w:val="24"/>
          <w:szCs w:val="24"/>
        </w:rPr>
        <w:t xml:space="preserve">Listing </w:t>
      </w:r>
      <w:r w:rsidR="00F67E17">
        <w:rPr>
          <w:rFonts w:ascii="Cambria" w:hAnsi="Cambria"/>
          <w:sz w:val="24"/>
          <w:szCs w:val="24"/>
        </w:rPr>
        <w:t>applicants</w:t>
      </w:r>
      <w:r w:rsidR="00F67E17" w:rsidRPr="00A84B78">
        <w:rPr>
          <w:rFonts w:ascii="Cambria" w:hAnsi="Cambria"/>
          <w:sz w:val="24"/>
          <w:szCs w:val="24"/>
        </w:rPr>
        <w:t xml:space="preserve"> </w:t>
      </w:r>
      <w:r>
        <w:rPr>
          <w:rFonts w:ascii="Cambria" w:hAnsi="Cambria"/>
          <w:sz w:val="24"/>
          <w:szCs w:val="24"/>
        </w:rPr>
        <w:t xml:space="preserve">will have to </w:t>
      </w:r>
      <w:r w:rsidR="00A84B78" w:rsidRPr="00A84B78">
        <w:rPr>
          <w:rFonts w:ascii="Cambria" w:hAnsi="Cambria"/>
          <w:sz w:val="24"/>
          <w:szCs w:val="24"/>
        </w:rPr>
        <w:t xml:space="preserve">publish an announcement on the </w:t>
      </w:r>
      <w:proofErr w:type="spellStart"/>
      <w:r w:rsidR="00A84B78" w:rsidRPr="00A84B78">
        <w:rPr>
          <w:rFonts w:ascii="Cambria" w:hAnsi="Cambria"/>
          <w:sz w:val="24"/>
          <w:szCs w:val="24"/>
        </w:rPr>
        <w:t>HKEx’s</w:t>
      </w:r>
      <w:proofErr w:type="spellEnd"/>
      <w:r w:rsidR="00A84B78" w:rsidRPr="00A84B78">
        <w:rPr>
          <w:rFonts w:ascii="Cambria" w:hAnsi="Cambria"/>
          <w:sz w:val="24"/>
          <w:szCs w:val="24"/>
        </w:rPr>
        <w:t xml:space="preserve"> website </w:t>
      </w:r>
      <w:r>
        <w:rPr>
          <w:rFonts w:ascii="Cambria" w:hAnsi="Cambria"/>
          <w:sz w:val="24"/>
          <w:szCs w:val="24"/>
        </w:rPr>
        <w:t>setting</w:t>
      </w:r>
      <w:r w:rsidR="00A84B78" w:rsidRPr="00A84B78">
        <w:rPr>
          <w:rFonts w:ascii="Cambria" w:hAnsi="Cambria"/>
          <w:sz w:val="24"/>
          <w:szCs w:val="24"/>
        </w:rPr>
        <w:t xml:space="preserve"> out the name</w:t>
      </w:r>
      <w:r>
        <w:rPr>
          <w:rFonts w:ascii="Cambria" w:hAnsi="Cambria"/>
          <w:sz w:val="24"/>
          <w:szCs w:val="24"/>
        </w:rPr>
        <w:t>(</w:t>
      </w:r>
      <w:r w:rsidR="00A84B78" w:rsidRPr="00A84B78">
        <w:rPr>
          <w:rFonts w:ascii="Cambria" w:hAnsi="Cambria"/>
          <w:sz w:val="24"/>
          <w:szCs w:val="24"/>
        </w:rPr>
        <w:t>s</w:t>
      </w:r>
      <w:r>
        <w:rPr>
          <w:rFonts w:ascii="Cambria" w:hAnsi="Cambria"/>
          <w:sz w:val="24"/>
          <w:szCs w:val="24"/>
        </w:rPr>
        <w:t>)</w:t>
      </w:r>
      <w:r w:rsidR="00A84B78" w:rsidRPr="00A84B78">
        <w:rPr>
          <w:rFonts w:ascii="Cambria" w:hAnsi="Cambria"/>
          <w:sz w:val="24"/>
          <w:szCs w:val="24"/>
        </w:rPr>
        <w:t xml:space="preserve"> of </w:t>
      </w:r>
      <w:r>
        <w:rPr>
          <w:rFonts w:ascii="Cambria" w:hAnsi="Cambria"/>
          <w:sz w:val="24"/>
          <w:szCs w:val="24"/>
        </w:rPr>
        <w:t xml:space="preserve">their </w:t>
      </w:r>
      <w:r w:rsidR="00A84B78" w:rsidRPr="00A84B78">
        <w:rPr>
          <w:rFonts w:ascii="Cambria" w:hAnsi="Cambria"/>
          <w:sz w:val="24"/>
          <w:szCs w:val="24"/>
        </w:rPr>
        <w:t>overall coordinator</w:t>
      </w:r>
      <w:r>
        <w:rPr>
          <w:rFonts w:ascii="Cambria" w:hAnsi="Cambria"/>
          <w:sz w:val="24"/>
          <w:szCs w:val="24"/>
        </w:rPr>
        <w:t>(</w:t>
      </w:r>
      <w:r w:rsidR="00A84B78" w:rsidRPr="00A84B78">
        <w:rPr>
          <w:rFonts w:ascii="Cambria" w:hAnsi="Cambria"/>
          <w:sz w:val="24"/>
          <w:szCs w:val="24"/>
        </w:rPr>
        <w:t>s</w:t>
      </w:r>
      <w:r>
        <w:rPr>
          <w:rFonts w:ascii="Cambria" w:hAnsi="Cambria"/>
          <w:sz w:val="24"/>
          <w:szCs w:val="24"/>
        </w:rPr>
        <w:t>)</w:t>
      </w:r>
      <w:r w:rsidR="00A84B78" w:rsidRPr="00A84B78">
        <w:rPr>
          <w:rFonts w:ascii="Cambria" w:hAnsi="Cambria"/>
          <w:sz w:val="24"/>
          <w:szCs w:val="24"/>
        </w:rPr>
        <w:t xml:space="preserve"> </w:t>
      </w:r>
      <w:r w:rsidR="002849DD">
        <w:rPr>
          <w:rFonts w:ascii="Cambria" w:hAnsi="Cambria"/>
          <w:sz w:val="24"/>
          <w:szCs w:val="24"/>
        </w:rPr>
        <w:t>on the same date as they file their</w:t>
      </w:r>
      <w:r w:rsidR="00A84B78" w:rsidRPr="00A84B78">
        <w:rPr>
          <w:rFonts w:ascii="Cambria" w:hAnsi="Cambria"/>
          <w:sz w:val="24"/>
          <w:szCs w:val="24"/>
        </w:rPr>
        <w:t xml:space="preserve"> l</w:t>
      </w:r>
      <w:r w:rsidR="002849DD">
        <w:rPr>
          <w:rFonts w:ascii="Cambria" w:hAnsi="Cambria"/>
          <w:sz w:val="24"/>
          <w:szCs w:val="24"/>
        </w:rPr>
        <w:t>isting application and publish</w:t>
      </w:r>
      <w:r w:rsidR="00A84B78" w:rsidRPr="00A84B78">
        <w:rPr>
          <w:rFonts w:ascii="Cambria" w:hAnsi="Cambria"/>
          <w:sz w:val="24"/>
          <w:szCs w:val="24"/>
        </w:rPr>
        <w:t xml:space="preserve"> the Application Proof (or, where applicable, on the same date as it files an authorisation application with the SFC and publishes the Application Proof in accordance with Rule 20.25</w:t>
      </w:r>
      <w:r w:rsidR="002849DD">
        <w:rPr>
          <w:rFonts w:ascii="Cambria" w:hAnsi="Cambria"/>
          <w:sz w:val="24"/>
          <w:szCs w:val="24"/>
        </w:rPr>
        <w:t xml:space="preserve"> of the </w:t>
      </w:r>
      <w:proofErr w:type="spellStart"/>
      <w:r w:rsidR="002849DD">
        <w:rPr>
          <w:rFonts w:ascii="Cambria" w:hAnsi="Cambria"/>
          <w:sz w:val="24"/>
          <w:szCs w:val="24"/>
        </w:rPr>
        <w:t>HKEx</w:t>
      </w:r>
      <w:proofErr w:type="spellEnd"/>
      <w:r w:rsidR="002849DD">
        <w:rPr>
          <w:rFonts w:ascii="Cambria" w:hAnsi="Cambria"/>
          <w:sz w:val="24"/>
          <w:szCs w:val="24"/>
        </w:rPr>
        <w:t xml:space="preserve"> Listing Rules</w:t>
      </w:r>
      <w:r w:rsidR="00A84B78" w:rsidRPr="00A84B78">
        <w:rPr>
          <w:rFonts w:ascii="Cambria" w:hAnsi="Cambria"/>
          <w:sz w:val="24"/>
          <w:szCs w:val="24"/>
        </w:rPr>
        <w:t xml:space="preserve">). </w:t>
      </w:r>
      <w:r w:rsidR="002849DD">
        <w:rPr>
          <w:rFonts w:ascii="Cambria" w:hAnsi="Cambria"/>
          <w:sz w:val="24"/>
          <w:szCs w:val="24"/>
        </w:rPr>
        <w:t>A further announcement</w:t>
      </w:r>
      <w:r w:rsidR="00A84B78" w:rsidRPr="00A84B78">
        <w:rPr>
          <w:rFonts w:ascii="Cambria" w:hAnsi="Cambria"/>
          <w:sz w:val="24"/>
          <w:szCs w:val="24"/>
        </w:rPr>
        <w:t xml:space="preserve"> must be published </w:t>
      </w:r>
      <w:r w:rsidR="002849DD">
        <w:rPr>
          <w:rFonts w:ascii="Cambria" w:hAnsi="Cambria"/>
          <w:sz w:val="24"/>
          <w:szCs w:val="24"/>
        </w:rPr>
        <w:t xml:space="preserve">on the </w:t>
      </w:r>
      <w:r w:rsidR="00A84B78" w:rsidRPr="00A84B78">
        <w:rPr>
          <w:rFonts w:ascii="Cambria" w:hAnsi="Cambria"/>
          <w:sz w:val="24"/>
          <w:szCs w:val="24"/>
        </w:rPr>
        <w:t>appointment of an additional overall coordinator or termination of the engagement of an existing overall coordinato</w:t>
      </w:r>
      <w:r w:rsidR="00B965E8">
        <w:rPr>
          <w:rFonts w:ascii="Cambria" w:hAnsi="Cambria"/>
          <w:sz w:val="24"/>
          <w:szCs w:val="24"/>
        </w:rPr>
        <w:t>r.</w:t>
      </w:r>
      <w:r w:rsidR="00A84B78" w:rsidRPr="00A84B78">
        <w:rPr>
          <w:rFonts w:ascii="Cambria" w:hAnsi="Cambria"/>
          <w:sz w:val="24"/>
          <w:szCs w:val="24"/>
          <w:vertAlign w:val="superscript"/>
        </w:rPr>
        <w:footnoteReference w:id="19"/>
      </w:r>
      <w:r w:rsidR="00B965E8">
        <w:rPr>
          <w:rFonts w:ascii="Cambria" w:hAnsi="Cambria"/>
          <w:sz w:val="24"/>
          <w:szCs w:val="24"/>
        </w:rPr>
        <w:t xml:space="preserve"> </w:t>
      </w:r>
      <w:r w:rsidR="002849DD">
        <w:rPr>
          <w:rFonts w:ascii="Cambria" w:hAnsi="Cambria"/>
          <w:sz w:val="24"/>
          <w:szCs w:val="24"/>
        </w:rPr>
        <w:t xml:space="preserve">Listing </w:t>
      </w:r>
      <w:r w:rsidR="00B965E8" w:rsidRPr="00FC63A7">
        <w:rPr>
          <w:rFonts w:ascii="Cambria" w:hAnsi="Cambria"/>
          <w:sz w:val="24"/>
          <w:szCs w:val="24"/>
        </w:rPr>
        <w:t xml:space="preserve">applicants permitted to </w:t>
      </w:r>
      <w:r w:rsidR="00A84B78" w:rsidRPr="00FC63A7">
        <w:rPr>
          <w:rFonts w:ascii="Cambria" w:hAnsi="Cambria"/>
          <w:sz w:val="24"/>
          <w:szCs w:val="24"/>
        </w:rPr>
        <w:t>mak</w:t>
      </w:r>
      <w:r w:rsidR="00B965E8" w:rsidRPr="00FC63A7">
        <w:rPr>
          <w:rFonts w:ascii="Cambria" w:hAnsi="Cambria"/>
          <w:sz w:val="24"/>
          <w:szCs w:val="24"/>
        </w:rPr>
        <w:t>e</w:t>
      </w:r>
      <w:r w:rsidR="00A84B78" w:rsidRPr="00FC63A7">
        <w:rPr>
          <w:rFonts w:ascii="Cambria" w:hAnsi="Cambria"/>
          <w:sz w:val="24"/>
          <w:szCs w:val="24"/>
        </w:rPr>
        <w:t xml:space="preserve"> a confidential filing </w:t>
      </w:r>
      <w:r w:rsidR="002849DD">
        <w:rPr>
          <w:rFonts w:ascii="Cambria" w:hAnsi="Cambria"/>
          <w:sz w:val="24"/>
          <w:szCs w:val="24"/>
        </w:rPr>
        <w:t xml:space="preserve">with the </w:t>
      </w:r>
      <w:proofErr w:type="spellStart"/>
      <w:r w:rsidR="002849DD">
        <w:rPr>
          <w:rFonts w:ascii="Cambria" w:hAnsi="Cambria"/>
          <w:sz w:val="24"/>
          <w:szCs w:val="24"/>
        </w:rPr>
        <w:t>HKEx</w:t>
      </w:r>
      <w:proofErr w:type="spellEnd"/>
      <w:r w:rsidR="002849DD">
        <w:rPr>
          <w:rFonts w:ascii="Cambria" w:hAnsi="Cambria"/>
          <w:sz w:val="24"/>
          <w:szCs w:val="24"/>
        </w:rPr>
        <w:t xml:space="preserve"> </w:t>
      </w:r>
      <w:r w:rsidR="00A84B78" w:rsidRPr="00FC63A7">
        <w:rPr>
          <w:rFonts w:ascii="Cambria" w:hAnsi="Cambria"/>
          <w:sz w:val="24"/>
          <w:szCs w:val="24"/>
        </w:rPr>
        <w:t xml:space="preserve">will not be required to </w:t>
      </w:r>
      <w:r w:rsidR="002849DD">
        <w:rPr>
          <w:rFonts w:ascii="Cambria" w:hAnsi="Cambria"/>
          <w:sz w:val="24"/>
          <w:szCs w:val="24"/>
        </w:rPr>
        <w:t>announce the name of their overall coordinator when they file their listing application,</w:t>
      </w:r>
      <w:r w:rsidR="00A84B78" w:rsidRPr="00FC63A7">
        <w:rPr>
          <w:rFonts w:ascii="Cambria" w:hAnsi="Cambria"/>
          <w:sz w:val="24"/>
          <w:szCs w:val="24"/>
        </w:rPr>
        <w:t xml:space="preserve"> but will be required to publish </w:t>
      </w:r>
      <w:r w:rsidR="002849DD">
        <w:rPr>
          <w:rFonts w:ascii="Cambria" w:hAnsi="Cambria"/>
          <w:sz w:val="24"/>
          <w:szCs w:val="24"/>
        </w:rPr>
        <w:t xml:space="preserve">an </w:t>
      </w:r>
      <w:r w:rsidR="00A84B78" w:rsidRPr="00FC63A7">
        <w:rPr>
          <w:rFonts w:ascii="Cambria" w:hAnsi="Cambria"/>
          <w:sz w:val="24"/>
          <w:szCs w:val="24"/>
        </w:rPr>
        <w:t xml:space="preserve">announcement </w:t>
      </w:r>
      <w:r w:rsidR="002849DD">
        <w:rPr>
          <w:rFonts w:ascii="Cambria" w:hAnsi="Cambria"/>
          <w:sz w:val="24"/>
          <w:szCs w:val="24"/>
        </w:rPr>
        <w:t xml:space="preserve">naming their overall coordinator </w:t>
      </w:r>
      <w:r w:rsidR="00A84B78" w:rsidRPr="00FC63A7">
        <w:rPr>
          <w:rFonts w:ascii="Cambria" w:hAnsi="Cambria"/>
          <w:sz w:val="24"/>
          <w:szCs w:val="24"/>
        </w:rPr>
        <w:t xml:space="preserve">on the same date as they publish their post hearing information packs on the </w:t>
      </w:r>
      <w:proofErr w:type="spellStart"/>
      <w:r w:rsidR="00A84B78" w:rsidRPr="00FC63A7">
        <w:rPr>
          <w:rFonts w:ascii="Cambria" w:hAnsi="Cambria"/>
          <w:sz w:val="24"/>
          <w:szCs w:val="24"/>
        </w:rPr>
        <w:t>HKEx’s</w:t>
      </w:r>
      <w:proofErr w:type="spellEnd"/>
      <w:r w:rsidR="00A84B78" w:rsidRPr="00FC63A7">
        <w:rPr>
          <w:rFonts w:ascii="Cambria" w:hAnsi="Cambria"/>
          <w:sz w:val="24"/>
          <w:szCs w:val="24"/>
        </w:rPr>
        <w:t xml:space="preserve"> website</w:t>
      </w:r>
      <w:r w:rsidR="00B965E8" w:rsidRPr="00FC63A7">
        <w:rPr>
          <w:rFonts w:ascii="Cambria" w:hAnsi="Cambria"/>
          <w:sz w:val="24"/>
          <w:szCs w:val="24"/>
        </w:rPr>
        <w:t>;</w:t>
      </w:r>
      <w:r w:rsidR="00B965E8">
        <w:rPr>
          <w:rStyle w:val="a5"/>
          <w:rFonts w:ascii="Cambria" w:hAnsi="Cambria"/>
          <w:sz w:val="24"/>
          <w:szCs w:val="24"/>
        </w:rPr>
        <w:footnoteReference w:id="20"/>
      </w:r>
      <w:r w:rsidR="00A84B78" w:rsidRPr="00FC63A7">
        <w:rPr>
          <w:rFonts w:ascii="Cambria" w:hAnsi="Cambria"/>
          <w:sz w:val="24"/>
          <w:szCs w:val="24"/>
        </w:rPr>
        <w:t xml:space="preserve"> </w:t>
      </w:r>
    </w:p>
    <w:p w14:paraId="532BC20E" w14:textId="77777777" w:rsidR="00B965E8" w:rsidRPr="00FC63A7" w:rsidRDefault="00B965E8" w:rsidP="00FC63A7">
      <w:pPr>
        <w:pStyle w:val="a9"/>
        <w:ind w:left="1440"/>
        <w:jc w:val="both"/>
        <w:rPr>
          <w:rFonts w:ascii="Cambria" w:hAnsi="Cambria"/>
          <w:sz w:val="24"/>
          <w:szCs w:val="24"/>
        </w:rPr>
      </w:pPr>
    </w:p>
    <w:p w14:paraId="50C07698" w14:textId="77777777" w:rsidR="00D66F45" w:rsidRPr="00D66F45" w:rsidRDefault="00D66F45" w:rsidP="00FC63A7">
      <w:pPr>
        <w:pStyle w:val="a9"/>
        <w:numPr>
          <w:ilvl w:val="0"/>
          <w:numId w:val="6"/>
        </w:numPr>
        <w:ind w:left="1440" w:hanging="720"/>
        <w:jc w:val="both"/>
        <w:rPr>
          <w:rFonts w:ascii="Cambria" w:hAnsi="Cambria"/>
          <w:sz w:val="24"/>
          <w:szCs w:val="24"/>
        </w:rPr>
      </w:pPr>
      <w:r>
        <w:rPr>
          <w:rFonts w:ascii="Cambria" w:hAnsi="Cambria"/>
          <w:i/>
          <w:sz w:val="24"/>
          <w:szCs w:val="24"/>
        </w:rPr>
        <w:t>Submission of information four clear days before the Listing Committee hearing</w:t>
      </w:r>
    </w:p>
    <w:p w14:paraId="02927818" w14:textId="77777777" w:rsidR="00D66F45" w:rsidRPr="00D66F45" w:rsidRDefault="00D66F45" w:rsidP="00E83B23">
      <w:pPr>
        <w:pStyle w:val="a9"/>
        <w:ind w:left="1440"/>
        <w:jc w:val="both"/>
        <w:rPr>
          <w:rFonts w:ascii="Cambria" w:hAnsi="Cambria"/>
          <w:sz w:val="24"/>
          <w:szCs w:val="24"/>
        </w:rPr>
      </w:pPr>
    </w:p>
    <w:p w14:paraId="4815E026" w14:textId="77777777" w:rsidR="00A84B78" w:rsidRPr="00FC63A7" w:rsidRDefault="00A35B37" w:rsidP="00E83B23">
      <w:pPr>
        <w:pStyle w:val="a9"/>
        <w:ind w:left="1440"/>
        <w:jc w:val="both"/>
        <w:rPr>
          <w:rFonts w:ascii="Cambria" w:hAnsi="Cambria"/>
          <w:sz w:val="24"/>
          <w:szCs w:val="24"/>
        </w:rPr>
      </w:pPr>
      <w:r>
        <w:rPr>
          <w:rFonts w:ascii="Cambria" w:hAnsi="Cambria"/>
          <w:sz w:val="24"/>
          <w:szCs w:val="24"/>
        </w:rPr>
        <w:t>A</w:t>
      </w:r>
      <w:r w:rsidR="00A84B78" w:rsidRPr="00FC63A7">
        <w:rPr>
          <w:rFonts w:ascii="Cambria" w:hAnsi="Cambria"/>
          <w:sz w:val="24"/>
          <w:szCs w:val="24"/>
        </w:rPr>
        <w:t xml:space="preserve"> sponsor overall-coordinator (for a Main Board IPO) or an overall coordinator (for a GEM IPO) </w:t>
      </w:r>
      <w:r w:rsidR="00D64143">
        <w:rPr>
          <w:rFonts w:ascii="Cambria" w:hAnsi="Cambria"/>
          <w:sz w:val="24"/>
          <w:szCs w:val="24"/>
        </w:rPr>
        <w:t>must</w:t>
      </w:r>
      <w:r w:rsidR="00A84B78" w:rsidRPr="00FC63A7">
        <w:rPr>
          <w:rFonts w:ascii="Cambria" w:hAnsi="Cambria"/>
          <w:sz w:val="24"/>
          <w:szCs w:val="24"/>
        </w:rPr>
        <w:t xml:space="preserve"> submit the following information to the SFC no less than four clear business days prior to the Listing Committee Hearing:</w:t>
      </w:r>
    </w:p>
    <w:p w14:paraId="0A44EAD3" w14:textId="77777777" w:rsidR="00A84B78" w:rsidRPr="00A84B78" w:rsidRDefault="00B965E8" w:rsidP="00FC63A7">
      <w:pPr>
        <w:numPr>
          <w:ilvl w:val="0"/>
          <w:numId w:val="8"/>
        </w:numPr>
        <w:ind w:left="2280" w:hanging="851"/>
        <w:jc w:val="both"/>
        <w:rPr>
          <w:rFonts w:ascii="Cambria" w:hAnsi="Cambria"/>
          <w:sz w:val="24"/>
          <w:szCs w:val="24"/>
        </w:rPr>
      </w:pPr>
      <w:r>
        <w:rPr>
          <w:rFonts w:ascii="Cambria" w:hAnsi="Cambria"/>
          <w:sz w:val="24"/>
          <w:szCs w:val="24"/>
        </w:rPr>
        <w:t>t</w:t>
      </w:r>
      <w:r w:rsidR="00A84B78" w:rsidRPr="00A84B78">
        <w:rPr>
          <w:rFonts w:ascii="Cambria" w:hAnsi="Cambria"/>
          <w:sz w:val="24"/>
          <w:szCs w:val="24"/>
        </w:rPr>
        <w:t>he n</w:t>
      </w:r>
      <w:r w:rsidR="00A35B37">
        <w:rPr>
          <w:rFonts w:ascii="Cambria" w:hAnsi="Cambria"/>
          <w:sz w:val="24"/>
          <w:szCs w:val="24"/>
        </w:rPr>
        <w:t>ame of each overall coordinator;</w:t>
      </w:r>
      <w:r w:rsidR="00A84B78" w:rsidRPr="00A84B78">
        <w:rPr>
          <w:rFonts w:ascii="Cambria" w:hAnsi="Cambria"/>
          <w:sz w:val="24"/>
          <w:szCs w:val="24"/>
        </w:rPr>
        <w:t xml:space="preserve"> </w:t>
      </w:r>
    </w:p>
    <w:p w14:paraId="10F1630B" w14:textId="77777777" w:rsidR="00A84B78" w:rsidRPr="00A84B78" w:rsidRDefault="00B965E8" w:rsidP="00FC63A7">
      <w:pPr>
        <w:numPr>
          <w:ilvl w:val="0"/>
          <w:numId w:val="8"/>
        </w:numPr>
        <w:ind w:left="2280" w:hanging="851"/>
        <w:jc w:val="both"/>
        <w:rPr>
          <w:rFonts w:ascii="Cambria" w:hAnsi="Cambria"/>
          <w:sz w:val="24"/>
          <w:szCs w:val="24"/>
        </w:rPr>
      </w:pPr>
      <w:r>
        <w:rPr>
          <w:rFonts w:ascii="Cambria" w:hAnsi="Cambria"/>
          <w:sz w:val="24"/>
          <w:szCs w:val="24"/>
        </w:rPr>
        <w:t>t</w:t>
      </w:r>
      <w:r w:rsidR="00A84B78" w:rsidRPr="00A84B78">
        <w:rPr>
          <w:rFonts w:ascii="Cambria" w:hAnsi="Cambria"/>
          <w:sz w:val="24"/>
          <w:szCs w:val="24"/>
        </w:rPr>
        <w:t>he fixed fees to be paid by the iss</w:t>
      </w:r>
      <w:r w:rsidR="00A35B37">
        <w:rPr>
          <w:rFonts w:ascii="Cambria" w:hAnsi="Cambria"/>
          <w:sz w:val="24"/>
          <w:szCs w:val="24"/>
        </w:rPr>
        <w:t>uer to each overall coordinator;</w:t>
      </w:r>
    </w:p>
    <w:p w14:paraId="17714DED" w14:textId="77777777" w:rsidR="00A84B78" w:rsidRPr="00A84B78" w:rsidRDefault="00A84B78" w:rsidP="00FC63A7">
      <w:pPr>
        <w:numPr>
          <w:ilvl w:val="0"/>
          <w:numId w:val="8"/>
        </w:numPr>
        <w:ind w:left="2280" w:hanging="851"/>
        <w:jc w:val="both"/>
        <w:rPr>
          <w:rFonts w:ascii="Cambria" w:hAnsi="Cambria"/>
          <w:sz w:val="24"/>
          <w:szCs w:val="24"/>
        </w:rPr>
      </w:pPr>
      <w:r w:rsidRPr="00A84B78">
        <w:rPr>
          <w:rFonts w:ascii="Cambria" w:hAnsi="Cambria"/>
          <w:sz w:val="24"/>
          <w:szCs w:val="24"/>
        </w:rPr>
        <w:t xml:space="preserve">the total fees (as a percentage of the gross proceeds to be raised from the IPO) in respect of both the public subscription and the placing tranches to be paid to all syndicate </w:t>
      </w:r>
      <w:r w:rsidR="00B965E8">
        <w:rPr>
          <w:rFonts w:ascii="Cambria" w:hAnsi="Cambria"/>
          <w:sz w:val="24"/>
          <w:szCs w:val="24"/>
        </w:rPr>
        <w:t>capital market intermediaries</w:t>
      </w:r>
      <w:r w:rsidRPr="00A84B78">
        <w:rPr>
          <w:rFonts w:ascii="Cambria" w:hAnsi="Cambria"/>
          <w:sz w:val="24"/>
          <w:szCs w:val="24"/>
        </w:rPr>
        <w:t>, and</w:t>
      </w:r>
    </w:p>
    <w:p w14:paraId="70C74806" w14:textId="77777777" w:rsidR="00A84B78" w:rsidRPr="00A84B78" w:rsidRDefault="00A84B78" w:rsidP="00FC63A7">
      <w:pPr>
        <w:numPr>
          <w:ilvl w:val="0"/>
          <w:numId w:val="8"/>
        </w:numPr>
        <w:ind w:left="2280" w:hanging="851"/>
        <w:jc w:val="both"/>
        <w:rPr>
          <w:rFonts w:ascii="Cambria" w:hAnsi="Cambria"/>
          <w:sz w:val="24"/>
          <w:szCs w:val="24"/>
        </w:rPr>
      </w:pPr>
      <w:r w:rsidRPr="00A84B78">
        <w:rPr>
          <w:rFonts w:ascii="Cambria" w:hAnsi="Cambria"/>
          <w:sz w:val="24"/>
          <w:szCs w:val="24"/>
        </w:rPr>
        <w:t xml:space="preserve">the ratio of fixed and discretionary fees to be paid to the syndicate </w:t>
      </w:r>
      <w:r w:rsidR="00B965E8">
        <w:rPr>
          <w:rFonts w:ascii="Cambria" w:hAnsi="Cambria"/>
          <w:sz w:val="24"/>
          <w:szCs w:val="24"/>
        </w:rPr>
        <w:t>capital market intermediaries</w:t>
      </w:r>
      <w:r w:rsidR="00B965E8" w:rsidRPr="00A84B78">
        <w:rPr>
          <w:rFonts w:ascii="Cambria" w:hAnsi="Cambria"/>
          <w:sz w:val="24"/>
          <w:szCs w:val="24"/>
        </w:rPr>
        <w:t xml:space="preserve"> </w:t>
      </w:r>
      <w:r w:rsidRPr="00A84B78">
        <w:rPr>
          <w:rFonts w:ascii="Cambria" w:hAnsi="Cambria"/>
          <w:sz w:val="24"/>
          <w:szCs w:val="24"/>
        </w:rPr>
        <w:t>(in percentage terms).</w:t>
      </w:r>
    </w:p>
    <w:p w14:paraId="28230099" w14:textId="77777777" w:rsidR="00A84B78" w:rsidRPr="00A84B78" w:rsidRDefault="00A84B78" w:rsidP="00FC63A7">
      <w:pPr>
        <w:pStyle w:val="a9"/>
        <w:ind w:left="1440"/>
        <w:jc w:val="both"/>
        <w:rPr>
          <w:rFonts w:ascii="Cambria" w:hAnsi="Cambria"/>
          <w:sz w:val="24"/>
          <w:szCs w:val="24"/>
        </w:rPr>
      </w:pPr>
      <w:r w:rsidRPr="00A84B78">
        <w:rPr>
          <w:rFonts w:ascii="Cambria" w:hAnsi="Cambria"/>
          <w:sz w:val="24"/>
          <w:szCs w:val="24"/>
        </w:rPr>
        <w:t>If there are any material changes</w:t>
      </w:r>
      <w:r w:rsidR="00D64143">
        <w:rPr>
          <w:rFonts w:ascii="Cambria" w:hAnsi="Cambria"/>
          <w:sz w:val="24"/>
          <w:szCs w:val="24"/>
        </w:rPr>
        <w:t xml:space="preserve"> to the above information</w:t>
      </w:r>
      <w:r w:rsidRPr="00A84B78">
        <w:rPr>
          <w:rFonts w:ascii="Cambria" w:hAnsi="Cambria"/>
          <w:sz w:val="24"/>
          <w:szCs w:val="24"/>
        </w:rPr>
        <w:t xml:space="preserve">, the overall coordinator must </w:t>
      </w:r>
      <w:r w:rsidR="00D64143">
        <w:rPr>
          <w:rFonts w:ascii="Cambria" w:hAnsi="Cambria"/>
          <w:sz w:val="24"/>
          <w:szCs w:val="24"/>
        </w:rPr>
        <w:t xml:space="preserve">notify the </w:t>
      </w:r>
      <w:proofErr w:type="spellStart"/>
      <w:r w:rsidR="00D64143">
        <w:rPr>
          <w:rFonts w:ascii="Cambria" w:hAnsi="Cambria"/>
          <w:sz w:val="24"/>
          <w:szCs w:val="24"/>
        </w:rPr>
        <w:t>HKEx</w:t>
      </w:r>
      <w:proofErr w:type="spellEnd"/>
      <w:r w:rsidRPr="00A84B78">
        <w:rPr>
          <w:rFonts w:ascii="Cambria" w:hAnsi="Cambria"/>
          <w:sz w:val="24"/>
          <w:szCs w:val="24"/>
        </w:rPr>
        <w:t xml:space="preserve"> together with </w:t>
      </w:r>
      <w:r w:rsidR="00D64143">
        <w:rPr>
          <w:rFonts w:ascii="Cambria" w:hAnsi="Cambria"/>
          <w:sz w:val="24"/>
          <w:szCs w:val="24"/>
        </w:rPr>
        <w:t>reasons</w:t>
      </w:r>
      <w:r w:rsidR="001118DB">
        <w:rPr>
          <w:rFonts w:ascii="Cambria" w:hAnsi="Cambria"/>
          <w:sz w:val="24"/>
          <w:szCs w:val="24"/>
        </w:rPr>
        <w:t xml:space="preserve"> for the changes</w:t>
      </w:r>
      <w:r w:rsidR="00D64143">
        <w:rPr>
          <w:rFonts w:ascii="Cambria" w:hAnsi="Cambria"/>
          <w:sz w:val="24"/>
          <w:szCs w:val="24"/>
        </w:rPr>
        <w:t xml:space="preserve"> as soon as practicable</w:t>
      </w:r>
      <w:r w:rsidRPr="00A84B78">
        <w:rPr>
          <w:rFonts w:ascii="Cambria" w:hAnsi="Cambria"/>
          <w:sz w:val="24"/>
          <w:szCs w:val="24"/>
        </w:rPr>
        <w:t>.</w:t>
      </w:r>
      <w:r w:rsidR="00D64143">
        <w:rPr>
          <w:rStyle w:val="a5"/>
          <w:rFonts w:ascii="Cambria" w:hAnsi="Cambria"/>
          <w:sz w:val="24"/>
          <w:szCs w:val="24"/>
        </w:rPr>
        <w:footnoteReference w:id="21"/>
      </w:r>
      <w:r w:rsidRPr="00A84B78">
        <w:rPr>
          <w:rFonts w:ascii="Cambria" w:hAnsi="Cambria"/>
          <w:sz w:val="24"/>
          <w:szCs w:val="24"/>
        </w:rPr>
        <w:t xml:space="preserve"> </w:t>
      </w:r>
      <w:r w:rsidR="00D64143">
        <w:rPr>
          <w:rFonts w:ascii="Cambria" w:hAnsi="Cambria"/>
          <w:sz w:val="24"/>
          <w:szCs w:val="24"/>
        </w:rPr>
        <w:lastRenderedPageBreak/>
        <w:t xml:space="preserve">This requirement mirrors the corresponding requirement under the </w:t>
      </w:r>
      <w:r w:rsidR="00535FD5">
        <w:rPr>
          <w:rFonts w:ascii="Cambria" w:hAnsi="Cambria"/>
          <w:sz w:val="24"/>
          <w:szCs w:val="24"/>
        </w:rPr>
        <w:t xml:space="preserve">revised SFC </w:t>
      </w:r>
      <w:r w:rsidR="00D64143">
        <w:rPr>
          <w:rFonts w:ascii="Cambria" w:hAnsi="Cambria"/>
          <w:sz w:val="24"/>
          <w:szCs w:val="24"/>
        </w:rPr>
        <w:t xml:space="preserve">Code </w:t>
      </w:r>
      <w:r w:rsidR="00535FD5">
        <w:rPr>
          <w:rFonts w:ascii="Cambria" w:hAnsi="Cambria"/>
          <w:sz w:val="24"/>
          <w:szCs w:val="24"/>
        </w:rPr>
        <w:t>of Conduct</w:t>
      </w:r>
      <w:r w:rsidR="00D64143">
        <w:rPr>
          <w:rFonts w:ascii="Cambria" w:hAnsi="Cambria"/>
          <w:sz w:val="24"/>
          <w:szCs w:val="24"/>
        </w:rPr>
        <w:t>;</w:t>
      </w:r>
      <w:r w:rsidR="00D64143">
        <w:rPr>
          <w:rStyle w:val="a5"/>
          <w:rFonts w:ascii="Cambria" w:hAnsi="Cambria"/>
          <w:sz w:val="24"/>
          <w:szCs w:val="24"/>
        </w:rPr>
        <w:footnoteReference w:id="22"/>
      </w:r>
    </w:p>
    <w:p w14:paraId="61DAAF24" w14:textId="77777777" w:rsidR="00D64143" w:rsidRDefault="00D64143" w:rsidP="00FC63A7">
      <w:pPr>
        <w:pStyle w:val="a9"/>
        <w:ind w:left="1440"/>
        <w:jc w:val="both"/>
        <w:rPr>
          <w:rFonts w:ascii="Cambria" w:hAnsi="Cambria"/>
          <w:sz w:val="24"/>
          <w:szCs w:val="24"/>
        </w:rPr>
      </w:pPr>
    </w:p>
    <w:p w14:paraId="1D7DF5CF" w14:textId="77777777" w:rsidR="00BC259D" w:rsidRDefault="00A84B78" w:rsidP="00FC63A7">
      <w:pPr>
        <w:pStyle w:val="a9"/>
        <w:numPr>
          <w:ilvl w:val="0"/>
          <w:numId w:val="6"/>
        </w:numPr>
        <w:ind w:left="1440" w:hanging="720"/>
        <w:jc w:val="both"/>
        <w:rPr>
          <w:rFonts w:ascii="Cambria" w:hAnsi="Cambria"/>
          <w:sz w:val="24"/>
          <w:szCs w:val="24"/>
        </w:rPr>
      </w:pPr>
      <w:r w:rsidRPr="00A84B78">
        <w:rPr>
          <w:rFonts w:ascii="Cambria" w:hAnsi="Cambria"/>
          <w:sz w:val="24"/>
          <w:szCs w:val="24"/>
        </w:rPr>
        <w:t>new applicant</w:t>
      </w:r>
      <w:r w:rsidR="00D64143">
        <w:rPr>
          <w:rFonts w:ascii="Cambria" w:hAnsi="Cambria"/>
          <w:sz w:val="24"/>
          <w:szCs w:val="24"/>
        </w:rPr>
        <w:t>s must disclose</w:t>
      </w:r>
      <w:r w:rsidR="00BC259D">
        <w:rPr>
          <w:rFonts w:ascii="Cambria" w:hAnsi="Cambria"/>
          <w:sz w:val="24"/>
          <w:szCs w:val="24"/>
        </w:rPr>
        <w:t xml:space="preserve"> in the listing document</w:t>
      </w:r>
      <w:r w:rsidRPr="00A84B78">
        <w:rPr>
          <w:rFonts w:ascii="Cambria" w:hAnsi="Cambria"/>
          <w:sz w:val="24"/>
          <w:szCs w:val="24"/>
        </w:rPr>
        <w:t xml:space="preserve"> the total fees (as a percentage of the gross amount of funds proposed to be raised in the subscription tranche and/or the placing tranche) and the ratio of fixed and discretionary fees paid or payable to the syndicate members</w:t>
      </w:r>
      <w:r w:rsidR="00D64143">
        <w:rPr>
          <w:rFonts w:ascii="Cambria" w:hAnsi="Cambria"/>
          <w:sz w:val="24"/>
          <w:szCs w:val="24"/>
        </w:rPr>
        <w:t>;</w:t>
      </w:r>
      <w:r w:rsidRPr="00A84B78">
        <w:rPr>
          <w:rFonts w:ascii="Cambria" w:hAnsi="Cambria"/>
          <w:sz w:val="24"/>
          <w:szCs w:val="24"/>
          <w:vertAlign w:val="superscript"/>
        </w:rPr>
        <w:footnoteReference w:id="23"/>
      </w:r>
      <w:r w:rsidR="00C83DA9">
        <w:rPr>
          <w:rFonts w:ascii="Cambria" w:hAnsi="Cambria"/>
          <w:sz w:val="24"/>
          <w:szCs w:val="24"/>
        </w:rPr>
        <w:t xml:space="preserve"> and</w:t>
      </w:r>
    </w:p>
    <w:p w14:paraId="044BD81A" w14:textId="77777777" w:rsidR="00BC259D" w:rsidRDefault="00BC259D" w:rsidP="00FC63A7">
      <w:pPr>
        <w:pStyle w:val="a9"/>
        <w:ind w:left="1440"/>
        <w:jc w:val="both"/>
        <w:rPr>
          <w:rFonts w:ascii="Cambria" w:hAnsi="Cambria"/>
          <w:sz w:val="24"/>
          <w:szCs w:val="24"/>
        </w:rPr>
      </w:pPr>
    </w:p>
    <w:p w14:paraId="6CADFF03" w14:textId="77777777" w:rsidR="00A84B78" w:rsidRDefault="00BC259D" w:rsidP="00FC63A7">
      <w:pPr>
        <w:pStyle w:val="a9"/>
        <w:numPr>
          <w:ilvl w:val="0"/>
          <w:numId w:val="6"/>
        </w:numPr>
        <w:ind w:left="1440" w:hanging="720"/>
        <w:jc w:val="both"/>
        <w:rPr>
          <w:rFonts w:ascii="Cambria" w:hAnsi="Cambria"/>
          <w:sz w:val="24"/>
          <w:szCs w:val="24"/>
        </w:rPr>
      </w:pPr>
      <w:r>
        <w:rPr>
          <w:rFonts w:ascii="Cambria" w:hAnsi="Cambria"/>
          <w:sz w:val="24"/>
          <w:szCs w:val="24"/>
        </w:rPr>
        <w:t>b</w:t>
      </w:r>
      <w:r w:rsidR="00A84B78" w:rsidRPr="00FC63A7">
        <w:rPr>
          <w:rFonts w:ascii="Cambria" w:hAnsi="Cambria"/>
          <w:sz w:val="24"/>
          <w:szCs w:val="24"/>
        </w:rPr>
        <w:t xml:space="preserve">efore dealings commence, </w:t>
      </w:r>
      <w:r w:rsidR="00535FD5">
        <w:rPr>
          <w:rFonts w:ascii="Cambria" w:hAnsi="Cambria"/>
          <w:sz w:val="24"/>
          <w:szCs w:val="24"/>
        </w:rPr>
        <w:t xml:space="preserve">listing </w:t>
      </w:r>
      <w:r w:rsidR="00A84B78" w:rsidRPr="00FC63A7">
        <w:rPr>
          <w:rFonts w:ascii="Cambria" w:hAnsi="Cambria"/>
          <w:sz w:val="24"/>
          <w:szCs w:val="24"/>
        </w:rPr>
        <w:t>applicants must confirm the determination of the allocation of discretionary fees (in absolute amount) and the payment schedule for the total fees payable to syndicate capital market intermediaries no later than listing.</w:t>
      </w:r>
      <w:r w:rsidR="00A84B78" w:rsidRPr="00A84B78">
        <w:rPr>
          <w:vertAlign w:val="superscript"/>
        </w:rPr>
        <w:footnoteReference w:id="24"/>
      </w:r>
      <w:r w:rsidR="00A84B78" w:rsidRPr="00FC63A7">
        <w:rPr>
          <w:rFonts w:ascii="Cambria" w:hAnsi="Cambria"/>
          <w:sz w:val="24"/>
          <w:szCs w:val="24"/>
        </w:rPr>
        <w:t xml:space="preserve"> </w:t>
      </w:r>
    </w:p>
    <w:p w14:paraId="6A1CFE50" w14:textId="77777777" w:rsidR="006029C5" w:rsidRPr="00FC63A7" w:rsidRDefault="006029C5" w:rsidP="00FC63A7">
      <w:pPr>
        <w:pStyle w:val="a9"/>
        <w:ind w:left="1440"/>
        <w:jc w:val="both"/>
        <w:rPr>
          <w:rFonts w:ascii="Cambria" w:hAnsi="Cambria"/>
          <w:sz w:val="24"/>
          <w:szCs w:val="24"/>
        </w:rPr>
      </w:pPr>
    </w:p>
    <w:p w14:paraId="75553660" w14:textId="77777777" w:rsidR="009E0601" w:rsidRPr="008207F3" w:rsidRDefault="009E0601" w:rsidP="00FC63A7">
      <w:pPr>
        <w:pStyle w:val="a9"/>
        <w:numPr>
          <w:ilvl w:val="0"/>
          <w:numId w:val="9"/>
        </w:numPr>
        <w:ind w:hanging="720"/>
        <w:jc w:val="both"/>
        <w:rPr>
          <w:rFonts w:ascii="Cambria" w:hAnsi="Cambria"/>
          <w:sz w:val="24"/>
          <w:szCs w:val="24"/>
          <w:u w:val="single"/>
        </w:rPr>
      </w:pPr>
      <w:r w:rsidRPr="008207F3">
        <w:rPr>
          <w:rFonts w:ascii="Cambria" w:hAnsi="Cambria"/>
          <w:sz w:val="24"/>
          <w:szCs w:val="24"/>
          <w:u w:val="single"/>
        </w:rPr>
        <w:t>Already listed companies</w:t>
      </w:r>
    </w:p>
    <w:p w14:paraId="6113EF9E" w14:textId="48E62286" w:rsidR="00A84B78" w:rsidRPr="00A84B78" w:rsidRDefault="00A84B78" w:rsidP="00535FD5">
      <w:pPr>
        <w:ind w:left="720"/>
        <w:jc w:val="both"/>
        <w:rPr>
          <w:rFonts w:ascii="Cambria" w:hAnsi="Cambria"/>
          <w:sz w:val="24"/>
          <w:szCs w:val="24"/>
        </w:rPr>
      </w:pPr>
      <w:r w:rsidRPr="00A84B78">
        <w:rPr>
          <w:rFonts w:ascii="Cambria" w:hAnsi="Cambria"/>
          <w:sz w:val="24"/>
          <w:szCs w:val="24"/>
        </w:rPr>
        <w:t xml:space="preserve">For already listed companies, </w:t>
      </w:r>
      <w:r w:rsidR="00C83DA9">
        <w:rPr>
          <w:rFonts w:ascii="Cambria" w:hAnsi="Cambria"/>
          <w:sz w:val="24"/>
          <w:szCs w:val="24"/>
        </w:rPr>
        <w:t xml:space="preserve">a new requirement will be introduced which will require </w:t>
      </w:r>
      <w:r w:rsidRPr="00A84B78">
        <w:rPr>
          <w:rFonts w:ascii="Cambria" w:hAnsi="Cambria"/>
          <w:sz w:val="24"/>
          <w:szCs w:val="24"/>
        </w:rPr>
        <w:t xml:space="preserve">any change in the overall coordinators to be reported to the </w:t>
      </w:r>
      <w:proofErr w:type="spellStart"/>
      <w:r w:rsidRPr="00A84B78">
        <w:rPr>
          <w:rFonts w:ascii="Cambria" w:hAnsi="Cambria"/>
          <w:sz w:val="24"/>
          <w:szCs w:val="24"/>
        </w:rPr>
        <w:t>HKEx</w:t>
      </w:r>
      <w:proofErr w:type="spellEnd"/>
      <w:r w:rsidRPr="00A84B78">
        <w:rPr>
          <w:rFonts w:ascii="Cambria" w:hAnsi="Cambria"/>
          <w:sz w:val="24"/>
          <w:szCs w:val="24"/>
        </w:rPr>
        <w:t xml:space="preserve"> as soon as practicable.</w:t>
      </w:r>
      <w:r w:rsidRPr="00A84B78">
        <w:rPr>
          <w:rFonts w:ascii="Cambria" w:hAnsi="Cambria"/>
          <w:sz w:val="24"/>
          <w:szCs w:val="24"/>
          <w:vertAlign w:val="superscript"/>
        </w:rPr>
        <w:footnoteReference w:id="25"/>
      </w:r>
      <w:r w:rsidRPr="00A84B78">
        <w:rPr>
          <w:rFonts w:ascii="Cambria" w:hAnsi="Cambria"/>
          <w:sz w:val="24"/>
          <w:szCs w:val="24"/>
        </w:rPr>
        <w:t xml:space="preserve"> According to current provisions in the</w:t>
      </w:r>
      <w:r w:rsidR="0012144F">
        <w:rPr>
          <w:rFonts w:ascii="Cambria" w:hAnsi="Cambria"/>
          <w:sz w:val="24"/>
          <w:szCs w:val="24"/>
        </w:rPr>
        <w:t xml:space="preserve"> </w:t>
      </w:r>
      <w:proofErr w:type="spellStart"/>
      <w:r w:rsidR="0012144F">
        <w:rPr>
          <w:rFonts w:ascii="Cambria" w:hAnsi="Cambria"/>
          <w:sz w:val="24"/>
          <w:szCs w:val="24"/>
        </w:rPr>
        <w:t>HKEx</w:t>
      </w:r>
      <w:proofErr w:type="spellEnd"/>
      <w:r w:rsidRPr="00A84B78">
        <w:rPr>
          <w:rFonts w:ascii="Cambria" w:hAnsi="Cambria"/>
          <w:sz w:val="24"/>
          <w:szCs w:val="24"/>
        </w:rPr>
        <w:t xml:space="preserve"> Listing Rules, separate marketing statements must also be submitted to the </w:t>
      </w:r>
      <w:proofErr w:type="spellStart"/>
      <w:r w:rsidRPr="00A84B78">
        <w:rPr>
          <w:rFonts w:ascii="Cambria" w:hAnsi="Cambria"/>
          <w:sz w:val="24"/>
          <w:szCs w:val="24"/>
        </w:rPr>
        <w:t>HKEx</w:t>
      </w:r>
      <w:proofErr w:type="spellEnd"/>
      <w:r w:rsidRPr="00A84B78">
        <w:rPr>
          <w:rFonts w:ascii="Cambria" w:hAnsi="Cambria"/>
          <w:sz w:val="24"/>
          <w:szCs w:val="24"/>
        </w:rPr>
        <w:t xml:space="preserve"> before commencement of dealings of the relevant equity interests.</w:t>
      </w:r>
      <w:r w:rsidR="00C83DA9">
        <w:rPr>
          <w:rStyle w:val="a5"/>
          <w:rFonts w:ascii="Cambria" w:hAnsi="Cambria"/>
          <w:sz w:val="24"/>
          <w:szCs w:val="24"/>
        </w:rPr>
        <w:footnoteReference w:id="26"/>
      </w:r>
      <w:r w:rsidRPr="00A84B78">
        <w:rPr>
          <w:rFonts w:ascii="Cambria" w:hAnsi="Cambria"/>
          <w:sz w:val="24"/>
          <w:szCs w:val="24"/>
        </w:rPr>
        <w:t xml:space="preserve"> </w:t>
      </w:r>
    </w:p>
    <w:p w14:paraId="54DC6C38" w14:textId="77777777" w:rsidR="00A84B78" w:rsidRPr="00535FD5" w:rsidRDefault="00303183" w:rsidP="00535FD5">
      <w:pPr>
        <w:jc w:val="both"/>
        <w:rPr>
          <w:rFonts w:ascii="Cambria" w:hAnsi="Cambria"/>
          <w:color w:val="FF0000"/>
          <w:sz w:val="30"/>
          <w:szCs w:val="30"/>
        </w:rPr>
      </w:pPr>
      <w:r w:rsidRPr="00535FD5">
        <w:rPr>
          <w:rFonts w:ascii="Cambria" w:hAnsi="Cambria"/>
          <w:b/>
          <w:color w:val="FF0000"/>
          <w:sz w:val="30"/>
          <w:szCs w:val="30"/>
        </w:rPr>
        <w:t xml:space="preserve">Amendments to the </w:t>
      </w:r>
      <w:proofErr w:type="spellStart"/>
      <w:r w:rsidRPr="00535FD5">
        <w:rPr>
          <w:rFonts w:ascii="Cambria" w:hAnsi="Cambria"/>
          <w:b/>
          <w:color w:val="FF0000"/>
          <w:sz w:val="30"/>
          <w:szCs w:val="30"/>
        </w:rPr>
        <w:t>HKEx</w:t>
      </w:r>
      <w:proofErr w:type="spellEnd"/>
      <w:r w:rsidRPr="00535FD5">
        <w:rPr>
          <w:rFonts w:ascii="Cambria" w:hAnsi="Cambria"/>
          <w:b/>
          <w:color w:val="FF0000"/>
          <w:sz w:val="30"/>
          <w:szCs w:val="30"/>
        </w:rPr>
        <w:t xml:space="preserve"> Listing Rules not invol</w:t>
      </w:r>
      <w:r w:rsidR="00535FD5">
        <w:rPr>
          <w:rFonts w:ascii="Cambria" w:hAnsi="Cambria"/>
          <w:b/>
          <w:color w:val="FF0000"/>
          <w:sz w:val="30"/>
          <w:szCs w:val="30"/>
        </w:rPr>
        <w:t>ving</w:t>
      </w:r>
      <w:r w:rsidRPr="00535FD5">
        <w:rPr>
          <w:rFonts w:ascii="Cambria" w:hAnsi="Cambria"/>
          <w:b/>
          <w:color w:val="FF0000"/>
          <w:sz w:val="30"/>
          <w:szCs w:val="30"/>
        </w:rPr>
        <w:t xml:space="preserve"> a change in policy direction (Housekeeping Rule Amendments)</w:t>
      </w:r>
    </w:p>
    <w:p w14:paraId="273088CC" w14:textId="77777777" w:rsidR="00A84B78" w:rsidRPr="00A84B78" w:rsidRDefault="0090327E" w:rsidP="00D85441">
      <w:pPr>
        <w:jc w:val="both"/>
        <w:rPr>
          <w:rFonts w:ascii="Cambria" w:hAnsi="Cambria"/>
          <w:sz w:val="24"/>
          <w:szCs w:val="24"/>
        </w:rPr>
      </w:pPr>
      <w:r w:rsidRPr="00FC63A7">
        <w:rPr>
          <w:rFonts w:ascii="Cambria" w:hAnsi="Cambria"/>
          <w:sz w:val="24"/>
          <w:szCs w:val="24"/>
        </w:rPr>
        <w:t xml:space="preserve">The </w:t>
      </w:r>
      <w:r w:rsidR="00A84B78" w:rsidRPr="00A84B78">
        <w:rPr>
          <w:rFonts w:ascii="Cambria" w:hAnsi="Cambria"/>
          <w:sz w:val="24"/>
          <w:szCs w:val="24"/>
        </w:rPr>
        <w:t>Housekeeping Rule Amendments</w:t>
      </w:r>
      <w:r>
        <w:rPr>
          <w:rFonts w:ascii="Cambria" w:hAnsi="Cambria"/>
          <w:sz w:val="24"/>
          <w:szCs w:val="24"/>
        </w:rPr>
        <w:t>, which</w:t>
      </w:r>
      <w:r w:rsidR="00A84B78" w:rsidRPr="00A84B78">
        <w:rPr>
          <w:rFonts w:ascii="Cambria" w:hAnsi="Cambria"/>
          <w:sz w:val="24"/>
          <w:szCs w:val="24"/>
        </w:rPr>
        <w:t xml:space="preserve"> do not </w:t>
      </w:r>
      <w:r w:rsidR="00D16BA7">
        <w:rPr>
          <w:rFonts w:ascii="Cambria" w:hAnsi="Cambria"/>
          <w:sz w:val="24"/>
          <w:szCs w:val="24"/>
        </w:rPr>
        <w:t>involve</w:t>
      </w:r>
      <w:r w:rsidR="00D16BA7" w:rsidRPr="00A84B78">
        <w:rPr>
          <w:rFonts w:ascii="Cambria" w:hAnsi="Cambria"/>
          <w:sz w:val="24"/>
          <w:szCs w:val="24"/>
        </w:rPr>
        <w:t xml:space="preserve"> </w:t>
      </w:r>
      <w:r w:rsidR="00A84B78" w:rsidRPr="00A84B78">
        <w:rPr>
          <w:rFonts w:ascii="Cambria" w:hAnsi="Cambria"/>
          <w:sz w:val="24"/>
          <w:szCs w:val="24"/>
        </w:rPr>
        <w:t>any change</w:t>
      </w:r>
      <w:r>
        <w:rPr>
          <w:rFonts w:ascii="Cambria" w:hAnsi="Cambria"/>
          <w:sz w:val="24"/>
          <w:szCs w:val="24"/>
        </w:rPr>
        <w:t>s</w:t>
      </w:r>
      <w:r w:rsidR="00A84B78" w:rsidRPr="00A84B78">
        <w:rPr>
          <w:rFonts w:ascii="Cambria" w:hAnsi="Cambria"/>
          <w:sz w:val="24"/>
          <w:szCs w:val="24"/>
        </w:rPr>
        <w:t xml:space="preserve"> in policy direction</w:t>
      </w:r>
      <w:r>
        <w:rPr>
          <w:rFonts w:ascii="Cambria" w:hAnsi="Cambria"/>
          <w:sz w:val="24"/>
          <w:szCs w:val="24"/>
        </w:rPr>
        <w:t>,</w:t>
      </w:r>
      <w:r w:rsidR="00A84B78" w:rsidRPr="00A84B78">
        <w:rPr>
          <w:rFonts w:ascii="Cambria" w:hAnsi="Cambria"/>
          <w:sz w:val="24"/>
          <w:szCs w:val="24"/>
        </w:rPr>
        <w:t xml:space="preserve"> </w:t>
      </w:r>
      <w:r>
        <w:rPr>
          <w:rFonts w:ascii="Cambria" w:hAnsi="Cambria"/>
          <w:sz w:val="24"/>
          <w:szCs w:val="24"/>
        </w:rPr>
        <w:t>are mainly</w:t>
      </w:r>
      <w:r w:rsidR="00D16BA7">
        <w:rPr>
          <w:rFonts w:ascii="Cambria" w:hAnsi="Cambria"/>
          <w:sz w:val="24"/>
          <w:szCs w:val="24"/>
        </w:rPr>
        <w:t xml:space="preserve"> amendments to reflect</w:t>
      </w:r>
      <w:r>
        <w:rPr>
          <w:rFonts w:ascii="Cambria" w:hAnsi="Cambria"/>
          <w:sz w:val="24"/>
          <w:szCs w:val="24"/>
        </w:rPr>
        <w:t xml:space="preserve"> the </w:t>
      </w:r>
      <w:proofErr w:type="spellStart"/>
      <w:r>
        <w:rPr>
          <w:rFonts w:ascii="Cambria" w:hAnsi="Cambria"/>
          <w:sz w:val="24"/>
          <w:szCs w:val="24"/>
        </w:rPr>
        <w:t>HKEx’s</w:t>
      </w:r>
      <w:proofErr w:type="spellEnd"/>
      <w:r>
        <w:rPr>
          <w:rFonts w:ascii="Cambria" w:hAnsi="Cambria"/>
          <w:sz w:val="24"/>
          <w:szCs w:val="24"/>
        </w:rPr>
        <w:t xml:space="preserve"> current </w:t>
      </w:r>
      <w:r w:rsidR="00D16BA7" w:rsidRPr="00A84B78">
        <w:rPr>
          <w:rFonts w:ascii="Cambria" w:hAnsi="Cambria"/>
          <w:sz w:val="24"/>
          <w:szCs w:val="24"/>
        </w:rPr>
        <w:t>unif</w:t>
      </w:r>
      <w:r w:rsidR="00D16BA7">
        <w:rPr>
          <w:rFonts w:ascii="Cambria" w:hAnsi="Cambria"/>
          <w:sz w:val="24"/>
          <w:szCs w:val="24"/>
        </w:rPr>
        <w:t>ication of</w:t>
      </w:r>
      <w:r w:rsidR="00A84B78" w:rsidRPr="00A84B78">
        <w:rPr>
          <w:rFonts w:ascii="Cambria" w:hAnsi="Cambria"/>
          <w:sz w:val="24"/>
          <w:szCs w:val="24"/>
        </w:rPr>
        <w:t xml:space="preserve"> the Main Board and GEM websites</w:t>
      </w:r>
      <w:r w:rsidR="00D16BA7">
        <w:rPr>
          <w:rFonts w:ascii="Cambria" w:hAnsi="Cambria"/>
          <w:sz w:val="24"/>
          <w:szCs w:val="24"/>
        </w:rPr>
        <w:t xml:space="preserve">. There are also some amendments relating to other housekeeping matters. </w:t>
      </w:r>
    </w:p>
    <w:p w14:paraId="0BFCB588" w14:textId="77777777" w:rsidR="00A84B78" w:rsidRPr="00A84B78" w:rsidRDefault="00A84B78" w:rsidP="00D85441">
      <w:pPr>
        <w:jc w:val="both"/>
        <w:rPr>
          <w:rFonts w:ascii="Cambria" w:hAnsi="Cambria"/>
          <w:b/>
          <w:sz w:val="24"/>
          <w:szCs w:val="24"/>
        </w:rPr>
      </w:pPr>
      <w:r w:rsidRPr="00A84B78">
        <w:rPr>
          <w:rFonts w:ascii="Cambria" w:hAnsi="Cambria"/>
          <w:b/>
          <w:sz w:val="24"/>
          <w:szCs w:val="24"/>
        </w:rPr>
        <w:t>Main Board and GEM websites unification</w:t>
      </w:r>
    </w:p>
    <w:p w14:paraId="78CCD774" w14:textId="77777777" w:rsidR="00A84B78" w:rsidRPr="00A84B78" w:rsidRDefault="00074966" w:rsidP="00D85441">
      <w:pPr>
        <w:jc w:val="both"/>
        <w:rPr>
          <w:rFonts w:ascii="Cambria" w:hAnsi="Cambria"/>
          <w:sz w:val="24"/>
          <w:szCs w:val="24"/>
        </w:rPr>
      </w:pPr>
      <w:r>
        <w:rPr>
          <w:rFonts w:ascii="Cambria" w:hAnsi="Cambria"/>
          <w:sz w:val="24"/>
          <w:szCs w:val="24"/>
        </w:rPr>
        <w:t>Currently, the Main Board and GEM have separate websites with certain information only accessible on their respective websites (</w:t>
      </w:r>
      <w:r w:rsidR="00535FD5">
        <w:rPr>
          <w:rFonts w:ascii="Cambria" w:hAnsi="Cambria"/>
          <w:sz w:val="24"/>
          <w:szCs w:val="24"/>
        </w:rPr>
        <w:t xml:space="preserve">for example, historical market statistics </w:t>
      </w:r>
      <w:r>
        <w:rPr>
          <w:rFonts w:ascii="Cambria" w:hAnsi="Cambria"/>
          <w:sz w:val="24"/>
          <w:szCs w:val="24"/>
        </w:rPr>
        <w:t>f</w:t>
      </w:r>
      <w:r w:rsidR="00535FD5">
        <w:rPr>
          <w:rFonts w:ascii="Cambria" w:hAnsi="Cambria"/>
          <w:sz w:val="24"/>
          <w:szCs w:val="24"/>
        </w:rPr>
        <w:t>or</w:t>
      </w:r>
      <w:r>
        <w:rPr>
          <w:rFonts w:ascii="Cambria" w:hAnsi="Cambria"/>
          <w:sz w:val="24"/>
          <w:szCs w:val="24"/>
        </w:rPr>
        <w:t xml:space="preserve"> GEM listed companies </w:t>
      </w:r>
      <w:r w:rsidR="00535FD5">
        <w:rPr>
          <w:rFonts w:ascii="Cambria" w:hAnsi="Cambria"/>
          <w:sz w:val="24"/>
          <w:szCs w:val="24"/>
        </w:rPr>
        <w:t xml:space="preserve">are </w:t>
      </w:r>
      <w:r>
        <w:rPr>
          <w:rFonts w:ascii="Cambria" w:hAnsi="Cambria"/>
          <w:sz w:val="24"/>
          <w:szCs w:val="24"/>
        </w:rPr>
        <w:t xml:space="preserve">only available on the GEM website). The </w:t>
      </w:r>
      <w:proofErr w:type="spellStart"/>
      <w:r>
        <w:rPr>
          <w:rFonts w:ascii="Cambria" w:hAnsi="Cambria"/>
          <w:sz w:val="24"/>
          <w:szCs w:val="24"/>
        </w:rPr>
        <w:t>HKEx</w:t>
      </w:r>
      <w:proofErr w:type="spellEnd"/>
      <w:r>
        <w:rPr>
          <w:rFonts w:ascii="Cambria" w:hAnsi="Cambria"/>
          <w:sz w:val="24"/>
          <w:szCs w:val="24"/>
        </w:rPr>
        <w:t xml:space="preserve"> has already made most of the information for both Main Board and GEM listed companies available on the </w:t>
      </w:r>
      <w:proofErr w:type="spellStart"/>
      <w:r>
        <w:rPr>
          <w:rFonts w:ascii="Cambria" w:hAnsi="Cambria"/>
          <w:sz w:val="24"/>
          <w:szCs w:val="24"/>
        </w:rPr>
        <w:t>HKEx</w:t>
      </w:r>
      <w:proofErr w:type="spellEnd"/>
      <w:r>
        <w:rPr>
          <w:rFonts w:ascii="Cambria" w:hAnsi="Cambria"/>
          <w:sz w:val="24"/>
          <w:szCs w:val="24"/>
        </w:rPr>
        <w:t xml:space="preserve"> corporate website and</w:t>
      </w:r>
      <w:r w:rsidR="00DF7CE8">
        <w:rPr>
          <w:rFonts w:ascii="Cambria" w:hAnsi="Cambria"/>
          <w:sz w:val="24"/>
          <w:szCs w:val="24"/>
        </w:rPr>
        <w:t>/or</w:t>
      </w:r>
      <w:r>
        <w:rPr>
          <w:rFonts w:ascii="Cambria" w:hAnsi="Cambria"/>
          <w:sz w:val="24"/>
          <w:szCs w:val="24"/>
        </w:rPr>
        <w:t xml:space="preserve"> the </w:t>
      </w:r>
      <w:proofErr w:type="spellStart"/>
      <w:r>
        <w:rPr>
          <w:rFonts w:ascii="Cambria" w:hAnsi="Cambria"/>
          <w:sz w:val="24"/>
          <w:szCs w:val="24"/>
        </w:rPr>
        <w:t>HKEXnews</w:t>
      </w:r>
      <w:proofErr w:type="spellEnd"/>
      <w:r>
        <w:rPr>
          <w:rFonts w:ascii="Cambria" w:hAnsi="Cambria"/>
          <w:sz w:val="24"/>
          <w:szCs w:val="24"/>
        </w:rPr>
        <w:t xml:space="preserve"> website. </w:t>
      </w:r>
    </w:p>
    <w:p w14:paraId="65726E0E" w14:textId="77777777" w:rsidR="00DF7CE8" w:rsidRDefault="00535FD5" w:rsidP="00D85441">
      <w:pPr>
        <w:jc w:val="both"/>
        <w:rPr>
          <w:rFonts w:ascii="Cambria" w:hAnsi="Cambria"/>
          <w:sz w:val="24"/>
          <w:szCs w:val="24"/>
        </w:rPr>
      </w:pPr>
      <w:r>
        <w:rPr>
          <w:rFonts w:ascii="Cambria" w:hAnsi="Cambria"/>
          <w:sz w:val="24"/>
          <w:szCs w:val="24"/>
        </w:rPr>
        <w:t xml:space="preserve">To </w:t>
      </w:r>
      <w:r w:rsidR="00074966">
        <w:rPr>
          <w:rFonts w:ascii="Cambria" w:hAnsi="Cambria"/>
          <w:sz w:val="24"/>
          <w:szCs w:val="24"/>
        </w:rPr>
        <w:t>streamline access to market information, t</w:t>
      </w:r>
      <w:r w:rsidR="00A84B78" w:rsidRPr="00A84B78">
        <w:rPr>
          <w:rFonts w:ascii="Cambria" w:hAnsi="Cambria"/>
          <w:sz w:val="24"/>
          <w:szCs w:val="24"/>
        </w:rPr>
        <w:t xml:space="preserve">he </w:t>
      </w:r>
      <w:proofErr w:type="spellStart"/>
      <w:r w:rsidR="00A84B78" w:rsidRPr="00A84B78">
        <w:rPr>
          <w:rFonts w:ascii="Cambria" w:hAnsi="Cambria"/>
          <w:sz w:val="24"/>
          <w:szCs w:val="24"/>
        </w:rPr>
        <w:t>HKEx</w:t>
      </w:r>
      <w:proofErr w:type="spellEnd"/>
      <w:r w:rsidR="00A84B78" w:rsidRPr="00A84B78">
        <w:rPr>
          <w:rFonts w:ascii="Cambria" w:hAnsi="Cambria"/>
          <w:sz w:val="24"/>
          <w:szCs w:val="24"/>
        </w:rPr>
        <w:t xml:space="preserve"> is currently unifying the Main Board and GEM websites </w:t>
      </w:r>
      <w:r w:rsidR="00DF7CE8">
        <w:rPr>
          <w:rFonts w:ascii="Cambria" w:hAnsi="Cambria"/>
          <w:sz w:val="24"/>
          <w:szCs w:val="24"/>
        </w:rPr>
        <w:t>and</w:t>
      </w:r>
      <w:r w:rsidR="00A84B78" w:rsidRPr="00A84B78">
        <w:rPr>
          <w:rFonts w:ascii="Cambria" w:hAnsi="Cambria"/>
          <w:sz w:val="24"/>
          <w:szCs w:val="24"/>
        </w:rPr>
        <w:t xml:space="preserve"> the technical infrastructure</w:t>
      </w:r>
      <w:r w:rsidR="00DF7CE8">
        <w:rPr>
          <w:rFonts w:ascii="Cambria" w:hAnsi="Cambria"/>
          <w:sz w:val="24"/>
          <w:szCs w:val="24"/>
        </w:rPr>
        <w:t xml:space="preserve"> is being updated</w:t>
      </w:r>
      <w:r w:rsidR="00A84B78" w:rsidRPr="00A84B78">
        <w:rPr>
          <w:rFonts w:ascii="Cambria" w:hAnsi="Cambria"/>
          <w:sz w:val="24"/>
          <w:szCs w:val="24"/>
        </w:rPr>
        <w:t xml:space="preserve">. </w:t>
      </w:r>
      <w:r w:rsidR="00DF7CE8">
        <w:rPr>
          <w:rFonts w:ascii="Cambria" w:hAnsi="Cambria"/>
          <w:sz w:val="24"/>
          <w:szCs w:val="24"/>
        </w:rPr>
        <w:t xml:space="preserve">The </w:t>
      </w:r>
      <w:proofErr w:type="spellStart"/>
      <w:r w:rsidR="00DF7CE8">
        <w:rPr>
          <w:rFonts w:ascii="Cambria" w:hAnsi="Cambria"/>
          <w:sz w:val="24"/>
          <w:szCs w:val="24"/>
        </w:rPr>
        <w:t>HKEx</w:t>
      </w:r>
      <w:proofErr w:type="spellEnd"/>
      <w:r w:rsidR="00DF7CE8">
        <w:rPr>
          <w:rFonts w:ascii="Cambria" w:hAnsi="Cambria"/>
          <w:sz w:val="24"/>
          <w:szCs w:val="24"/>
        </w:rPr>
        <w:t xml:space="preserve"> hopes that unification will align the </w:t>
      </w:r>
      <w:proofErr w:type="spellStart"/>
      <w:r w:rsidR="00DF7CE8">
        <w:rPr>
          <w:rFonts w:ascii="Cambria" w:hAnsi="Cambria"/>
          <w:sz w:val="24"/>
          <w:szCs w:val="24"/>
        </w:rPr>
        <w:t>HKEx’s</w:t>
      </w:r>
      <w:proofErr w:type="spellEnd"/>
      <w:r w:rsidR="00DF7CE8">
        <w:rPr>
          <w:rFonts w:ascii="Cambria" w:hAnsi="Cambria"/>
          <w:sz w:val="24"/>
          <w:szCs w:val="24"/>
        </w:rPr>
        <w:t xml:space="preserve"> corporate branding and reduce redundant technical infrastructure cost. </w:t>
      </w:r>
    </w:p>
    <w:p w14:paraId="71F50518" w14:textId="77777777" w:rsidR="00DF7CE8" w:rsidRDefault="00A84B78" w:rsidP="00D85441">
      <w:pPr>
        <w:jc w:val="both"/>
        <w:rPr>
          <w:rFonts w:ascii="Cambria" w:hAnsi="Cambria"/>
          <w:sz w:val="24"/>
          <w:szCs w:val="24"/>
        </w:rPr>
      </w:pPr>
      <w:r w:rsidRPr="00A84B78">
        <w:rPr>
          <w:rFonts w:ascii="Cambria" w:hAnsi="Cambria"/>
          <w:sz w:val="24"/>
          <w:szCs w:val="24"/>
        </w:rPr>
        <w:t xml:space="preserve">It is currently expected that all the material information on the GEM website will be migrated and merged with the </w:t>
      </w:r>
      <w:proofErr w:type="spellStart"/>
      <w:r w:rsidRPr="00A84B78">
        <w:rPr>
          <w:rFonts w:ascii="Cambria" w:hAnsi="Cambria"/>
          <w:sz w:val="24"/>
          <w:szCs w:val="24"/>
        </w:rPr>
        <w:t>HKEx</w:t>
      </w:r>
      <w:proofErr w:type="spellEnd"/>
      <w:r w:rsidRPr="00A84B78">
        <w:rPr>
          <w:rFonts w:ascii="Cambria" w:hAnsi="Cambria"/>
          <w:sz w:val="24"/>
          <w:szCs w:val="24"/>
        </w:rPr>
        <w:t xml:space="preserve"> corporate website and/or the </w:t>
      </w:r>
      <w:proofErr w:type="spellStart"/>
      <w:r w:rsidRPr="00A84B78">
        <w:rPr>
          <w:rFonts w:ascii="Cambria" w:hAnsi="Cambria"/>
          <w:sz w:val="24"/>
          <w:szCs w:val="24"/>
        </w:rPr>
        <w:t>HKEXnews</w:t>
      </w:r>
      <w:proofErr w:type="spellEnd"/>
      <w:r w:rsidRPr="00A84B78">
        <w:rPr>
          <w:rFonts w:ascii="Cambria" w:hAnsi="Cambria"/>
          <w:sz w:val="24"/>
          <w:szCs w:val="24"/>
        </w:rPr>
        <w:t xml:space="preserve"> website on 28 May 2022</w:t>
      </w:r>
      <w:r w:rsidR="00535FD5">
        <w:rPr>
          <w:rFonts w:ascii="Cambria" w:hAnsi="Cambria"/>
          <w:sz w:val="24"/>
          <w:szCs w:val="24"/>
        </w:rPr>
        <w:t>,</w:t>
      </w:r>
      <w:r w:rsidRPr="00A84B78">
        <w:rPr>
          <w:rFonts w:ascii="Cambria" w:hAnsi="Cambria"/>
          <w:sz w:val="24"/>
          <w:szCs w:val="24"/>
        </w:rPr>
        <w:t xml:space="preserve"> except for information which is outdated or is duplicated. </w:t>
      </w:r>
      <w:r w:rsidR="00DF7CE8">
        <w:rPr>
          <w:rFonts w:ascii="Cambria" w:hAnsi="Cambria"/>
          <w:sz w:val="24"/>
          <w:szCs w:val="24"/>
        </w:rPr>
        <w:t>A</w:t>
      </w:r>
      <w:r w:rsidRPr="00A84B78">
        <w:rPr>
          <w:rFonts w:ascii="Cambria" w:hAnsi="Cambria"/>
          <w:sz w:val="24"/>
          <w:szCs w:val="24"/>
        </w:rPr>
        <w:t xml:space="preserve"> separate section </w:t>
      </w:r>
      <w:r w:rsidR="00DF7CE8">
        <w:rPr>
          <w:rFonts w:ascii="Cambria" w:hAnsi="Cambria"/>
          <w:sz w:val="24"/>
          <w:szCs w:val="24"/>
        </w:rPr>
        <w:t xml:space="preserve">will be </w:t>
      </w:r>
      <w:r w:rsidRPr="00A84B78">
        <w:rPr>
          <w:rFonts w:ascii="Cambria" w:hAnsi="Cambria"/>
          <w:sz w:val="24"/>
          <w:szCs w:val="24"/>
        </w:rPr>
        <w:t xml:space="preserve">dedicated to GEM on the </w:t>
      </w:r>
      <w:proofErr w:type="spellStart"/>
      <w:r w:rsidRPr="00A84B78">
        <w:rPr>
          <w:rFonts w:ascii="Cambria" w:hAnsi="Cambria"/>
          <w:sz w:val="24"/>
          <w:szCs w:val="24"/>
        </w:rPr>
        <w:t>HKEx</w:t>
      </w:r>
      <w:proofErr w:type="spellEnd"/>
      <w:r w:rsidRPr="00A84B78">
        <w:rPr>
          <w:rFonts w:ascii="Cambria" w:hAnsi="Cambria"/>
          <w:sz w:val="24"/>
          <w:szCs w:val="24"/>
        </w:rPr>
        <w:t xml:space="preserve"> corporate website</w:t>
      </w:r>
      <w:r w:rsidR="00DF7CE8">
        <w:rPr>
          <w:rFonts w:ascii="Cambria" w:hAnsi="Cambria"/>
          <w:sz w:val="24"/>
          <w:szCs w:val="24"/>
        </w:rPr>
        <w:t xml:space="preserve"> and/or the </w:t>
      </w:r>
      <w:proofErr w:type="spellStart"/>
      <w:r w:rsidR="00DF7CE8">
        <w:rPr>
          <w:rFonts w:ascii="Cambria" w:hAnsi="Cambria"/>
          <w:sz w:val="24"/>
          <w:szCs w:val="24"/>
        </w:rPr>
        <w:t>HKEXnews</w:t>
      </w:r>
      <w:proofErr w:type="spellEnd"/>
      <w:r w:rsidR="00DF7CE8">
        <w:rPr>
          <w:rFonts w:ascii="Cambria" w:hAnsi="Cambria"/>
          <w:sz w:val="24"/>
          <w:szCs w:val="24"/>
        </w:rPr>
        <w:t xml:space="preserve"> website</w:t>
      </w:r>
      <w:r w:rsidRPr="00A84B78">
        <w:rPr>
          <w:rFonts w:ascii="Cambria" w:hAnsi="Cambria"/>
          <w:sz w:val="24"/>
          <w:szCs w:val="24"/>
        </w:rPr>
        <w:t>.</w:t>
      </w:r>
    </w:p>
    <w:p w14:paraId="5FD16D24" w14:textId="0DBAA67A" w:rsidR="00A84B78" w:rsidRPr="00A84B78" w:rsidRDefault="00DF7CE8" w:rsidP="00D85441">
      <w:pPr>
        <w:jc w:val="both"/>
        <w:rPr>
          <w:rFonts w:ascii="Cambria" w:hAnsi="Cambria"/>
          <w:sz w:val="24"/>
          <w:szCs w:val="24"/>
        </w:rPr>
      </w:pPr>
      <w:r>
        <w:rPr>
          <w:rFonts w:ascii="Cambria" w:hAnsi="Cambria"/>
          <w:sz w:val="24"/>
          <w:szCs w:val="24"/>
        </w:rPr>
        <w:t xml:space="preserve">To complement the </w:t>
      </w:r>
      <w:proofErr w:type="spellStart"/>
      <w:r>
        <w:rPr>
          <w:rFonts w:ascii="Cambria" w:hAnsi="Cambria"/>
          <w:sz w:val="24"/>
          <w:szCs w:val="24"/>
        </w:rPr>
        <w:t>HKE</w:t>
      </w:r>
      <w:r w:rsidR="00201C1A">
        <w:rPr>
          <w:rFonts w:ascii="Cambria" w:hAnsi="Cambria"/>
          <w:sz w:val="24"/>
          <w:szCs w:val="24"/>
        </w:rPr>
        <w:t>x</w:t>
      </w:r>
      <w:r>
        <w:rPr>
          <w:rFonts w:ascii="Cambria" w:hAnsi="Cambria"/>
          <w:sz w:val="24"/>
          <w:szCs w:val="24"/>
        </w:rPr>
        <w:t>’s</w:t>
      </w:r>
      <w:proofErr w:type="spellEnd"/>
      <w:r>
        <w:rPr>
          <w:rFonts w:ascii="Cambria" w:hAnsi="Cambria"/>
          <w:sz w:val="24"/>
          <w:szCs w:val="24"/>
        </w:rPr>
        <w:t xml:space="preserve"> unification of the Main Board and GEM websites, all references </w:t>
      </w:r>
      <w:r w:rsidR="00535FD5">
        <w:rPr>
          <w:rFonts w:ascii="Cambria" w:hAnsi="Cambria"/>
          <w:sz w:val="24"/>
          <w:szCs w:val="24"/>
        </w:rPr>
        <w:t>to</w:t>
      </w:r>
      <w:r>
        <w:rPr>
          <w:rFonts w:ascii="Cambria" w:hAnsi="Cambria"/>
          <w:sz w:val="24"/>
          <w:szCs w:val="24"/>
        </w:rPr>
        <w:t xml:space="preserve"> “GEM website” in the GEM Listing Rules will be changed to “Exchange’s website”.</w:t>
      </w:r>
    </w:p>
    <w:p w14:paraId="0054EF00" w14:textId="77777777" w:rsidR="00A84B78" w:rsidRPr="00A84B78" w:rsidRDefault="00A84B78" w:rsidP="00D85441">
      <w:pPr>
        <w:jc w:val="both"/>
        <w:rPr>
          <w:rFonts w:ascii="Cambria" w:hAnsi="Cambria"/>
          <w:sz w:val="24"/>
          <w:szCs w:val="24"/>
        </w:rPr>
      </w:pPr>
      <w:r w:rsidRPr="00A84B78">
        <w:rPr>
          <w:rFonts w:ascii="Cambria" w:hAnsi="Cambria"/>
          <w:b/>
          <w:sz w:val="24"/>
          <w:szCs w:val="24"/>
        </w:rPr>
        <w:lastRenderedPageBreak/>
        <w:t>Other Housekeeping Amendments</w:t>
      </w:r>
    </w:p>
    <w:p w14:paraId="55617C36" w14:textId="77777777" w:rsidR="00A84B78" w:rsidRPr="00A84B78" w:rsidRDefault="00A84B78" w:rsidP="00D85441">
      <w:pPr>
        <w:jc w:val="both"/>
        <w:rPr>
          <w:rFonts w:ascii="Cambria" w:hAnsi="Cambria"/>
          <w:sz w:val="24"/>
          <w:szCs w:val="24"/>
        </w:rPr>
      </w:pPr>
      <w:r w:rsidRPr="00A84B78">
        <w:rPr>
          <w:rFonts w:ascii="Cambria" w:hAnsi="Cambria"/>
          <w:sz w:val="24"/>
          <w:szCs w:val="24"/>
        </w:rPr>
        <w:t xml:space="preserve">The remaining </w:t>
      </w:r>
      <w:r w:rsidR="00DF7CE8">
        <w:rPr>
          <w:rFonts w:ascii="Cambria" w:hAnsi="Cambria"/>
          <w:sz w:val="24"/>
          <w:szCs w:val="24"/>
        </w:rPr>
        <w:t>Housekeeping Rule Amendments</w:t>
      </w:r>
      <w:r w:rsidR="00922C96">
        <w:rPr>
          <w:rFonts w:ascii="Cambria" w:hAnsi="Cambria"/>
          <w:sz w:val="24"/>
          <w:szCs w:val="24"/>
        </w:rPr>
        <w:t xml:space="preserve"> </w:t>
      </w:r>
      <w:r w:rsidR="00535FD5">
        <w:rPr>
          <w:rFonts w:ascii="Cambria" w:hAnsi="Cambria"/>
          <w:sz w:val="24"/>
          <w:szCs w:val="24"/>
        </w:rPr>
        <w:t xml:space="preserve">to </w:t>
      </w:r>
      <w:r w:rsidR="00922C96">
        <w:rPr>
          <w:rFonts w:ascii="Cambria" w:hAnsi="Cambria"/>
          <w:sz w:val="24"/>
          <w:szCs w:val="24"/>
        </w:rPr>
        <w:t xml:space="preserve">the </w:t>
      </w:r>
      <w:proofErr w:type="spellStart"/>
      <w:r w:rsidR="00922C96">
        <w:rPr>
          <w:rFonts w:ascii="Cambria" w:hAnsi="Cambria"/>
          <w:sz w:val="24"/>
          <w:szCs w:val="24"/>
        </w:rPr>
        <w:t>HKEx</w:t>
      </w:r>
      <w:proofErr w:type="spellEnd"/>
      <w:r w:rsidR="00922C96">
        <w:rPr>
          <w:rFonts w:ascii="Cambria" w:hAnsi="Cambria"/>
          <w:sz w:val="24"/>
          <w:szCs w:val="24"/>
        </w:rPr>
        <w:t xml:space="preserve"> Listing Rules</w:t>
      </w:r>
      <w:r w:rsidR="00DF7CE8">
        <w:rPr>
          <w:rFonts w:ascii="Cambria" w:hAnsi="Cambria"/>
          <w:sz w:val="24"/>
          <w:szCs w:val="24"/>
        </w:rPr>
        <w:t xml:space="preserve"> relate to</w:t>
      </w:r>
      <w:r w:rsidRPr="00A84B78">
        <w:rPr>
          <w:rFonts w:ascii="Cambria" w:hAnsi="Cambria"/>
          <w:sz w:val="24"/>
          <w:szCs w:val="24"/>
        </w:rPr>
        <w:t>:</w:t>
      </w:r>
    </w:p>
    <w:p w14:paraId="17E6F9B7" w14:textId="77777777" w:rsidR="00A84B78" w:rsidRPr="00A84B78" w:rsidRDefault="00DF7CE8" w:rsidP="00D85441">
      <w:pPr>
        <w:numPr>
          <w:ilvl w:val="0"/>
          <w:numId w:val="3"/>
        </w:numPr>
        <w:jc w:val="both"/>
        <w:rPr>
          <w:rFonts w:ascii="Cambria" w:hAnsi="Cambria"/>
          <w:sz w:val="24"/>
          <w:szCs w:val="24"/>
        </w:rPr>
      </w:pPr>
      <w:r>
        <w:rPr>
          <w:rFonts w:ascii="Cambria" w:hAnsi="Cambria"/>
          <w:sz w:val="24"/>
          <w:szCs w:val="24"/>
        </w:rPr>
        <w:t>a</w:t>
      </w:r>
      <w:r w:rsidR="00A84B78" w:rsidRPr="00A84B78">
        <w:rPr>
          <w:rFonts w:ascii="Cambria" w:hAnsi="Cambria"/>
          <w:sz w:val="24"/>
          <w:szCs w:val="24"/>
        </w:rPr>
        <w:t>dd</w:t>
      </w:r>
      <w:r>
        <w:rPr>
          <w:rFonts w:ascii="Cambria" w:hAnsi="Cambria"/>
          <w:sz w:val="24"/>
          <w:szCs w:val="24"/>
        </w:rPr>
        <w:t>ing</w:t>
      </w:r>
      <w:r w:rsidR="00A84B78" w:rsidRPr="00A84B78">
        <w:rPr>
          <w:rFonts w:ascii="Cambria" w:hAnsi="Cambria"/>
          <w:sz w:val="24"/>
          <w:szCs w:val="24"/>
        </w:rPr>
        <w:t xml:space="preserve"> </w:t>
      </w:r>
      <w:r w:rsidR="00535FD5" w:rsidRPr="00A84B78">
        <w:rPr>
          <w:rFonts w:ascii="Cambria" w:hAnsi="Cambria"/>
          <w:sz w:val="24"/>
          <w:szCs w:val="24"/>
        </w:rPr>
        <w:t xml:space="preserve">electronic bank transfer </w:t>
      </w:r>
      <w:r w:rsidR="00535FD5">
        <w:rPr>
          <w:rFonts w:ascii="Cambria" w:hAnsi="Cambria"/>
          <w:sz w:val="24"/>
          <w:szCs w:val="24"/>
        </w:rPr>
        <w:t>as an additional means</w:t>
      </w:r>
      <w:r w:rsidR="00305EE2">
        <w:rPr>
          <w:rFonts w:ascii="Cambria" w:hAnsi="Cambria"/>
          <w:sz w:val="24"/>
          <w:szCs w:val="24"/>
        </w:rPr>
        <w:t xml:space="preserve"> of payment of listing fees</w:t>
      </w:r>
      <w:r>
        <w:rPr>
          <w:rFonts w:ascii="Cambria" w:hAnsi="Cambria"/>
          <w:sz w:val="24"/>
          <w:szCs w:val="24"/>
        </w:rPr>
        <w:t>;</w:t>
      </w:r>
      <w:r>
        <w:rPr>
          <w:rStyle w:val="a5"/>
          <w:rFonts w:ascii="Cambria" w:hAnsi="Cambria"/>
          <w:sz w:val="24"/>
          <w:szCs w:val="24"/>
        </w:rPr>
        <w:footnoteReference w:id="27"/>
      </w:r>
      <w:r>
        <w:rPr>
          <w:rFonts w:ascii="Cambria" w:hAnsi="Cambria"/>
          <w:sz w:val="24"/>
          <w:szCs w:val="24"/>
        </w:rPr>
        <w:t xml:space="preserve"> </w:t>
      </w:r>
      <w:r w:rsidR="00A84B78" w:rsidRPr="00A84B78">
        <w:rPr>
          <w:rFonts w:ascii="Cambria" w:hAnsi="Cambria"/>
          <w:sz w:val="24"/>
          <w:szCs w:val="24"/>
        </w:rPr>
        <w:t xml:space="preserve"> </w:t>
      </w:r>
    </w:p>
    <w:p w14:paraId="13069808" w14:textId="77777777" w:rsidR="00A84B78" w:rsidRPr="00A84B78" w:rsidRDefault="00A84B78" w:rsidP="00D85441">
      <w:pPr>
        <w:numPr>
          <w:ilvl w:val="0"/>
          <w:numId w:val="3"/>
        </w:numPr>
        <w:jc w:val="both"/>
        <w:rPr>
          <w:rFonts w:ascii="Cambria" w:hAnsi="Cambria"/>
          <w:sz w:val="24"/>
          <w:szCs w:val="24"/>
        </w:rPr>
      </w:pPr>
      <w:r w:rsidRPr="00A84B78">
        <w:rPr>
          <w:rFonts w:ascii="Cambria" w:hAnsi="Cambria"/>
          <w:sz w:val="24"/>
          <w:szCs w:val="24"/>
        </w:rPr>
        <w:t>introduc</w:t>
      </w:r>
      <w:r w:rsidR="00DF7CE8">
        <w:rPr>
          <w:rFonts w:ascii="Cambria" w:hAnsi="Cambria"/>
          <w:sz w:val="24"/>
          <w:szCs w:val="24"/>
        </w:rPr>
        <w:t>ing</w:t>
      </w:r>
      <w:r w:rsidRPr="00A84B78">
        <w:rPr>
          <w:rFonts w:ascii="Cambria" w:hAnsi="Cambria"/>
          <w:sz w:val="24"/>
          <w:szCs w:val="24"/>
        </w:rPr>
        <w:t xml:space="preserve"> a new headline category to facilitate search of company information sheets published by issuers on the </w:t>
      </w:r>
      <w:proofErr w:type="spellStart"/>
      <w:r w:rsidRPr="00A84B78">
        <w:rPr>
          <w:rFonts w:ascii="Cambria" w:hAnsi="Cambria"/>
          <w:sz w:val="24"/>
          <w:szCs w:val="24"/>
        </w:rPr>
        <w:t>HKEx’s</w:t>
      </w:r>
      <w:proofErr w:type="spellEnd"/>
      <w:r w:rsidRPr="00A84B78">
        <w:rPr>
          <w:rFonts w:ascii="Cambria" w:hAnsi="Cambria"/>
          <w:sz w:val="24"/>
          <w:szCs w:val="24"/>
        </w:rPr>
        <w:t xml:space="preserve"> website</w:t>
      </w:r>
      <w:r w:rsidR="00DF7CE8">
        <w:rPr>
          <w:rFonts w:ascii="Cambria" w:hAnsi="Cambria"/>
          <w:sz w:val="24"/>
          <w:szCs w:val="24"/>
        </w:rPr>
        <w:t>;</w:t>
      </w:r>
      <w:r w:rsidR="00DF7CE8">
        <w:rPr>
          <w:rStyle w:val="a5"/>
          <w:rFonts w:ascii="Cambria" w:hAnsi="Cambria"/>
          <w:sz w:val="24"/>
          <w:szCs w:val="24"/>
        </w:rPr>
        <w:footnoteReference w:id="28"/>
      </w:r>
      <w:r w:rsidRPr="00A84B78">
        <w:rPr>
          <w:rFonts w:ascii="Cambria" w:hAnsi="Cambria"/>
          <w:sz w:val="24"/>
          <w:szCs w:val="24"/>
        </w:rPr>
        <w:t xml:space="preserve"> and </w:t>
      </w:r>
    </w:p>
    <w:p w14:paraId="7F03275F" w14:textId="77777777" w:rsidR="00A84B78" w:rsidRPr="00A84B78" w:rsidRDefault="00A84B78" w:rsidP="00D85441">
      <w:pPr>
        <w:numPr>
          <w:ilvl w:val="0"/>
          <w:numId w:val="3"/>
        </w:numPr>
        <w:jc w:val="both"/>
        <w:rPr>
          <w:rFonts w:ascii="Cambria" w:hAnsi="Cambria"/>
          <w:sz w:val="24"/>
          <w:szCs w:val="24"/>
        </w:rPr>
      </w:pPr>
      <w:r w:rsidRPr="00A84B78">
        <w:rPr>
          <w:rFonts w:ascii="Cambria" w:hAnsi="Cambria"/>
          <w:sz w:val="24"/>
          <w:szCs w:val="24"/>
        </w:rPr>
        <w:t>rectify</w:t>
      </w:r>
      <w:r w:rsidR="00DF7CE8">
        <w:rPr>
          <w:rFonts w:ascii="Cambria" w:hAnsi="Cambria"/>
          <w:sz w:val="24"/>
          <w:szCs w:val="24"/>
        </w:rPr>
        <w:t>ing</w:t>
      </w:r>
      <w:r w:rsidRPr="00A84B78">
        <w:rPr>
          <w:rFonts w:ascii="Cambria" w:hAnsi="Cambria"/>
          <w:sz w:val="24"/>
          <w:szCs w:val="24"/>
        </w:rPr>
        <w:t xml:space="preserve"> clerical errors and simplify</w:t>
      </w:r>
      <w:r w:rsidR="00DF7CE8">
        <w:rPr>
          <w:rFonts w:ascii="Cambria" w:hAnsi="Cambria"/>
          <w:sz w:val="24"/>
          <w:szCs w:val="24"/>
        </w:rPr>
        <w:t>ing certain provisions by</w:t>
      </w:r>
      <w:r w:rsidRPr="00A84B78">
        <w:rPr>
          <w:rFonts w:ascii="Cambria" w:hAnsi="Cambria"/>
          <w:sz w:val="24"/>
          <w:szCs w:val="24"/>
        </w:rPr>
        <w:t xml:space="preserve"> using plain language where appropriate. </w:t>
      </w:r>
    </w:p>
    <w:p w14:paraId="370A57C1" w14:textId="77777777" w:rsidR="00415029" w:rsidRPr="00305EE2" w:rsidRDefault="00922C96" w:rsidP="00305EE2">
      <w:pPr>
        <w:jc w:val="both"/>
        <w:rPr>
          <w:rFonts w:ascii="Cambria" w:hAnsi="Cambria"/>
          <w:b/>
          <w:color w:val="FF0000"/>
          <w:sz w:val="30"/>
          <w:szCs w:val="30"/>
        </w:rPr>
      </w:pPr>
      <w:r w:rsidRPr="00305EE2">
        <w:rPr>
          <w:rFonts w:ascii="Cambria" w:hAnsi="Cambria"/>
          <w:b/>
          <w:color w:val="FF0000"/>
          <w:sz w:val="30"/>
          <w:szCs w:val="30"/>
        </w:rPr>
        <w:t>Timeline and implementation</w:t>
      </w:r>
    </w:p>
    <w:p w14:paraId="22D564DA" w14:textId="77777777" w:rsidR="00922C96" w:rsidRPr="00305EE2" w:rsidRDefault="00922C96" w:rsidP="00D85441">
      <w:pPr>
        <w:jc w:val="both"/>
        <w:rPr>
          <w:rFonts w:ascii="Cambria" w:hAnsi="Cambria"/>
          <w:b/>
          <w:sz w:val="24"/>
          <w:szCs w:val="24"/>
        </w:rPr>
      </w:pPr>
      <w:r w:rsidRPr="00305EE2">
        <w:rPr>
          <w:rFonts w:ascii="Cambria" w:hAnsi="Cambria"/>
          <w:b/>
          <w:sz w:val="24"/>
          <w:szCs w:val="24"/>
        </w:rPr>
        <w:t>Consequential Rule Amendments</w:t>
      </w:r>
    </w:p>
    <w:p w14:paraId="6F8ABB96" w14:textId="77777777" w:rsidR="00922C96" w:rsidRDefault="00922C96" w:rsidP="00922C96">
      <w:pPr>
        <w:jc w:val="both"/>
        <w:rPr>
          <w:rFonts w:ascii="Cambria" w:hAnsi="Cambria"/>
          <w:sz w:val="24"/>
          <w:szCs w:val="24"/>
        </w:rPr>
      </w:pPr>
      <w:r>
        <w:rPr>
          <w:rFonts w:ascii="Cambria" w:hAnsi="Cambria"/>
          <w:sz w:val="24"/>
          <w:szCs w:val="24"/>
        </w:rPr>
        <w:t xml:space="preserve">To align with the implementation timeline </w:t>
      </w:r>
      <w:r w:rsidR="00305EE2">
        <w:rPr>
          <w:rFonts w:ascii="Cambria" w:hAnsi="Cambria"/>
          <w:sz w:val="24"/>
          <w:szCs w:val="24"/>
        </w:rPr>
        <w:t>for the revisions to the SFC</w:t>
      </w:r>
      <w:r>
        <w:rPr>
          <w:rFonts w:ascii="Cambria" w:hAnsi="Cambria"/>
          <w:sz w:val="24"/>
          <w:szCs w:val="24"/>
        </w:rPr>
        <w:t xml:space="preserve"> Code</w:t>
      </w:r>
      <w:r w:rsidR="00305EE2">
        <w:rPr>
          <w:rFonts w:ascii="Cambria" w:hAnsi="Cambria"/>
          <w:sz w:val="24"/>
          <w:szCs w:val="24"/>
        </w:rPr>
        <w:t xml:space="preserve"> of Conduct</w:t>
      </w:r>
      <w:r>
        <w:rPr>
          <w:rFonts w:ascii="Cambria" w:hAnsi="Cambria"/>
          <w:sz w:val="24"/>
          <w:szCs w:val="24"/>
        </w:rPr>
        <w:t xml:space="preserve">, the new requirements </w:t>
      </w:r>
      <w:r w:rsidR="00305EE2">
        <w:rPr>
          <w:rFonts w:ascii="Cambria" w:hAnsi="Cambria"/>
          <w:sz w:val="24"/>
          <w:szCs w:val="24"/>
        </w:rPr>
        <w:t xml:space="preserve">under </w:t>
      </w:r>
      <w:r>
        <w:rPr>
          <w:rFonts w:ascii="Cambria" w:hAnsi="Cambria"/>
          <w:sz w:val="24"/>
          <w:szCs w:val="24"/>
        </w:rPr>
        <w:t xml:space="preserve">the Consequential Rule Amendments will apply to listing applications submitted on or after 5 August 2022. </w:t>
      </w:r>
    </w:p>
    <w:p w14:paraId="384B52C4" w14:textId="77777777" w:rsidR="003703BC" w:rsidRDefault="003703BC" w:rsidP="00922C96">
      <w:pPr>
        <w:jc w:val="both"/>
        <w:rPr>
          <w:rFonts w:ascii="Cambria" w:hAnsi="Cambria"/>
          <w:sz w:val="24"/>
          <w:szCs w:val="24"/>
        </w:rPr>
      </w:pPr>
      <w:r>
        <w:rPr>
          <w:rFonts w:ascii="Cambria" w:hAnsi="Cambria"/>
          <w:sz w:val="24"/>
          <w:szCs w:val="24"/>
        </w:rPr>
        <w:t xml:space="preserve">The </w:t>
      </w:r>
      <w:proofErr w:type="spellStart"/>
      <w:r>
        <w:rPr>
          <w:rFonts w:ascii="Cambria" w:hAnsi="Cambria"/>
          <w:sz w:val="24"/>
          <w:szCs w:val="24"/>
        </w:rPr>
        <w:t>HKE</w:t>
      </w:r>
      <w:r w:rsidR="00305EE2">
        <w:rPr>
          <w:rFonts w:ascii="Cambria" w:hAnsi="Cambria"/>
          <w:sz w:val="24"/>
          <w:szCs w:val="24"/>
        </w:rPr>
        <w:t>x</w:t>
      </w:r>
      <w:proofErr w:type="spellEnd"/>
      <w:r w:rsidR="00305EE2">
        <w:rPr>
          <w:rFonts w:ascii="Cambria" w:hAnsi="Cambria"/>
          <w:sz w:val="24"/>
          <w:szCs w:val="24"/>
        </w:rPr>
        <w:t xml:space="preserve"> has published </w:t>
      </w:r>
      <w:hyperlink r:id="rId14" w:history="1">
        <w:r w:rsidRPr="003703BC">
          <w:rPr>
            <w:rStyle w:val="a6"/>
            <w:rFonts w:ascii="Cambria" w:hAnsi="Cambria"/>
            <w:sz w:val="24"/>
            <w:szCs w:val="24"/>
          </w:rPr>
          <w:t>Frequently Asked Questions No. 077-2022</w:t>
        </w:r>
      </w:hyperlink>
      <w:r w:rsidR="00305EE2">
        <w:rPr>
          <w:rFonts w:ascii="Cambria" w:hAnsi="Cambria"/>
          <w:sz w:val="24"/>
          <w:szCs w:val="24"/>
        </w:rPr>
        <w:t xml:space="preserve"> which provides details of the</w:t>
      </w:r>
      <w:r>
        <w:rPr>
          <w:rFonts w:ascii="Cambria" w:hAnsi="Cambria"/>
          <w:sz w:val="24"/>
          <w:szCs w:val="24"/>
        </w:rPr>
        <w:t xml:space="preserve"> transitional arrangements</w:t>
      </w:r>
      <w:r w:rsidR="00305EE2">
        <w:rPr>
          <w:rFonts w:ascii="Cambria" w:hAnsi="Cambria"/>
          <w:sz w:val="24"/>
          <w:szCs w:val="24"/>
        </w:rPr>
        <w:t xml:space="preserve"> that will apply</w:t>
      </w:r>
      <w:r>
        <w:rPr>
          <w:rFonts w:ascii="Cambria" w:hAnsi="Cambria"/>
          <w:sz w:val="24"/>
          <w:szCs w:val="24"/>
        </w:rPr>
        <w:t xml:space="preserve">. </w:t>
      </w:r>
      <w:r w:rsidR="001A6A08">
        <w:rPr>
          <w:rFonts w:ascii="Cambria" w:hAnsi="Cambria"/>
          <w:sz w:val="24"/>
          <w:szCs w:val="24"/>
        </w:rPr>
        <w:t>In summary, the transitional arrangements</w:t>
      </w:r>
      <w:r w:rsidR="00305EE2">
        <w:rPr>
          <w:rFonts w:ascii="Cambria" w:hAnsi="Cambria"/>
          <w:sz w:val="24"/>
          <w:szCs w:val="24"/>
        </w:rPr>
        <w:t xml:space="preserve"> provide that</w:t>
      </w:r>
      <w:r w:rsidR="001A6A08">
        <w:rPr>
          <w:rFonts w:ascii="Cambria" w:hAnsi="Cambria"/>
          <w:sz w:val="24"/>
          <w:szCs w:val="24"/>
        </w:rPr>
        <w:t>:</w:t>
      </w:r>
    </w:p>
    <w:p w14:paraId="3CB30AFC" w14:textId="77777777" w:rsidR="001A6A08" w:rsidRDefault="001A6A08" w:rsidP="00FC63A7">
      <w:pPr>
        <w:pStyle w:val="a9"/>
        <w:numPr>
          <w:ilvl w:val="0"/>
          <w:numId w:val="12"/>
        </w:numPr>
        <w:ind w:hanging="720"/>
        <w:jc w:val="both"/>
        <w:rPr>
          <w:rFonts w:ascii="Cambria" w:hAnsi="Cambria"/>
          <w:sz w:val="24"/>
          <w:szCs w:val="24"/>
        </w:rPr>
      </w:pPr>
      <w:r>
        <w:rPr>
          <w:rFonts w:ascii="Cambria" w:hAnsi="Cambria"/>
          <w:sz w:val="24"/>
          <w:szCs w:val="24"/>
        </w:rPr>
        <w:t>f</w:t>
      </w:r>
      <w:r w:rsidR="00903979" w:rsidRPr="00903979">
        <w:rPr>
          <w:rFonts w:ascii="Cambria" w:hAnsi="Cambria"/>
          <w:sz w:val="24"/>
          <w:szCs w:val="24"/>
        </w:rPr>
        <w:t xml:space="preserve">or a listing application submitted by a Main Board </w:t>
      </w:r>
      <w:r w:rsidR="00C502DB">
        <w:rPr>
          <w:rFonts w:ascii="Cambria" w:hAnsi="Cambria"/>
          <w:sz w:val="24"/>
          <w:szCs w:val="24"/>
        </w:rPr>
        <w:t xml:space="preserve">listing </w:t>
      </w:r>
      <w:r w:rsidR="00903979" w:rsidRPr="00903979">
        <w:rPr>
          <w:rFonts w:ascii="Cambria" w:hAnsi="Cambria"/>
          <w:sz w:val="24"/>
          <w:szCs w:val="24"/>
        </w:rPr>
        <w:t xml:space="preserve">applicant before </w:t>
      </w:r>
      <w:r w:rsidR="003703BC">
        <w:rPr>
          <w:rFonts w:ascii="Cambria" w:hAnsi="Cambria"/>
          <w:sz w:val="24"/>
          <w:szCs w:val="24"/>
        </w:rPr>
        <w:t>5 August 2022</w:t>
      </w:r>
      <w:r w:rsidR="00903979" w:rsidRPr="00903979">
        <w:rPr>
          <w:rFonts w:ascii="Cambria" w:hAnsi="Cambria"/>
          <w:sz w:val="24"/>
          <w:szCs w:val="24"/>
        </w:rPr>
        <w:t xml:space="preserve"> that will be re-filed on or after </w:t>
      </w:r>
      <w:r>
        <w:rPr>
          <w:rFonts w:ascii="Cambria" w:hAnsi="Cambria"/>
          <w:sz w:val="24"/>
          <w:szCs w:val="24"/>
        </w:rPr>
        <w:t>5 August 2022</w:t>
      </w:r>
      <w:r w:rsidR="00903979" w:rsidRPr="00903979">
        <w:rPr>
          <w:rFonts w:ascii="Cambria" w:hAnsi="Cambria"/>
          <w:sz w:val="24"/>
          <w:szCs w:val="24"/>
        </w:rPr>
        <w:t xml:space="preserve">, </w:t>
      </w:r>
      <w:r w:rsidR="00F75B6A">
        <w:rPr>
          <w:rFonts w:ascii="Cambria" w:hAnsi="Cambria"/>
          <w:sz w:val="24"/>
          <w:szCs w:val="24"/>
        </w:rPr>
        <w:t xml:space="preserve">the </w:t>
      </w:r>
      <w:proofErr w:type="spellStart"/>
      <w:r w:rsidR="00F75B6A">
        <w:rPr>
          <w:rFonts w:ascii="Cambria" w:hAnsi="Cambria"/>
          <w:sz w:val="24"/>
          <w:szCs w:val="24"/>
        </w:rPr>
        <w:t>HKEx</w:t>
      </w:r>
      <w:proofErr w:type="spellEnd"/>
      <w:r w:rsidR="00F75B6A">
        <w:rPr>
          <w:rFonts w:ascii="Cambria" w:hAnsi="Cambria"/>
          <w:sz w:val="24"/>
          <w:szCs w:val="24"/>
        </w:rPr>
        <w:t xml:space="preserve"> </w:t>
      </w:r>
      <w:r w:rsidR="00903979" w:rsidRPr="00903979">
        <w:rPr>
          <w:rFonts w:ascii="Cambria" w:hAnsi="Cambria"/>
          <w:sz w:val="24"/>
          <w:szCs w:val="24"/>
        </w:rPr>
        <w:t>would accept an existing sponsor or its group company as discharging the role of a sponsor-overall coordinator provided that the following conditions are met:</w:t>
      </w:r>
      <w:r>
        <w:rPr>
          <w:rStyle w:val="a5"/>
          <w:rFonts w:ascii="Cambria" w:hAnsi="Cambria"/>
          <w:sz w:val="24"/>
          <w:szCs w:val="24"/>
        </w:rPr>
        <w:footnoteReference w:id="29"/>
      </w:r>
      <w:r w:rsidR="00903979" w:rsidRPr="00903979">
        <w:rPr>
          <w:rFonts w:ascii="Cambria" w:hAnsi="Cambria"/>
          <w:sz w:val="24"/>
          <w:szCs w:val="24"/>
        </w:rPr>
        <w:t xml:space="preserve"> </w:t>
      </w:r>
    </w:p>
    <w:p w14:paraId="3BB940F6" w14:textId="77777777" w:rsidR="001A6A08" w:rsidRDefault="001A6A08" w:rsidP="00FC63A7">
      <w:pPr>
        <w:pStyle w:val="a9"/>
        <w:jc w:val="both"/>
        <w:rPr>
          <w:rFonts w:ascii="Cambria" w:hAnsi="Cambria"/>
          <w:sz w:val="24"/>
          <w:szCs w:val="24"/>
        </w:rPr>
      </w:pPr>
    </w:p>
    <w:p w14:paraId="4CFDE7EC" w14:textId="77777777" w:rsidR="001A6A08" w:rsidRDefault="00903979" w:rsidP="00FC63A7">
      <w:pPr>
        <w:pStyle w:val="a9"/>
        <w:numPr>
          <w:ilvl w:val="1"/>
          <w:numId w:val="12"/>
        </w:numPr>
        <w:jc w:val="both"/>
        <w:rPr>
          <w:rFonts w:ascii="Cambria" w:hAnsi="Cambria"/>
          <w:sz w:val="24"/>
          <w:szCs w:val="24"/>
        </w:rPr>
      </w:pPr>
      <w:r w:rsidRPr="00903979">
        <w:rPr>
          <w:rFonts w:ascii="Cambria" w:hAnsi="Cambria"/>
          <w:sz w:val="24"/>
          <w:szCs w:val="24"/>
        </w:rPr>
        <w:t xml:space="preserve">the existing independent sponsor has been appointed before </w:t>
      </w:r>
      <w:r w:rsidR="001A6A08">
        <w:rPr>
          <w:rFonts w:ascii="Cambria" w:hAnsi="Cambria"/>
          <w:sz w:val="24"/>
          <w:szCs w:val="24"/>
        </w:rPr>
        <w:t>5 August 2022</w:t>
      </w:r>
      <w:r w:rsidRPr="00903979">
        <w:rPr>
          <w:rFonts w:ascii="Cambria" w:hAnsi="Cambria"/>
          <w:sz w:val="24"/>
          <w:szCs w:val="24"/>
        </w:rPr>
        <w:t xml:space="preserve"> and at least two months before the re-filing, the </w:t>
      </w:r>
      <w:proofErr w:type="spellStart"/>
      <w:r w:rsidR="00F75B6A">
        <w:rPr>
          <w:rFonts w:ascii="Cambria" w:hAnsi="Cambria"/>
          <w:sz w:val="24"/>
          <w:szCs w:val="24"/>
        </w:rPr>
        <w:t>HKEx</w:t>
      </w:r>
      <w:proofErr w:type="spellEnd"/>
      <w:r w:rsidR="00F75B6A">
        <w:rPr>
          <w:rFonts w:ascii="Cambria" w:hAnsi="Cambria"/>
          <w:sz w:val="24"/>
          <w:szCs w:val="24"/>
        </w:rPr>
        <w:t xml:space="preserve"> </w:t>
      </w:r>
      <w:r w:rsidRPr="00903979">
        <w:rPr>
          <w:rFonts w:ascii="Cambria" w:hAnsi="Cambria"/>
          <w:sz w:val="24"/>
          <w:szCs w:val="24"/>
        </w:rPr>
        <w:t xml:space="preserve">has been notified of the sponsor engagement before </w:t>
      </w:r>
      <w:r w:rsidR="001A6A08">
        <w:rPr>
          <w:rFonts w:ascii="Cambria" w:hAnsi="Cambria"/>
          <w:sz w:val="24"/>
          <w:szCs w:val="24"/>
        </w:rPr>
        <w:t>5 August 2022</w:t>
      </w:r>
      <w:r w:rsidRPr="00903979">
        <w:rPr>
          <w:rFonts w:ascii="Cambria" w:hAnsi="Cambria"/>
          <w:sz w:val="24"/>
          <w:szCs w:val="24"/>
        </w:rPr>
        <w:t>;</w:t>
      </w:r>
    </w:p>
    <w:p w14:paraId="43B7184F" w14:textId="77777777" w:rsidR="001A6A08" w:rsidRDefault="001A6A08" w:rsidP="00FC63A7">
      <w:pPr>
        <w:pStyle w:val="a9"/>
        <w:ind w:left="1440"/>
        <w:jc w:val="both"/>
        <w:rPr>
          <w:rFonts w:ascii="Cambria" w:hAnsi="Cambria"/>
          <w:sz w:val="24"/>
          <w:szCs w:val="24"/>
        </w:rPr>
      </w:pPr>
    </w:p>
    <w:p w14:paraId="622C64CA" w14:textId="77777777" w:rsidR="001A6A08" w:rsidRDefault="00C502DB" w:rsidP="00FC63A7">
      <w:pPr>
        <w:pStyle w:val="a9"/>
        <w:numPr>
          <w:ilvl w:val="1"/>
          <w:numId w:val="12"/>
        </w:numPr>
        <w:jc w:val="both"/>
        <w:rPr>
          <w:rFonts w:ascii="Cambria" w:hAnsi="Cambria"/>
          <w:sz w:val="24"/>
          <w:szCs w:val="24"/>
        </w:rPr>
      </w:pPr>
      <w:r>
        <w:rPr>
          <w:rFonts w:ascii="Cambria" w:hAnsi="Cambria"/>
          <w:sz w:val="24"/>
          <w:szCs w:val="24"/>
        </w:rPr>
        <w:t xml:space="preserve">the </w:t>
      </w:r>
      <w:r w:rsidR="00903979" w:rsidRPr="00903979">
        <w:rPr>
          <w:rFonts w:ascii="Cambria" w:hAnsi="Cambria"/>
          <w:sz w:val="24"/>
          <w:szCs w:val="24"/>
        </w:rPr>
        <w:t>independent sponsor or its group company has also been appoi</w:t>
      </w:r>
      <w:r w:rsidR="00885318">
        <w:rPr>
          <w:rFonts w:ascii="Cambria" w:hAnsi="Cambria"/>
          <w:sz w:val="24"/>
          <w:szCs w:val="24"/>
        </w:rPr>
        <w:t xml:space="preserve">nted as an overall coordinator before </w:t>
      </w:r>
      <w:r w:rsidR="001A6A08">
        <w:rPr>
          <w:rFonts w:ascii="Cambria" w:hAnsi="Cambria"/>
          <w:sz w:val="24"/>
          <w:szCs w:val="24"/>
        </w:rPr>
        <w:t>5 August 2022</w:t>
      </w:r>
      <w:r w:rsidR="00903979" w:rsidRPr="00903979">
        <w:rPr>
          <w:rFonts w:ascii="Cambria" w:hAnsi="Cambria"/>
          <w:sz w:val="24"/>
          <w:szCs w:val="24"/>
        </w:rPr>
        <w:t xml:space="preserve"> and at least two months before the re-filing;</w:t>
      </w:r>
    </w:p>
    <w:p w14:paraId="5C238E45" w14:textId="77777777" w:rsidR="001A6A08" w:rsidRPr="00FC63A7" w:rsidRDefault="001A6A08" w:rsidP="00FC63A7">
      <w:pPr>
        <w:pStyle w:val="a9"/>
        <w:rPr>
          <w:rFonts w:ascii="Cambria" w:hAnsi="Cambria"/>
          <w:sz w:val="24"/>
          <w:szCs w:val="24"/>
        </w:rPr>
      </w:pPr>
    </w:p>
    <w:p w14:paraId="5B15D4B1" w14:textId="77777777" w:rsidR="001A6A08" w:rsidRDefault="00903979" w:rsidP="00FC63A7">
      <w:pPr>
        <w:pStyle w:val="a9"/>
        <w:numPr>
          <w:ilvl w:val="1"/>
          <w:numId w:val="12"/>
        </w:numPr>
        <w:jc w:val="both"/>
        <w:rPr>
          <w:rFonts w:ascii="Cambria" w:hAnsi="Cambria"/>
          <w:sz w:val="24"/>
          <w:szCs w:val="24"/>
        </w:rPr>
      </w:pPr>
      <w:r w:rsidRPr="00903979">
        <w:rPr>
          <w:rFonts w:ascii="Cambria" w:hAnsi="Cambria"/>
          <w:sz w:val="24"/>
          <w:szCs w:val="24"/>
        </w:rPr>
        <w:t xml:space="preserve">the engagements of </w:t>
      </w:r>
      <w:r w:rsidR="00C502DB">
        <w:rPr>
          <w:rFonts w:ascii="Cambria" w:hAnsi="Cambria"/>
          <w:sz w:val="24"/>
          <w:szCs w:val="24"/>
        </w:rPr>
        <w:t xml:space="preserve">the </w:t>
      </w:r>
      <w:r w:rsidRPr="00903979">
        <w:rPr>
          <w:rFonts w:ascii="Cambria" w:hAnsi="Cambria"/>
          <w:sz w:val="24"/>
          <w:szCs w:val="24"/>
        </w:rPr>
        <w:t xml:space="preserve">sponsor and overall coordinator remain valid and effective as at the time of the re-filing; and </w:t>
      </w:r>
    </w:p>
    <w:p w14:paraId="6F8D6C28" w14:textId="77777777" w:rsidR="001A6A08" w:rsidRPr="00FC63A7" w:rsidRDefault="001A6A08" w:rsidP="00FC63A7">
      <w:pPr>
        <w:pStyle w:val="a9"/>
        <w:rPr>
          <w:rFonts w:ascii="Cambria" w:hAnsi="Cambria"/>
          <w:sz w:val="24"/>
          <w:szCs w:val="24"/>
        </w:rPr>
      </w:pPr>
    </w:p>
    <w:p w14:paraId="1F7B1CEA" w14:textId="77777777" w:rsidR="00AE728E" w:rsidRDefault="00903979" w:rsidP="00FC63A7">
      <w:pPr>
        <w:pStyle w:val="a9"/>
        <w:numPr>
          <w:ilvl w:val="1"/>
          <w:numId w:val="12"/>
        </w:numPr>
        <w:jc w:val="both"/>
        <w:rPr>
          <w:rFonts w:ascii="Cambria" w:hAnsi="Cambria"/>
          <w:sz w:val="24"/>
          <w:szCs w:val="24"/>
        </w:rPr>
      </w:pPr>
      <w:r w:rsidRPr="00903979">
        <w:rPr>
          <w:rFonts w:ascii="Cambria" w:hAnsi="Cambria"/>
          <w:sz w:val="24"/>
          <w:szCs w:val="24"/>
        </w:rPr>
        <w:t>the re</w:t>
      </w:r>
      <w:r w:rsidR="001A6A08">
        <w:rPr>
          <w:rFonts w:ascii="Cambria" w:hAnsi="Cambria"/>
          <w:sz w:val="24"/>
          <w:szCs w:val="24"/>
        </w:rPr>
        <w:t>-</w:t>
      </w:r>
      <w:r w:rsidRPr="00903979">
        <w:rPr>
          <w:rFonts w:ascii="Cambria" w:hAnsi="Cambria"/>
          <w:sz w:val="24"/>
          <w:szCs w:val="24"/>
        </w:rPr>
        <w:t>filing is made within three months from the lapse of the last listing application.</w:t>
      </w:r>
    </w:p>
    <w:p w14:paraId="51110384" w14:textId="77777777" w:rsidR="001A6A08" w:rsidRDefault="001A6A08" w:rsidP="00FC63A7">
      <w:pPr>
        <w:pStyle w:val="a9"/>
        <w:jc w:val="both"/>
        <w:rPr>
          <w:rFonts w:ascii="Cambria" w:hAnsi="Cambria"/>
          <w:sz w:val="24"/>
          <w:szCs w:val="24"/>
        </w:rPr>
      </w:pPr>
    </w:p>
    <w:p w14:paraId="14C0B5DF" w14:textId="77777777" w:rsidR="00CE0F1F" w:rsidRDefault="001A6A08" w:rsidP="00FC63A7">
      <w:pPr>
        <w:pStyle w:val="a9"/>
        <w:numPr>
          <w:ilvl w:val="0"/>
          <w:numId w:val="12"/>
        </w:numPr>
        <w:ind w:hanging="720"/>
        <w:jc w:val="both"/>
        <w:rPr>
          <w:rFonts w:ascii="Cambria" w:hAnsi="Cambria"/>
          <w:sz w:val="24"/>
          <w:szCs w:val="24"/>
        </w:rPr>
      </w:pPr>
      <w:r>
        <w:rPr>
          <w:rFonts w:ascii="Cambria" w:hAnsi="Cambria"/>
          <w:sz w:val="24"/>
          <w:szCs w:val="24"/>
        </w:rPr>
        <w:t>f</w:t>
      </w:r>
      <w:r w:rsidR="00CE0F1F" w:rsidRPr="00CE0F1F">
        <w:rPr>
          <w:rFonts w:ascii="Cambria" w:hAnsi="Cambria"/>
          <w:sz w:val="24"/>
          <w:szCs w:val="24"/>
        </w:rPr>
        <w:t xml:space="preserve">or </w:t>
      </w:r>
      <w:r w:rsidR="00C502DB">
        <w:rPr>
          <w:rFonts w:ascii="Cambria" w:hAnsi="Cambria"/>
          <w:sz w:val="24"/>
          <w:szCs w:val="24"/>
        </w:rPr>
        <w:t xml:space="preserve">listing </w:t>
      </w:r>
      <w:r w:rsidR="00CE0F1F" w:rsidRPr="00CE0F1F">
        <w:rPr>
          <w:rFonts w:ascii="Cambria" w:hAnsi="Cambria"/>
          <w:sz w:val="24"/>
          <w:szCs w:val="24"/>
        </w:rPr>
        <w:t xml:space="preserve">applicants </w:t>
      </w:r>
      <w:r>
        <w:rPr>
          <w:rFonts w:ascii="Cambria" w:hAnsi="Cambria"/>
          <w:sz w:val="24"/>
          <w:szCs w:val="24"/>
        </w:rPr>
        <w:t xml:space="preserve">which </w:t>
      </w:r>
      <w:r w:rsidR="00005681">
        <w:rPr>
          <w:rFonts w:ascii="Cambria" w:hAnsi="Cambria"/>
          <w:sz w:val="24"/>
          <w:szCs w:val="24"/>
        </w:rPr>
        <w:t xml:space="preserve">anticipate </w:t>
      </w:r>
      <w:r w:rsidR="00CE0F1F" w:rsidRPr="00CE0F1F">
        <w:rPr>
          <w:rFonts w:ascii="Cambria" w:hAnsi="Cambria"/>
          <w:sz w:val="24"/>
          <w:szCs w:val="24"/>
        </w:rPr>
        <w:t xml:space="preserve">the need to re-file their application </w:t>
      </w:r>
      <w:r w:rsidR="00D44F93">
        <w:rPr>
          <w:rFonts w:ascii="Cambria" w:hAnsi="Cambria"/>
          <w:sz w:val="24"/>
          <w:szCs w:val="24"/>
        </w:rPr>
        <w:t xml:space="preserve">on or after </w:t>
      </w:r>
      <w:r>
        <w:rPr>
          <w:rFonts w:ascii="Cambria" w:hAnsi="Cambria"/>
          <w:sz w:val="24"/>
          <w:szCs w:val="24"/>
        </w:rPr>
        <w:t>4</w:t>
      </w:r>
      <w:r w:rsidR="00CE0F1F" w:rsidRPr="00CE0F1F">
        <w:rPr>
          <w:rFonts w:ascii="Cambria" w:hAnsi="Cambria"/>
          <w:sz w:val="24"/>
          <w:szCs w:val="24"/>
        </w:rPr>
        <w:t xml:space="preserve"> August 2022, they should consider making the </w:t>
      </w:r>
      <w:r w:rsidR="00DA4E55">
        <w:rPr>
          <w:rFonts w:ascii="Cambria" w:hAnsi="Cambria"/>
          <w:sz w:val="24"/>
          <w:szCs w:val="24"/>
        </w:rPr>
        <w:t>relevant overall coordinator</w:t>
      </w:r>
      <w:r w:rsidR="00CE0F1F" w:rsidRPr="00CE0F1F">
        <w:rPr>
          <w:rFonts w:ascii="Cambria" w:hAnsi="Cambria"/>
          <w:sz w:val="24"/>
          <w:szCs w:val="24"/>
        </w:rPr>
        <w:t xml:space="preserve"> </w:t>
      </w:r>
      <w:r w:rsidR="00DA4E55">
        <w:rPr>
          <w:rFonts w:ascii="Cambria" w:hAnsi="Cambria"/>
          <w:sz w:val="24"/>
          <w:szCs w:val="24"/>
        </w:rPr>
        <w:t>a</w:t>
      </w:r>
      <w:r w:rsidR="00CE0F1F" w:rsidRPr="00CE0F1F">
        <w:rPr>
          <w:rFonts w:ascii="Cambria" w:hAnsi="Cambria"/>
          <w:sz w:val="24"/>
          <w:szCs w:val="24"/>
        </w:rPr>
        <w:t>ppoin</w:t>
      </w:r>
      <w:r w:rsidR="00DA4E55">
        <w:rPr>
          <w:rFonts w:ascii="Cambria" w:hAnsi="Cambria"/>
          <w:sz w:val="24"/>
          <w:szCs w:val="24"/>
        </w:rPr>
        <w:t>tment no later than 5 June 2022</w:t>
      </w:r>
      <w:r>
        <w:rPr>
          <w:rFonts w:ascii="Cambria" w:hAnsi="Cambria"/>
          <w:sz w:val="24"/>
          <w:szCs w:val="24"/>
        </w:rPr>
        <w:t xml:space="preserve">, in order to take advantage of the </w:t>
      </w:r>
      <w:r w:rsidR="00C502DB">
        <w:rPr>
          <w:rFonts w:ascii="Cambria" w:hAnsi="Cambria"/>
          <w:sz w:val="24"/>
          <w:szCs w:val="24"/>
        </w:rPr>
        <w:t xml:space="preserve">above </w:t>
      </w:r>
      <w:r>
        <w:rPr>
          <w:rFonts w:ascii="Cambria" w:hAnsi="Cambria"/>
          <w:sz w:val="24"/>
          <w:szCs w:val="24"/>
        </w:rPr>
        <w:t>transitional arrangements</w:t>
      </w:r>
      <w:r w:rsidR="00DA4E55">
        <w:rPr>
          <w:rFonts w:ascii="Cambria" w:hAnsi="Cambria"/>
          <w:sz w:val="24"/>
          <w:szCs w:val="24"/>
        </w:rPr>
        <w:t xml:space="preserve">. </w:t>
      </w:r>
    </w:p>
    <w:p w14:paraId="400DFA76" w14:textId="77777777" w:rsidR="00922C96" w:rsidRPr="00690BF4" w:rsidRDefault="00922C96" w:rsidP="00922C96">
      <w:pPr>
        <w:jc w:val="both"/>
        <w:rPr>
          <w:rFonts w:ascii="Cambria" w:hAnsi="Cambria"/>
          <w:b/>
          <w:sz w:val="24"/>
          <w:szCs w:val="24"/>
        </w:rPr>
      </w:pPr>
      <w:r w:rsidRPr="00690BF4">
        <w:rPr>
          <w:rFonts w:ascii="Cambria" w:hAnsi="Cambria"/>
          <w:b/>
          <w:sz w:val="24"/>
          <w:szCs w:val="24"/>
        </w:rPr>
        <w:t>Housekeeping Rule Amendments</w:t>
      </w:r>
    </w:p>
    <w:p w14:paraId="734E6186" w14:textId="22A62E90" w:rsidR="00922C96" w:rsidRDefault="00922C96" w:rsidP="00922C96">
      <w:pPr>
        <w:jc w:val="both"/>
        <w:rPr>
          <w:rFonts w:ascii="Cambria" w:hAnsi="Cambria"/>
          <w:sz w:val="24"/>
          <w:szCs w:val="24"/>
        </w:rPr>
      </w:pPr>
      <w:r>
        <w:rPr>
          <w:rFonts w:ascii="Cambria" w:hAnsi="Cambria"/>
          <w:sz w:val="24"/>
          <w:szCs w:val="24"/>
        </w:rPr>
        <w:t>The Housekeeping R</w:t>
      </w:r>
      <w:r w:rsidRPr="006C7CEF">
        <w:rPr>
          <w:rFonts w:ascii="Cambria" w:hAnsi="Cambria"/>
          <w:sz w:val="24"/>
          <w:szCs w:val="24"/>
        </w:rPr>
        <w:t xml:space="preserve">ule </w:t>
      </w:r>
      <w:r>
        <w:rPr>
          <w:rFonts w:ascii="Cambria" w:hAnsi="Cambria"/>
          <w:sz w:val="24"/>
          <w:szCs w:val="24"/>
        </w:rPr>
        <w:t>A</w:t>
      </w:r>
      <w:r w:rsidRPr="006C7CEF">
        <w:rPr>
          <w:rFonts w:ascii="Cambria" w:hAnsi="Cambria"/>
          <w:sz w:val="24"/>
          <w:szCs w:val="24"/>
        </w:rPr>
        <w:t xml:space="preserve">mendments will come into effect on </w:t>
      </w:r>
      <w:r>
        <w:rPr>
          <w:rFonts w:ascii="Cambria" w:hAnsi="Cambria"/>
          <w:sz w:val="24"/>
          <w:szCs w:val="24"/>
        </w:rPr>
        <w:t>5 August 2022</w:t>
      </w:r>
      <w:r w:rsidRPr="006C7CEF">
        <w:rPr>
          <w:rFonts w:ascii="Cambria" w:hAnsi="Cambria"/>
          <w:sz w:val="24"/>
          <w:szCs w:val="24"/>
        </w:rPr>
        <w:t xml:space="preserve">, except for those reflecting </w:t>
      </w:r>
      <w:r w:rsidR="00690BF4" w:rsidRPr="006C7CEF">
        <w:rPr>
          <w:rFonts w:ascii="Cambria" w:hAnsi="Cambria"/>
          <w:sz w:val="24"/>
          <w:szCs w:val="24"/>
        </w:rPr>
        <w:t xml:space="preserve">unification </w:t>
      </w:r>
      <w:r w:rsidR="00690BF4">
        <w:rPr>
          <w:rFonts w:ascii="Cambria" w:hAnsi="Cambria"/>
          <w:sz w:val="24"/>
          <w:szCs w:val="24"/>
        </w:rPr>
        <w:t xml:space="preserve">of </w:t>
      </w:r>
      <w:r w:rsidRPr="006C7CEF">
        <w:rPr>
          <w:rFonts w:ascii="Cambria" w:hAnsi="Cambria"/>
          <w:sz w:val="24"/>
          <w:szCs w:val="24"/>
        </w:rPr>
        <w:t>the Main Board and GEM websites, which are expected to be effective on or around 28 May 2022</w:t>
      </w:r>
      <w:r w:rsidR="00690BF4">
        <w:rPr>
          <w:rFonts w:ascii="Cambria" w:hAnsi="Cambria"/>
          <w:sz w:val="24"/>
          <w:szCs w:val="24"/>
        </w:rPr>
        <w:t>,</w:t>
      </w:r>
      <w:r w:rsidRPr="006C7CEF">
        <w:rPr>
          <w:rFonts w:ascii="Cambria" w:hAnsi="Cambria"/>
          <w:sz w:val="24"/>
          <w:szCs w:val="24"/>
        </w:rPr>
        <w:t xml:space="preserve"> subject to further announcement by the </w:t>
      </w:r>
      <w:proofErr w:type="spellStart"/>
      <w:r>
        <w:rPr>
          <w:rFonts w:ascii="Cambria" w:hAnsi="Cambria"/>
          <w:sz w:val="24"/>
          <w:szCs w:val="24"/>
        </w:rPr>
        <w:t>HKEx</w:t>
      </w:r>
      <w:proofErr w:type="spellEnd"/>
      <w:r w:rsidRPr="006C7CEF">
        <w:rPr>
          <w:rFonts w:ascii="Cambria" w:hAnsi="Cambria"/>
          <w:sz w:val="24"/>
          <w:szCs w:val="24"/>
        </w:rPr>
        <w:t>.</w:t>
      </w:r>
    </w:p>
    <w:p w14:paraId="5C5521D4" w14:textId="537760FB" w:rsidR="00231E5F" w:rsidRDefault="00231E5F" w:rsidP="00922C96">
      <w:pPr>
        <w:jc w:val="both"/>
        <w:rPr>
          <w:rFonts w:ascii="Cambria" w:hAnsi="Cambria"/>
          <w:sz w:val="24"/>
          <w:szCs w:val="24"/>
        </w:rPr>
      </w:pPr>
    </w:p>
    <w:p w14:paraId="25D05CA5" w14:textId="77777777" w:rsidR="00231E5F" w:rsidRDefault="00231E5F" w:rsidP="00922C96">
      <w:pPr>
        <w:jc w:val="both"/>
        <w:rPr>
          <w:rFonts w:ascii="Cambria" w:hAnsi="Cambria"/>
          <w:sz w:val="24"/>
          <w:szCs w:val="24"/>
        </w:rPr>
      </w:pPr>
    </w:p>
    <w:p w14:paraId="61FCB213" w14:textId="77777777" w:rsidR="00231E5F" w:rsidRPr="00A41F57" w:rsidRDefault="00231E5F" w:rsidP="00231E5F">
      <w:pPr>
        <w:pStyle w:val="DisclaimerBold"/>
        <w:rPr>
          <w:rFonts w:ascii="Helvetica" w:hAnsi="Helvetica"/>
        </w:rPr>
      </w:pPr>
      <w:r w:rsidRPr="00F05494">
        <w:rPr>
          <w:rFonts w:ascii="Helvetica" w:hAnsi="Helvetica"/>
        </w:rPr>
        <w:t>This newsletter is for information purposes only.</w:t>
      </w:r>
    </w:p>
    <w:p w14:paraId="36486F1A" w14:textId="77777777" w:rsidR="00231E5F" w:rsidRPr="00F05494" w:rsidRDefault="00231E5F" w:rsidP="00231E5F">
      <w:pPr>
        <w:pStyle w:val="Disclaimer"/>
        <w:rPr>
          <w:rFonts w:ascii="Helvetica" w:hAnsi="Helvetica"/>
        </w:rPr>
      </w:pPr>
      <w:r w:rsidRPr="00F05494">
        <w:rPr>
          <w:rFonts w:ascii="Helvetica" w:hAnsi="Helvetica"/>
        </w:rPr>
        <w:t>Its contents do not constitute legal advice and it should not be regarded as a substitute for detailed advice in individual cases.</w:t>
      </w:r>
    </w:p>
    <w:p w14:paraId="13DAF703" w14:textId="77777777" w:rsidR="00231E5F" w:rsidRPr="00F05494" w:rsidRDefault="00231E5F" w:rsidP="00231E5F">
      <w:pPr>
        <w:pStyle w:val="Disclaimer"/>
        <w:rPr>
          <w:rFonts w:ascii="Helvetica" w:hAnsi="Helvetica"/>
        </w:rPr>
      </w:pPr>
      <w:r w:rsidRPr="00F05494">
        <w:rPr>
          <w:rFonts w:ascii="Helvetica" w:hAnsi="Helvetica"/>
        </w:rPr>
        <w:t xml:space="preserve">Transmission of this information is not intended to create and receipt does not constitute a lawyer-client relationship between </w:t>
      </w:r>
      <w:proofErr w:type="spellStart"/>
      <w:r w:rsidRPr="00F05494">
        <w:rPr>
          <w:rFonts w:ascii="Helvetica" w:hAnsi="Helvetica"/>
        </w:rPr>
        <w:t>Charltons</w:t>
      </w:r>
      <w:proofErr w:type="spellEnd"/>
      <w:r w:rsidRPr="00F05494">
        <w:rPr>
          <w:rFonts w:ascii="Helvetica" w:hAnsi="Helvetica"/>
        </w:rPr>
        <w:t xml:space="preserve"> and the user or browser.</w:t>
      </w:r>
    </w:p>
    <w:p w14:paraId="5242FB44" w14:textId="77777777" w:rsidR="00231E5F" w:rsidRPr="00F05494" w:rsidRDefault="00231E5F" w:rsidP="00231E5F">
      <w:pPr>
        <w:pStyle w:val="Disclaimer"/>
        <w:rPr>
          <w:rFonts w:ascii="Helvetica" w:hAnsi="Helvetica"/>
        </w:rPr>
      </w:pPr>
      <w:proofErr w:type="spellStart"/>
      <w:r w:rsidRPr="00F05494">
        <w:rPr>
          <w:rFonts w:ascii="Helvetica" w:hAnsi="Helvetica"/>
        </w:rPr>
        <w:t>Charltons</w:t>
      </w:r>
      <w:proofErr w:type="spellEnd"/>
      <w:r w:rsidRPr="00F05494">
        <w:rPr>
          <w:rFonts w:ascii="Helvetica" w:hAnsi="Helvetica"/>
        </w:rPr>
        <w:t xml:space="preserve"> is not responsible for any </w:t>
      </w:r>
      <w:proofErr w:type="gramStart"/>
      <w:r w:rsidRPr="00F05494">
        <w:rPr>
          <w:rFonts w:ascii="Helvetica" w:hAnsi="Helvetica"/>
        </w:rPr>
        <w:t>third</w:t>
      </w:r>
      <w:r w:rsidRPr="00A41F57">
        <w:rPr>
          <w:rFonts w:ascii="Helvetica" w:hAnsi="Helvetica"/>
        </w:rPr>
        <w:t xml:space="preserve"> </w:t>
      </w:r>
      <w:r w:rsidRPr="00F05494">
        <w:rPr>
          <w:rFonts w:ascii="Helvetica" w:hAnsi="Helvetica"/>
        </w:rPr>
        <w:t>party</w:t>
      </w:r>
      <w:proofErr w:type="gramEnd"/>
      <w:r w:rsidRPr="00F05494">
        <w:rPr>
          <w:rFonts w:ascii="Helvetica" w:hAnsi="Helvetica"/>
        </w:rPr>
        <w:t xml:space="preserve"> content which can be accessed through the website.</w:t>
      </w:r>
    </w:p>
    <w:p w14:paraId="6EAE3CFC" w14:textId="77777777" w:rsidR="00231E5F" w:rsidRPr="00F05494" w:rsidRDefault="00231E5F" w:rsidP="00231E5F">
      <w:pPr>
        <w:pStyle w:val="Disclaimer"/>
        <w:rPr>
          <w:rFonts w:ascii="Helvetica" w:hAnsi="Helvetica"/>
        </w:rPr>
      </w:pPr>
      <w:r w:rsidRPr="00F05494">
        <w:rPr>
          <w:rFonts w:ascii="Helvetica" w:hAnsi="Helvetica"/>
        </w:rPr>
        <w:t xml:space="preserve">If you do not wish to receive this </w:t>
      </w:r>
      <w:proofErr w:type="gramStart"/>
      <w:r w:rsidRPr="00F05494">
        <w:rPr>
          <w:rFonts w:ascii="Helvetica" w:hAnsi="Helvetica"/>
        </w:rPr>
        <w:t>newsletter</w:t>
      </w:r>
      <w:proofErr w:type="gramEnd"/>
      <w:r w:rsidRPr="00F05494">
        <w:rPr>
          <w:rFonts w:ascii="Helvetica" w:hAnsi="Helvetica"/>
        </w:rPr>
        <w:t xml:space="preserve"> please let us know by emailing us at  </w:t>
      </w:r>
      <w:hyperlink r:id="rId15">
        <w:r w:rsidRPr="00F05494">
          <w:rPr>
            <w:rFonts w:ascii="Helvetica" w:hAnsi="Helvetica"/>
          </w:rPr>
          <w:t>unsubscribe@charltonslaw.com</w:t>
        </w:r>
      </w:hyperlink>
    </w:p>
    <w:p w14:paraId="2D669538" w14:textId="1DCBE20A" w:rsidR="00231E5F" w:rsidRPr="002530D7" w:rsidRDefault="00231E5F" w:rsidP="00231E5F">
      <w:pPr>
        <w:pStyle w:val="BlackStrips"/>
        <w:rPr>
          <w:rFonts w:ascii="Helvetica" w:hAnsi="Helvetica"/>
        </w:rPr>
      </w:pPr>
      <w:proofErr w:type="spellStart"/>
      <w:r w:rsidRPr="00F05494">
        <w:rPr>
          <w:rFonts w:ascii="Helvetica" w:hAnsi="Helvetica"/>
        </w:rPr>
        <w:t>Charltons</w:t>
      </w:r>
      <w:proofErr w:type="spellEnd"/>
      <w:r w:rsidRPr="00F05494">
        <w:rPr>
          <w:rFonts w:ascii="Helvetica" w:hAnsi="Helvetica"/>
        </w:rPr>
        <w:t xml:space="preserve"> - Hong Kong Law - </w:t>
      </w:r>
      <w:r>
        <w:rPr>
          <w:rFonts w:ascii="Helvetica" w:hAnsi="Helvetica"/>
        </w:rPr>
        <w:t>03</w:t>
      </w:r>
      <w:r w:rsidRPr="00F05494">
        <w:rPr>
          <w:rFonts w:ascii="Helvetica" w:hAnsi="Helvetica"/>
        </w:rPr>
        <w:t xml:space="preserve"> </w:t>
      </w:r>
      <w:r>
        <w:rPr>
          <w:rFonts w:ascii="Helvetica" w:hAnsi="Helvetica"/>
        </w:rPr>
        <w:t>May</w:t>
      </w:r>
      <w:r w:rsidRPr="00F05494">
        <w:rPr>
          <w:rFonts w:ascii="Helvetica" w:hAnsi="Helvetica"/>
        </w:rPr>
        <w:t xml:space="preserve"> 202</w:t>
      </w:r>
      <w:r>
        <w:rPr>
          <w:rFonts w:ascii="Helvetica" w:hAnsi="Helvetica"/>
        </w:rPr>
        <w:t>2</w:t>
      </w:r>
    </w:p>
    <w:p w14:paraId="11F0E7E3" w14:textId="77777777" w:rsidR="00231E5F" w:rsidRPr="00231E5F" w:rsidRDefault="00231E5F" w:rsidP="00922C96">
      <w:pPr>
        <w:jc w:val="both"/>
        <w:rPr>
          <w:rFonts w:ascii="Cambria" w:hAnsi="Cambria"/>
          <w:sz w:val="24"/>
          <w:szCs w:val="24"/>
          <w:lang w:val="en-US"/>
        </w:rPr>
      </w:pPr>
    </w:p>
    <w:p w14:paraId="210037A9" w14:textId="77777777" w:rsidR="00922C96" w:rsidRPr="00A84B78" w:rsidRDefault="00922C96" w:rsidP="00D85441">
      <w:pPr>
        <w:jc w:val="both"/>
        <w:rPr>
          <w:rFonts w:ascii="Cambria" w:hAnsi="Cambria"/>
          <w:sz w:val="24"/>
          <w:szCs w:val="24"/>
        </w:rPr>
      </w:pPr>
    </w:p>
    <w:p w14:paraId="20640A1D" w14:textId="77777777" w:rsidR="00A84B78" w:rsidRPr="00A84B78" w:rsidRDefault="00A84B78" w:rsidP="00D85441">
      <w:pPr>
        <w:jc w:val="both"/>
        <w:rPr>
          <w:rFonts w:ascii="Cambria" w:hAnsi="Cambria"/>
          <w:sz w:val="24"/>
          <w:szCs w:val="24"/>
        </w:rPr>
      </w:pPr>
    </w:p>
    <w:sectPr w:rsidR="00A84B78" w:rsidRPr="00A84B78">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14EE7" w14:textId="77777777" w:rsidR="00891260" w:rsidRDefault="00891260" w:rsidP="00A84B78">
      <w:pPr>
        <w:spacing w:after="0" w:line="240" w:lineRule="auto"/>
      </w:pPr>
      <w:r>
        <w:separator/>
      </w:r>
    </w:p>
  </w:endnote>
  <w:endnote w:type="continuationSeparator" w:id="0">
    <w:p w14:paraId="3C49F797" w14:textId="77777777" w:rsidR="00891260" w:rsidRDefault="00891260" w:rsidP="00A8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CF81C" w14:textId="77777777" w:rsidR="00891260" w:rsidRDefault="00891260" w:rsidP="00A84B78">
      <w:pPr>
        <w:spacing w:after="0" w:line="240" w:lineRule="auto"/>
      </w:pPr>
      <w:r>
        <w:separator/>
      </w:r>
    </w:p>
  </w:footnote>
  <w:footnote w:type="continuationSeparator" w:id="0">
    <w:p w14:paraId="75DB92C1" w14:textId="77777777" w:rsidR="00891260" w:rsidRDefault="00891260" w:rsidP="00A84B78">
      <w:pPr>
        <w:spacing w:after="0" w:line="240" w:lineRule="auto"/>
      </w:pPr>
      <w:r>
        <w:continuationSeparator/>
      </w:r>
    </w:p>
  </w:footnote>
  <w:footnote w:id="1">
    <w:p w14:paraId="63C94142" w14:textId="77777777" w:rsidR="00B965E8" w:rsidRPr="007F7C77" w:rsidRDefault="00B965E8" w:rsidP="00A84B78">
      <w:pPr>
        <w:pStyle w:val="a3"/>
        <w:contextualSpacing/>
        <w:rPr>
          <w:rFonts w:ascii="Cambria" w:hAnsi="Cambria"/>
        </w:rPr>
      </w:pPr>
      <w:r w:rsidRPr="007F7C77">
        <w:rPr>
          <w:rStyle w:val="a5"/>
          <w:rFonts w:ascii="Cambria" w:hAnsi="Cambria"/>
        </w:rPr>
        <w:footnoteRef/>
      </w:r>
      <w:r w:rsidRPr="007F7C77">
        <w:rPr>
          <w:rFonts w:ascii="Cambria" w:hAnsi="Cambria"/>
        </w:rPr>
        <w:t xml:space="preserve"> The current version of the </w:t>
      </w:r>
      <w:r>
        <w:rPr>
          <w:rFonts w:ascii="Cambria" w:hAnsi="Cambria"/>
        </w:rPr>
        <w:t>SFC Code of Conduct</w:t>
      </w:r>
      <w:r w:rsidRPr="007F7C77">
        <w:rPr>
          <w:rFonts w:ascii="Cambria" w:hAnsi="Cambria"/>
        </w:rPr>
        <w:t xml:space="preserve"> can be found </w:t>
      </w:r>
      <w:hyperlink r:id="rId1" w:history="1">
        <w:r w:rsidRPr="007F7C77">
          <w:rPr>
            <w:rStyle w:val="a6"/>
            <w:rFonts w:ascii="Cambria" w:hAnsi="Cambria"/>
            <w:i/>
          </w:rPr>
          <w:t>here</w:t>
        </w:r>
      </w:hyperlink>
      <w:r w:rsidRPr="007F7C77">
        <w:rPr>
          <w:rFonts w:ascii="Cambria" w:hAnsi="Cambria"/>
        </w:rPr>
        <w:t>, dated 27 October 2020</w:t>
      </w:r>
    </w:p>
  </w:footnote>
  <w:footnote w:id="2">
    <w:p w14:paraId="3AD962C2" w14:textId="77777777" w:rsidR="003A0DEB" w:rsidRPr="00FC63A7" w:rsidRDefault="003A0DEB" w:rsidP="00FC63A7">
      <w:pPr>
        <w:pStyle w:val="a3"/>
        <w:ind w:left="142" w:hanging="142"/>
        <w:rPr>
          <w:rFonts w:ascii="Cambria" w:hAnsi="Cambria"/>
          <w:lang w:val="en-US"/>
        </w:rPr>
      </w:pPr>
      <w:r w:rsidRPr="00FC63A7">
        <w:rPr>
          <w:rStyle w:val="a5"/>
          <w:rFonts w:ascii="Cambria" w:hAnsi="Cambria"/>
        </w:rPr>
        <w:footnoteRef/>
      </w:r>
      <w:r w:rsidRPr="00FC63A7">
        <w:rPr>
          <w:rFonts w:ascii="Cambria" w:hAnsi="Cambria"/>
        </w:rPr>
        <w:t xml:space="preserve"> Except for certain Housekeeping Rule Amendments relating to the unification of the Main Board and GEM website which are currently expected to be effective on or around 28 May 2022</w:t>
      </w:r>
    </w:p>
  </w:footnote>
  <w:footnote w:id="3">
    <w:p w14:paraId="40AE87E4" w14:textId="77777777" w:rsidR="00B965E8" w:rsidRPr="00FC63A7" w:rsidRDefault="00B965E8">
      <w:pPr>
        <w:pStyle w:val="a3"/>
        <w:rPr>
          <w:rFonts w:ascii="Cambria" w:hAnsi="Cambria"/>
          <w:lang w:val="en-US"/>
        </w:rPr>
      </w:pPr>
      <w:r w:rsidRPr="00FC63A7">
        <w:rPr>
          <w:rStyle w:val="a5"/>
          <w:rFonts w:ascii="Cambria" w:hAnsi="Cambria"/>
        </w:rPr>
        <w:footnoteRef/>
      </w:r>
      <w:r w:rsidRPr="00FC63A7">
        <w:rPr>
          <w:rFonts w:ascii="Cambria" w:hAnsi="Cambria"/>
        </w:rPr>
        <w:t xml:space="preserve"> </w:t>
      </w:r>
      <w:r w:rsidRPr="00FC63A7">
        <w:rPr>
          <w:rFonts w:ascii="Cambria" w:hAnsi="Cambria"/>
          <w:lang w:val="en-US"/>
        </w:rPr>
        <w:t>Paragraph 21.1.2(a) of the SFC Code of Conduct</w:t>
      </w:r>
    </w:p>
  </w:footnote>
  <w:footnote w:id="4">
    <w:p w14:paraId="02A00063" w14:textId="77777777" w:rsidR="00B965E8" w:rsidRPr="007F7C77" w:rsidRDefault="00B965E8" w:rsidP="00A84B78">
      <w:pPr>
        <w:pStyle w:val="a3"/>
        <w:contextualSpacing/>
        <w:rPr>
          <w:rFonts w:ascii="Cambria" w:hAnsi="Cambria"/>
        </w:rPr>
      </w:pPr>
      <w:r w:rsidRPr="007F7C77">
        <w:rPr>
          <w:rStyle w:val="a5"/>
          <w:rFonts w:ascii="Cambria" w:hAnsi="Cambria"/>
        </w:rPr>
        <w:footnoteRef/>
      </w:r>
      <w:r w:rsidRPr="007F7C77">
        <w:rPr>
          <w:rFonts w:ascii="Cambria" w:hAnsi="Cambria"/>
        </w:rPr>
        <w:t xml:space="preserve"> Paragraph 21.3.2 of the </w:t>
      </w:r>
      <w:r>
        <w:rPr>
          <w:rFonts w:ascii="Cambria" w:hAnsi="Cambria"/>
        </w:rPr>
        <w:t>SFC Code of Conduct</w:t>
      </w:r>
    </w:p>
  </w:footnote>
  <w:footnote w:id="5">
    <w:p w14:paraId="4F3B7F2D" w14:textId="77777777" w:rsidR="00B965E8" w:rsidRPr="00FC63A7" w:rsidRDefault="00B965E8">
      <w:pPr>
        <w:pStyle w:val="a3"/>
        <w:rPr>
          <w:lang w:val="en-US"/>
        </w:rPr>
      </w:pPr>
      <w:r w:rsidRPr="00FC63A7">
        <w:rPr>
          <w:rStyle w:val="a5"/>
          <w:rFonts w:ascii="Cambria" w:hAnsi="Cambria"/>
        </w:rPr>
        <w:footnoteRef/>
      </w:r>
      <w:r w:rsidRPr="00FC63A7">
        <w:rPr>
          <w:rFonts w:ascii="Cambria" w:hAnsi="Cambria"/>
        </w:rPr>
        <w:t xml:space="preserve"> Paragraph 21.4.1(b) and (c) of the SFC Code of Conduct</w:t>
      </w:r>
    </w:p>
  </w:footnote>
  <w:footnote w:id="6">
    <w:p w14:paraId="388AB772" w14:textId="77777777" w:rsidR="00B965E8" w:rsidRPr="007F7C77" w:rsidRDefault="00B965E8" w:rsidP="00A84B78">
      <w:pPr>
        <w:pStyle w:val="a3"/>
        <w:contextualSpacing/>
        <w:rPr>
          <w:rFonts w:ascii="Cambria" w:hAnsi="Cambria"/>
        </w:rPr>
      </w:pPr>
      <w:r w:rsidRPr="007F7C77">
        <w:rPr>
          <w:rStyle w:val="a5"/>
          <w:rFonts w:ascii="Cambria" w:hAnsi="Cambria"/>
        </w:rPr>
        <w:footnoteRef/>
      </w:r>
      <w:r w:rsidRPr="007F7C77">
        <w:rPr>
          <w:rFonts w:ascii="Cambria" w:hAnsi="Cambria"/>
        </w:rPr>
        <w:t xml:space="preserve"> Paragraphs 21.4.1(b) and (c) and 21.2.3 of the </w:t>
      </w:r>
      <w:r>
        <w:rPr>
          <w:rFonts w:ascii="Cambria" w:hAnsi="Cambria"/>
        </w:rPr>
        <w:t>SFC Code of Conduct</w:t>
      </w:r>
    </w:p>
  </w:footnote>
  <w:footnote w:id="7">
    <w:p w14:paraId="3CAC4F94" w14:textId="77777777" w:rsidR="00B965E8" w:rsidRPr="00FC63A7" w:rsidRDefault="00B965E8">
      <w:pPr>
        <w:pStyle w:val="a3"/>
        <w:rPr>
          <w:rFonts w:ascii="Cambria" w:hAnsi="Cambria"/>
          <w:lang w:val="en-US"/>
        </w:rPr>
      </w:pPr>
      <w:r w:rsidRPr="00FC63A7">
        <w:rPr>
          <w:rStyle w:val="a5"/>
          <w:rFonts w:ascii="Cambria" w:hAnsi="Cambria"/>
        </w:rPr>
        <w:footnoteRef/>
      </w:r>
      <w:r w:rsidRPr="00FC63A7">
        <w:rPr>
          <w:rFonts w:ascii="Cambria" w:hAnsi="Cambria"/>
        </w:rPr>
        <w:t xml:space="preserve"> </w:t>
      </w:r>
      <w:r w:rsidRPr="00FC63A7">
        <w:rPr>
          <w:rFonts w:ascii="Cambria" w:hAnsi="Cambria"/>
          <w:lang w:val="en-US"/>
        </w:rPr>
        <w:t>Paragraph 21.4.1(a) and 21.2.3 of the SFC Code of Conduct</w:t>
      </w:r>
    </w:p>
  </w:footnote>
  <w:footnote w:id="8">
    <w:p w14:paraId="3975BF53" w14:textId="77777777" w:rsidR="00B965E8" w:rsidRPr="00FC63A7" w:rsidRDefault="00B965E8">
      <w:pPr>
        <w:pStyle w:val="a3"/>
        <w:rPr>
          <w:rFonts w:ascii="Cambria" w:hAnsi="Cambria"/>
          <w:lang w:val="en-US"/>
        </w:rPr>
      </w:pPr>
      <w:r w:rsidRPr="00FC63A7">
        <w:rPr>
          <w:rStyle w:val="a5"/>
          <w:rFonts w:ascii="Cambria" w:hAnsi="Cambria"/>
        </w:rPr>
        <w:footnoteRef/>
      </w:r>
      <w:r w:rsidRPr="00FC63A7">
        <w:rPr>
          <w:rFonts w:ascii="Cambria" w:hAnsi="Cambria"/>
        </w:rPr>
        <w:t xml:space="preserve"> </w:t>
      </w:r>
      <w:r w:rsidRPr="00FC63A7">
        <w:rPr>
          <w:rFonts w:ascii="Cambria" w:hAnsi="Cambria"/>
          <w:lang w:val="en-US"/>
        </w:rPr>
        <w:t>Paragraph 21.4.1(a) of the SFC Code of Conduct</w:t>
      </w:r>
    </w:p>
  </w:footnote>
  <w:footnote w:id="9">
    <w:p w14:paraId="7539B5D4" w14:textId="77777777" w:rsidR="00DB2AE5" w:rsidRPr="007F7C77" w:rsidRDefault="00DB2AE5" w:rsidP="00DB2AE5">
      <w:pPr>
        <w:pStyle w:val="a3"/>
        <w:contextualSpacing/>
        <w:rPr>
          <w:rFonts w:ascii="Cambria" w:hAnsi="Cambria"/>
        </w:rPr>
      </w:pPr>
      <w:r w:rsidRPr="007F7C77">
        <w:rPr>
          <w:rStyle w:val="a5"/>
          <w:rFonts w:ascii="Cambria" w:hAnsi="Cambria"/>
        </w:rPr>
        <w:footnoteRef/>
      </w:r>
      <w:r w:rsidRPr="007F7C77">
        <w:rPr>
          <w:rFonts w:ascii="Cambria" w:hAnsi="Cambria"/>
        </w:rPr>
        <w:t xml:space="preserve"> Paragraph 21.4.2(b) of the </w:t>
      </w:r>
      <w:r>
        <w:rPr>
          <w:rFonts w:ascii="Cambria" w:hAnsi="Cambria"/>
        </w:rPr>
        <w:t>SFC Code of Conduct</w:t>
      </w:r>
    </w:p>
  </w:footnote>
  <w:footnote w:id="10">
    <w:p w14:paraId="42018EAF" w14:textId="77777777" w:rsidR="00B965E8" w:rsidRPr="00FC63A7" w:rsidRDefault="00B965E8">
      <w:pPr>
        <w:pStyle w:val="a3"/>
        <w:rPr>
          <w:rFonts w:ascii="Cambria" w:hAnsi="Cambria"/>
          <w:lang w:val="en-US"/>
        </w:rPr>
      </w:pPr>
      <w:r w:rsidRPr="00FC63A7">
        <w:rPr>
          <w:rStyle w:val="a5"/>
          <w:rFonts w:ascii="Cambria" w:hAnsi="Cambria"/>
        </w:rPr>
        <w:footnoteRef/>
      </w:r>
      <w:r w:rsidRPr="00FC63A7">
        <w:rPr>
          <w:rFonts w:ascii="Cambria" w:hAnsi="Cambria"/>
        </w:rPr>
        <w:t xml:space="preserve"> </w:t>
      </w:r>
      <w:r w:rsidRPr="00FC63A7">
        <w:rPr>
          <w:rFonts w:ascii="Cambria" w:hAnsi="Cambria"/>
          <w:lang w:val="en-US"/>
        </w:rPr>
        <w:t>Paragraph 21.4.4 of the SFC Code of Conduct</w:t>
      </w:r>
    </w:p>
  </w:footnote>
  <w:footnote w:id="11">
    <w:p w14:paraId="50CBB567" w14:textId="77777777" w:rsidR="00B965E8" w:rsidRPr="00FC63A7" w:rsidRDefault="00B965E8">
      <w:pPr>
        <w:pStyle w:val="a3"/>
        <w:rPr>
          <w:lang w:val="en-US"/>
        </w:rPr>
      </w:pPr>
      <w:r w:rsidRPr="00FC63A7">
        <w:rPr>
          <w:rStyle w:val="a5"/>
          <w:rFonts w:ascii="Cambria" w:hAnsi="Cambria"/>
        </w:rPr>
        <w:footnoteRef/>
      </w:r>
      <w:r w:rsidRPr="00FC63A7">
        <w:rPr>
          <w:rFonts w:ascii="Cambria" w:hAnsi="Cambria"/>
        </w:rPr>
        <w:t xml:space="preserve"> </w:t>
      </w:r>
      <w:r w:rsidRPr="00FC63A7">
        <w:rPr>
          <w:rFonts w:ascii="Cambria" w:hAnsi="Cambria"/>
          <w:lang w:val="en-US"/>
        </w:rPr>
        <w:t>Paragraphs 17.1A and 21.4.1(b) of the SFC Code of Conduct</w:t>
      </w:r>
    </w:p>
  </w:footnote>
  <w:footnote w:id="12">
    <w:p w14:paraId="31FB047D" w14:textId="77777777" w:rsidR="00B965E8" w:rsidRPr="00FC63A7" w:rsidRDefault="00B965E8">
      <w:pPr>
        <w:pStyle w:val="a3"/>
        <w:rPr>
          <w:rFonts w:ascii="Cambria" w:hAnsi="Cambria"/>
          <w:lang w:val="en-US"/>
        </w:rPr>
      </w:pPr>
      <w:r w:rsidRPr="00FC63A7">
        <w:rPr>
          <w:rStyle w:val="a5"/>
          <w:rFonts w:ascii="Cambria" w:hAnsi="Cambria"/>
        </w:rPr>
        <w:footnoteRef/>
      </w:r>
      <w:r w:rsidRPr="00FC63A7">
        <w:rPr>
          <w:rFonts w:ascii="Cambria" w:hAnsi="Cambria"/>
        </w:rPr>
        <w:t xml:space="preserve"> </w:t>
      </w:r>
      <w:r w:rsidRPr="00FC63A7">
        <w:rPr>
          <w:rFonts w:ascii="Cambria" w:hAnsi="Cambria"/>
          <w:lang w:val="en-US"/>
        </w:rPr>
        <w:t>Paragraph 21.4.5 of the SFC Code of Conduct</w:t>
      </w:r>
    </w:p>
  </w:footnote>
  <w:footnote w:id="13">
    <w:p w14:paraId="05E8019C" w14:textId="10D5C936" w:rsidR="00B965E8" w:rsidRPr="00FC63A7" w:rsidRDefault="00B965E8">
      <w:pPr>
        <w:pStyle w:val="a3"/>
        <w:rPr>
          <w:rFonts w:ascii="Cambria" w:hAnsi="Cambria"/>
          <w:lang w:val="en-US"/>
        </w:rPr>
      </w:pPr>
      <w:r w:rsidRPr="00FC63A7">
        <w:rPr>
          <w:rStyle w:val="a5"/>
          <w:rFonts w:ascii="Cambria" w:hAnsi="Cambria"/>
        </w:rPr>
        <w:footnoteRef/>
      </w:r>
      <w:r w:rsidRPr="00FC63A7">
        <w:rPr>
          <w:rFonts w:ascii="Cambria" w:hAnsi="Cambria"/>
        </w:rPr>
        <w:t xml:space="preserve"> </w:t>
      </w:r>
      <w:r w:rsidR="00201C1A" w:rsidRPr="00201C1A">
        <w:rPr>
          <w:rFonts w:ascii="Cambria" w:hAnsi="Cambria"/>
        </w:rPr>
        <w:t>Rule 3A.46(1) (GEM Rule 6A.48(1))</w:t>
      </w:r>
    </w:p>
  </w:footnote>
  <w:footnote w:id="14">
    <w:p w14:paraId="30927B1D" w14:textId="77777777" w:rsidR="00B965E8" w:rsidRPr="00FC63A7" w:rsidRDefault="00B965E8">
      <w:pPr>
        <w:pStyle w:val="a3"/>
        <w:rPr>
          <w:rFonts w:ascii="Cambria" w:hAnsi="Cambria"/>
          <w:lang w:val="en-US"/>
        </w:rPr>
      </w:pPr>
      <w:r w:rsidRPr="00FC63A7">
        <w:rPr>
          <w:rStyle w:val="a5"/>
          <w:rFonts w:ascii="Cambria" w:hAnsi="Cambria"/>
        </w:rPr>
        <w:footnoteRef/>
      </w:r>
      <w:r w:rsidRPr="00FC63A7">
        <w:rPr>
          <w:rFonts w:ascii="Cambria" w:hAnsi="Cambria"/>
        </w:rPr>
        <w:t xml:space="preserve"> </w:t>
      </w:r>
      <w:r w:rsidRPr="00FC63A7">
        <w:rPr>
          <w:rFonts w:ascii="Cambria" w:hAnsi="Cambria"/>
          <w:lang w:val="en-US"/>
        </w:rPr>
        <w:t>Paragraph 21.4.2(c) of the SFC Code of Conduct</w:t>
      </w:r>
    </w:p>
  </w:footnote>
  <w:footnote w:id="15">
    <w:p w14:paraId="7E89DF46" w14:textId="77777777" w:rsidR="00B965E8" w:rsidRPr="007F7C77" w:rsidRDefault="00B965E8" w:rsidP="00A84B78">
      <w:pPr>
        <w:pStyle w:val="a3"/>
        <w:contextualSpacing/>
        <w:rPr>
          <w:rFonts w:ascii="Cambria" w:hAnsi="Cambria"/>
        </w:rPr>
      </w:pPr>
      <w:r w:rsidRPr="007F7C77">
        <w:rPr>
          <w:rStyle w:val="a5"/>
          <w:rFonts w:ascii="Cambria" w:hAnsi="Cambria"/>
        </w:rPr>
        <w:footnoteRef/>
      </w:r>
      <w:r w:rsidRPr="007F7C77">
        <w:rPr>
          <w:rFonts w:ascii="Cambria" w:hAnsi="Cambria"/>
        </w:rPr>
        <w:t xml:space="preserve"> Paragraph 21.3.7(a) of the </w:t>
      </w:r>
      <w:r>
        <w:rPr>
          <w:rFonts w:ascii="Cambria" w:hAnsi="Cambria"/>
        </w:rPr>
        <w:t>SFC Code of Conduct</w:t>
      </w:r>
    </w:p>
  </w:footnote>
  <w:footnote w:id="16">
    <w:p w14:paraId="0A47752C" w14:textId="77777777" w:rsidR="00B965E8" w:rsidRPr="00FC63A7" w:rsidRDefault="00B965E8">
      <w:pPr>
        <w:pStyle w:val="a3"/>
        <w:rPr>
          <w:rFonts w:ascii="Cambria" w:hAnsi="Cambria"/>
          <w:lang w:val="en-US"/>
        </w:rPr>
      </w:pPr>
      <w:r w:rsidRPr="00FC63A7">
        <w:rPr>
          <w:rStyle w:val="a5"/>
          <w:rFonts w:ascii="Cambria" w:hAnsi="Cambria"/>
        </w:rPr>
        <w:footnoteRef/>
      </w:r>
      <w:r w:rsidRPr="00FC63A7">
        <w:rPr>
          <w:rFonts w:ascii="Cambria" w:hAnsi="Cambria"/>
        </w:rPr>
        <w:t xml:space="preserve"> </w:t>
      </w:r>
      <w:r w:rsidRPr="00FC63A7">
        <w:rPr>
          <w:rFonts w:ascii="Cambria" w:hAnsi="Cambria"/>
          <w:lang w:val="en-US"/>
        </w:rPr>
        <w:t>Paragraph 21.3.7(a)(</w:t>
      </w:r>
      <w:proofErr w:type="spellStart"/>
      <w:r w:rsidRPr="00FC63A7">
        <w:rPr>
          <w:rFonts w:ascii="Cambria" w:hAnsi="Cambria"/>
          <w:lang w:val="en-US"/>
        </w:rPr>
        <w:t>i</w:t>
      </w:r>
      <w:proofErr w:type="spellEnd"/>
      <w:r w:rsidRPr="00FC63A7">
        <w:rPr>
          <w:rFonts w:ascii="Cambria" w:hAnsi="Cambria"/>
          <w:lang w:val="en-US"/>
        </w:rPr>
        <w:t>) of the SFC Code of Conduct</w:t>
      </w:r>
    </w:p>
  </w:footnote>
  <w:footnote w:id="17">
    <w:p w14:paraId="7266CC75" w14:textId="77777777" w:rsidR="00B965E8" w:rsidRPr="00FC63A7" w:rsidRDefault="00B965E8">
      <w:pPr>
        <w:pStyle w:val="a3"/>
        <w:rPr>
          <w:rFonts w:ascii="Cambria" w:hAnsi="Cambria"/>
          <w:lang w:val="en-US"/>
        </w:rPr>
      </w:pPr>
      <w:r w:rsidRPr="00FC63A7">
        <w:rPr>
          <w:rStyle w:val="a5"/>
          <w:rFonts w:ascii="Cambria" w:hAnsi="Cambria"/>
        </w:rPr>
        <w:footnoteRef/>
      </w:r>
      <w:r w:rsidRPr="00FC63A7">
        <w:rPr>
          <w:rFonts w:ascii="Cambria" w:hAnsi="Cambria"/>
        </w:rPr>
        <w:t xml:space="preserve"> Note 2 to Rule 12.08 (Note 3 to GEM Rule 16.13)</w:t>
      </w:r>
    </w:p>
  </w:footnote>
  <w:footnote w:id="18">
    <w:p w14:paraId="6CBE9C89" w14:textId="77777777" w:rsidR="00B965E8" w:rsidRPr="00FC63A7" w:rsidRDefault="00B965E8">
      <w:pPr>
        <w:pStyle w:val="a3"/>
        <w:rPr>
          <w:rFonts w:ascii="Cambria" w:hAnsi="Cambria"/>
          <w:lang w:val="en-US"/>
        </w:rPr>
      </w:pPr>
      <w:r w:rsidRPr="00FC63A7">
        <w:rPr>
          <w:rStyle w:val="a5"/>
          <w:rFonts w:ascii="Cambria" w:hAnsi="Cambria"/>
        </w:rPr>
        <w:footnoteRef/>
      </w:r>
      <w:r w:rsidRPr="00FC63A7">
        <w:rPr>
          <w:rFonts w:ascii="Cambria" w:hAnsi="Cambria"/>
        </w:rPr>
        <w:t xml:space="preserve"> Marketing statement Form D in Appendix 5 (Form D in Appendix 5 to the GEM Listing Rules)</w:t>
      </w:r>
    </w:p>
  </w:footnote>
  <w:footnote w:id="19">
    <w:p w14:paraId="678833AC" w14:textId="77777777" w:rsidR="00B965E8" w:rsidRPr="007F7C77" w:rsidRDefault="00B965E8" w:rsidP="00FC63A7">
      <w:pPr>
        <w:pStyle w:val="a3"/>
        <w:ind w:left="284" w:hanging="284"/>
        <w:contextualSpacing/>
        <w:rPr>
          <w:rFonts w:ascii="Cambria" w:hAnsi="Cambria"/>
        </w:rPr>
      </w:pPr>
      <w:r w:rsidRPr="007F7C77">
        <w:rPr>
          <w:rStyle w:val="a5"/>
          <w:rFonts w:ascii="Cambria" w:hAnsi="Cambria"/>
        </w:rPr>
        <w:footnoteRef/>
      </w:r>
      <w:r w:rsidRPr="007F7C77">
        <w:rPr>
          <w:rFonts w:ascii="Cambria" w:hAnsi="Cambria"/>
        </w:rPr>
        <w:t xml:space="preserve"> Rules 3A.37 and 3A.41(2) and </w:t>
      </w:r>
      <w:r>
        <w:rPr>
          <w:rFonts w:ascii="Cambria" w:hAnsi="Cambria"/>
        </w:rPr>
        <w:t>P</w:t>
      </w:r>
      <w:r w:rsidRPr="007F7C77">
        <w:rPr>
          <w:rFonts w:ascii="Cambria" w:hAnsi="Cambria"/>
        </w:rPr>
        <w:t xml:space="preserve">aragraph 17A of Practice Note 22 </w:t>
      </w:r>
      <w:r>
        <w:rPr>
          <w:rFonts w:ascii="Cambria" w:hAnsi="Cambria"/>
        </w:rPr>
        <w:t>(GEM Rule 6A.44 and 6A.46(2) and Paragraph 16A in Practice Note 5 of the GEM Listing Rules)</w:t>
      </w:r>
    </w:p>
  </w:footnote>
  <w:footnote w:id="20">
    <w:p w14:paraId="6F3329B8" w14:textId="77777777" w:rsidR="00B965E8" w:rsidRPr="00FC63A7" w:rsidRDefault="00B965E8">
      <w:pPr>
        <w:pStyle w:val="a3"/>
        <w:rPr>
          <w:rFonts w:ascii="Cambria" w:hAnsi="Cambria"/>
          <w:lang w:val="en-US"/>
        </w:rPr>
      </w:pPr>
      <w:r w:rsidRPr="00FC63A7">
        <w:rPr>
          <w:rStyle w:val="a5"/>
          <w:rFonts w:ascii="Cambria" w:hAnsi="Cambria"/>
        </w:rPr>
        <w:footnoteRef/>
      </w:r>
      <w:r w:rsidRPr="00FC63A7">
        <w:rPr>
          <w:rFonts w:ascii="Cambria" w:hAnsi="Cambria"/>
        </w:rPr>
        <w:t xml:space="preserve"> Paragraph 18 of Practice Note 22 (Paragraph 17 of Practice Note 5 of the GEM Listing Rules)</w:t>
      </w:r>
    </w:p>
  </w:footnote>
  <w:footnote w:id="21">
    <w:p w14:paraId="18D468B0" w14:textId="77777777" w:rsidR="00D64143" w:rsidRPr="00FC63A7" w:rsidRDefault="00D64143">
      <w:pPr>
        <w:pStyle w:val="a3"/>
        <w:rPr>
          <w:rFonts w:ascii="Cambria" w:hAnsi="Cambria"/>
          <w:lang w:val="en-US"/>
        </w:rPr>
      </w:pPr>
      <w:r w:rsidRPr="00FC63A7">
        <w:rPr>
          <w:rStyle w:val="a5"/>
          <w:rFonts w:ascii="Cambria" w:hAnsi="Cambria"/>
        </w:rPr>
        <w:footnoteRef/>
      </w:r>
      <w:r w:rsidRPr="00FC63A7">
        <w:rPr>
          <w:rFonts w:ascii="Cambria" w:hAnsi="Cambria"/>
        </w:rPr>
        <w:t xml:space="preserve"> Note 2 to Rule 9.11(23a) (Note 2 to GEM Rule 12.23AA)</w:t>
      </w:r>
    </w:p>
  </w:footnote>
  <w:footnote w:id="22">
    <w:p w14:paraId="27C0F0B2" w14:textId="77777777" w:rsidR="00D64143" w:rsidRPr="00FC63A7" w:rsidRDefault="00D64143">
      <w:pPr>
        <w:pStyle w:val="a3"/>
        <w:rPr>
          <w:rFonts w:ascii="Cambria" w:hAnsi="Cambria"/>
          <w:lang w:val="en-US"/>
        </w:rPr>
      </w:pPr>
      <w:r w:rsidRPr="00FC63A7">
        <w:rPr>
          <w:rStyle w:val="a5"/>
          <w:rFonts w:ascii="Cambria" w:hAnsi="Cambria"/>
        </w:rPr>
        <w:footnoteRef/>
      </w:r>
      <w:r w:rsidRPr="00FC63A7">
        <w:rPr>
          <w:rFonts w:ascii="Cambria" w:hAnsi="Cambria"/>
        </w:rPr>
        <w:t xml:space="preserve"> Paragraph 21.4.8 of the SFC Code of Conduct</w:t>
      </w:r>
    </w:p>
  </w:footnote>
  <w:footnote w:id="23">
    <w:p w14:paraId="2FDE9E74" w14:textId="77777777" w:rsidR="00B965E8" w:rsidRPr="00BC259D" w:rsidRDefault="00B965E8" w:rsidP="00A84B78">
      <w:pPr>
        <w:pStyle w:val="a3"/>
        <w:contextualSpacing/>
        <w:rPr>
          <w:rFonts w:ascii="Cambria" w:hAnsi="Cambria"/>
        </w:rPr>
      </w:pPr>
      <w:r w:rsidRPr="003A0DEB">
        <w:rPr>
          <w:rStyle w:val="a5"/>
          <w:rFonts w:ascii="Cambria" w:hAnsi="Cambria"/>
        </w:rPr>
        <w:footnoteRef/>
      </w:r>
      <w:r w:rsidRPr="003A0DEB">
        <w:rPr>
          <w:rFonts w:ascii="Cambria" w:hAnsi="Cambria"/>
        </w:rPr>
        <w:t xml:space="preserve"> </w:t>
      </w:r>
      <w:r w:rsidR="00D64143" w:rsidRPr="003A0DEB">
        <w:rPr>
          <w:rFonts w:ascii="Cambria" w:hAnsi="Cambria"/>
        </w:rPr>
        <w:t>Paragraph 3B of Appendices 1A and 1E (</w:t>
      </w:r>
      <w:r w:rsidR="00BC259D" w:rsidRPr="003A0DEB">
        <w:rPr>
          <w:rFonts w:ascii="Cambria" w:hAnsi="Cambria"/>
        </w:rPr>
        <w:t>P</w:t>
      </w:r>
      <w:r w:rsidR="00D64143" w:rsidRPr="00BC259D">
        <w:rPr>
          <w:rFonts w:ascii="Cambria" w:hAnsi="Cambria"/>
        </w:rPr>
        <w:t>aragraph 3B of Appendix</w:t>
      </w:r>
      <w:r w:rsidR="00BC259D" w:rsidRPr="00BC259D">
        <w:rPr>
          <w:rFonts w:ascii="Cambria" w:hAnsi="Cambria"/>
        </w:rPr>
        <w:t xml:space="preserve"> 1A to the GEM Listing Rules)</w:t>
      </w:r>
    </w:p>
  </w:footnote>
  <w:footnote w:id="24">
    <w:p w14:paraId="0A718E0D" w14:textId="77777777" w:rsidR="00B965E8" w:rsidRPr="007F7C77" w:rsidRDefault="00B965E8" w:rsidP="00FC63A7">
      <w:pPr>
        <w:pStyle w:val="a3"/>
        <w:ind w:left="284" w:hanging="284"/>
        <w:contextualSpacing/>
        <w:rPr>
          <w:rFonts w:ascii="Cambria" w:hAnsi="Cambria"/>
        </w:rPr>
      </w:pPr>
      <w:r w:rsidRPr="007F7C77">
        <w:rPr>
          <w:rStyle w:val="a5"/>
          <w:rFonts w:ascii="Cambria" w:hAnsi="Cambria"/>
        </w:rPr>
        <w:footnoteRef/>
      </w:r>
      <w:r w:rsidRPr="007F7C77">
        <w:rPr>
          <w:rFonts w:ascii="Cambria" w:hAnsi="Cambria"/>
        </w:rPr>
        <w:t xml:space="preserve"> The confirmation will be in its declaration in </w:t>
      </w:r>
      <w:r w:rsidR="00C83DA9">
        <w:rPr>
          <w:rFonts w:ascii="Cambria" w:hAnsi="Cambria"/>
        </w:rPr>
        <w:t xml:space="preserve">Paragraph 10A of </w:t>
      </w:r>
      <w:r w:rsidRPr="007F7C77">
        <w:rPr>
          <w:rFonts w:ascii="Cambria" w:hAnsi="Cambria"/>
        </w:rPr>
        <w:t>Form F in Appendix 5</w:t>
      </w:r>
      <w:r w:rsidR="00C83DA9">
        <w:rPr>
          <w:rFonts w:ascii="Cambria" w:hAnsi="Cambria"/>
        </w:rPr>
        <w:t xml:space="preserve"> (Paragraph 10A of Form E in Appendix 5 to the GEM Listing Rules)</w:t>
      </w:r>
    </w:p>
  </w:footnote>
  <w:footnote w:id="25">
    <w:p w14:paraId="41634E42" w14:textId="77777777" w:rsidR="00B965E8" w:rsidRPr="007F7C77" w:rsidRDefault="00B965E8" w:rsidP="00A84B78">
      <w:pPr>
        <w:pStyle w:val="a3"/>
        <w:contextualSpacing/>
        <w:rPr>
          <w:rFonts w:ascii="Cambria" w:hAnsi="Cambria"/>
        </w:rPr>
      </w:pPr>
      <w:r w:rsidRPr="007F7C77">
        <w:rPr>
          <w:rStyle w:val="a5"/>
          <w:rFonts w:ascii="Cambria" w:hAnsi="Cambria"/>
        </w:rPr>
        <w:footnoteRef/>
      </w:r>
      <w:r w:rsidRPr="007F7C77">
        <w:rPr>
          <w:rFonts w:ascii="Cambria" w:hAnsi="Cambria"/>
        </w:rPr>
        <w:t xml:space="preserve"> Rules 3A.41(1) and 9.10B (GEM Rules 6A.46(1) and 12.08)</w:t>
      </w:r>
    </w:p>
  </w:footnote>
  <w:footnote w:id="26">
    <w:p w14:paraId="19BE0309" w14:textId="77777777" w:rsidR="00C83DA9" w:rsidRPr="00FC63A7" w:rsidRDefault="00C83DA9" w:rsidP="00FC63A7">
      <w:pPr>
        <w:pStyle w:val="a3"/>
        <w:ind w:left="284" w:hanging="284"/>
        <w:rPr>
          <w:rFonts w:ascii="Cambria" w:hAnsi="Cambria"/>
          <w:lang w:val="en-US"/>
        </w:rPr>
      </w:pPr>
      <w:r w:rsidRPr="00FC63A7">
        <w:rPr>
          <w:rStyle w:val="a5"/>
          <w:rFonts w:ascii="Cambria" w:hAnsi="Cambria"/>
        </w:rPr>
        <w:footnoteRef/>
      </w:r>
      <w:r w:rsidRPr="00FC63A7">
        <w:rPr>
          <w:rFonts w:ascii="Cambria" w:hAnsi="Cambria"/>
        </w:rPr>
        <w:t xml:space="preserve"> Rules 9.23 and 13.28(7) and </w:t>
      </w:r>
      <w:r>
        <w:rPr>
          <w:rFonts w:ascii="Cambria" w:hAnsi="Cambria"/>
        </w:rPr>
        <w:t>P</w:t>
      </w:r>
      <w:r w:rsidRPr="00FC63A7">
        <w:rPr>
          <w:rFonts w:ascii="Cambria" w:hAnsi="Cambria"/>
        </w:rPr>
        <w:t>aragraph 16 of Appendix 6 (GEM Rules 10.12(4), 12.27(6) and 17.30(7))</w:t>
      </w:r>
    </w:p>
  </w:footnote>
  <w:footnote w:id="27">
    <w:p w14:paraId="29872791" w14:textId="77777777" w:rsidR="00DF7CE8" w:rsidRPr="00FC63A7" w:rsidRDefault="00DF7CE8">
      <w:pPr>
        <w:pStyle w:val="a3"/>
        <w:rPr>
          <w:rFonts w:ascii="Cambria" w:hAnsi="Cambria"/>
          <w:lang w:val="en-US"/>
        </w:rPr>
      </w:pPr>
      <w:r w:rsidRPr="00FC63A7">
        <w:rPr>
          <w:rStyle w:val="a5"/>
          <w:rFonts w:ascii="Cambria" w:hAnsi="Cambria"/>
        </w:rPr>
        <w:footnoteRef/>
      </w:r>
      <w:r w:rsidRPr="00FC63A7">
        <w:rPr>
          <w:rFonts w:ascii="Cambria" w:hAnsi="Cambria"/>
        </w:rPr>
        <w:t xml:space="preserve"> Appendix 5 (Form A1, Form A2) (Appendix 5 (Form A, Form B, Form C) to the GEM Listing Rules)</w:t>
      </w:r>
    </w:p>
  </w:footnote>
  <w:footnote w:id="28">
    <w:p w14:paraId="4105C177" w14:textId="77777777" w:rsidR="00DF7CE8" w:rsidRPr="00FC63A7" w:rsidRDefault="00DF7CE8">
      <w:pPr>
        <w:pStyle w:val="a3"/>
        <w:rPr>
          <w:rFonts w:ascii="Cambria" w:hAnsi="Cambria"/>
          <w:lang w:val="en-US"/>
        </w:rPr>
      </w:pPr>
      <w:r w:rsidRPr="00FC63A7">
        <w:rPr>
          <w:rStyle w:val="a5"/>
          <w:rFonts w:ascii="Cambria" w:hAnsi="Cambria"/>
        </w:rPr>
        <w:footnoteRef/>
      </w:r>
      <w:r w:rsidRPr="00FC63A7">
        <w:rPr>
          <w:rFonts w:ascii="Cambria" w:hAnsi="Cambria"/>
        </w:rPr>
        <w:t xml:space="preserve"> Appendix 24 (Appendix 17 to the GEM Listing Rules)</w:t>
      </w:r>
    </w:p>
  </w:footnote>
  <w:footnote w:id="29">
    <w:p w14:paraId="14DBB944" w14:textId="77777777" w:rsidR="001A6A08" w:rsidRPr="00FC63A7" w:rsidRDefault="001A6A08" w:rsidP="00FC63A7">
      <w:pPr>
        <w:pStyle w:val="a3"/>
        <w:ind w:left="284" w:hanging="284"/>
        <w:rPr>
          <w:lang w:val="en-US"/>
        </w:rPr>
      </w:pPr>
      <w:r w:rsidRPr="00FC63A7">
        <w:rPr>
          <w:rStyle w:val="a5"/>
          <w:rFonts w:ascii="Cambria" w:hAnsi="Cambria"/>
        </w:rPr>
        <w:footnoteRef/>
      </w:r>
      <w:r w:rsidRPr="00FC63A7">
        <w:rPr>
          <w:rFonts w:ascii="Cambria" w:hAnsi="Cambria"/>
        </w:rPr>
        <w:t xml:space="preserve"> </w:t>
      </w:r>
      <w:r w:rsidRPr="00FC63A7">
        <w:rPr>
          <w:rFonts w:ascii="Cambria" w:hAnsi="Cambria"/>
          <w:lang w:val="en-US"/>
        </w:rPr>
        <w:t>No. 22 of the Frequently Asked Questions No. 077-2022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04151"/>
    <w:multiLevelType w:val="hybridMultilevel"/>
    <w:tmpl w:val="47C8540C"/>
    <w:lvl w:ilvl="0" w:tplc="DF58DEDC">
      <w:start w:val="1"/>
      <w:numFmt w:val="decimal"/>
      <w:lvlText w:val="%1."/>
      <w:lvlJc w:val="left"/>
      <w:pPr>
        <w:ind w:left="720" w:hanging="360"/>
      </w:pPr>
      <w:rPr>
        <w:rFonts w:hint="default"/>
        <w:b/>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A2F4F"/>
    <w:multiLevelType w:val="hybridMultilevel"/>
    <w:tmpl w:val="AB6032C6"/>
    <w:lvl w:ilvl="0" w:tplc="A23A0F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C85D37"/>
    <w:multiLevelType w:val="hybridMultilevel"/>
    <w:tmpl w:val="DB18B63C"/>
    <w:lvl w:ilvl="0" w:tplc="A23A0FA6">
      <w:start w:val="1"/>
      <w:numFmt w:val="lowerLetter"/>
      <w:lvlText w:val="(%1)"/>
      <w:lvlJc w:val="left"/>
      <w:pPr>
        <w:ind w:left="720" w:hanging="360"/>
      </w:pPr>
      <w:rPr>
        <w:rFonts w:hint="default"/>
      </w:rPr>
    </w:lvl>
    <w:lvl w:ilvl="1" w:tplc="4A58A100">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F0088"/>
    <w:multiLevelType w:val="hybridMultilevel"/>
    <w:tmpl w:val="DB18B63C"/>
    <w:lvl w:ilvl="0" w:tplc="A23A0FA6">
      <w:start w:val="1"/>
      <w:numFmt w:val="lowerLetter"/>
      <w:lvlText w:val="(%1)"/>
      <w:lvlJc w:val="left"/>
      <w:pPr>
        <w:ind w:left="720" w:hanging="360"/>
      </w:pPr>
      <w:rPr>
        <w:rFonts w:hint="default"/>
      </w:rPr>
    </w:lvl>
    <w:lvl w:ilvl="1" w:tplc="4A58A100">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F1F79"/>
    <w:multiLevelType w:val="hybridMultilevel"/>
    <w:tmpl w:val="DB18B63C"/>
    <w:lvl w:ilvl="0" w:tplc="A23A0FA6">
      <w:start w:val="1"/>
      <w:numFmt w:val="lowerLetter"/>
      <w:lvlText w:val="(%1)"/>
      <w:lvlJc w:val="left"/>
      <w:pPr>
        <w:ind w:left="720" w:hanging="360"/>
      </w:pPr>
      <w:rPr>
        <w:rFonts w:hint="default"/>
      </w:rPr>
    </w:lvl>
    <w:lvl w:ilvl="1" w:tplc="4A58A100">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018F0"/>
    <w:multiLevelType w:val="hybridMultilevel"/>
    <w:tmpl w:val="DB18B63C"/>
    <w:lvl w:ilvl="0" w:tplc="A23A0FA6">
      <w:start w:val="1"/>
      <w:numFmt w:val="lowerLetter"/>
      <w:lvlText w:val="(%1)"/>
      <w:lvlJc w:val="left"/>
      <w:pPr>
        <w:ind w:left="720" w:hanging="360"/>
      </w:pPr>
      <w:rPr>
        <w:rFonts w:hint="default"/>
      </w:rPr>
    </w:lvl>
    <w:lvl w:ilvl="1" w:tplc="4A58A100">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500C5"/>
    <w:multiLevelType w:val="hybridMultilevel"/>
    <w:tmpl w:val="8AD23A4A"/>
    <w:lvl w:ilvl="0" w:tplc="02909A2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415196"/>
    <w:multiLevelType w:val="hybridMultilevel"/>
    <w:tmpl w:val="5E3EEBEE"/>
    <w:lvl w:ilvl="0" w:tplc="02909A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35B92"/>
    <w:multiLevelType w:val="hybridMultilevel"/>
    <w:tmpl w:val="B184A570"/>
    <w:lvl w:ilvl="0" w:tplc="A6D605C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7314F"/>
    <w:multiLevelType w:val="hybridMultilevel"/>
    <w:tmpl w:val="DAEE626C"/>
    <w:lvl w:ilvl="0" w:tplc="02909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E208C0"/>
    <w:multiLevelType w:val="hybridMultilevel"/>
    <w:tmpl w:val="E2E89682"/>
    <w:lvl w:ilvl="0" w:tplc="02909A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9D3589"/>
    <w:multiLevelType w:val="hybridMultilevel"/>
    <w:tmpl w:val="FAF66498"/>
    <w:lvl w:ilvl="0" w:tplc="4A58A100">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9"/>
  </w:num>
  <w:num w:numId="4">
    <w:abstractNumId w:val="2"/>
  </w:num>
  <w:num w:numId="5">
    <w:abstractNumId w:val="5"/>
  </w:num>
  <w:num w:numId="6">
    <w:abstractNumId w:val="4"/>
  </w:num>
  <w:num w:numId="7">
    <w:abstractNumId w:val="11"/>
  </w:num>
  <w:num w:numId="8">
    <w:abstractNumId w:val="6"/>
  </w:num>
  <w:num w:numId="9">
    <w:abstractNumId w:val="7"/>
  </w:num>
  <w:num w:numId="10">
    <w:abstractNumId w:val="1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78"/>
    <w:rsid w:val="00005681"/>
    <w:rsid w:val="000113D2"/>
    <w:rsid w:val="00024024"/>
    <w:rsid w:val="00026D83"/>
    <w:rsid w:val="0004568E"/>
    <w:rsid w:val="000469D3"/>
    <w:rsid w:val="00052995"/>
    <w:rsid w:val="00056F09"/>
    <w:rsid w:val="00074966"/>
    <w:rsid w:val="000A2E59"/>
    <w:rsid w:val="000B3B66"/>
    <w:rsid w:val="00111436"/>
    <w:rsid w:val="001118DB"/>
    <w:rsid w:val="0012144F"/>
    <w:rsid w:val="00154905"/>
    <w:rsid w:val="001A6A08"/>
    <w:rsid w:val="001F791A"/>
    <w:rsid w:val="00201C1A"/>
    <w:rsid w:val="0021166F"/>
    <w:rsid w:val="00231E5F"/>
    <w:rsid w:val="00247DCD"/>
    <w:rsid w:val="00265CBD"/>
    <w:rsid w:val="00273A41"/>
    <w:rsid w:val="002849DD"/>
    <w:rsid w:val="00290EA4"/>
    <w:rsid w:val="002A0E7B"/>
    <w:rsid w:val="002A48BC"/>
    <w:rsid w:val="002B4C1D"/>
    <w:rsid w:val="002B763B"/>
    <w:rsid w:val="002C6F7A"/>
    <w:rsid w:val="002E040D"/>
    <w:rsid w:val="002E60CF"/>
    <w:rsid w:val="002E72FD"/>
    <w:rsid w:val="00303183"/>
    <w:rsid w:val="00305EE2"/>
    <w:rsid w:val="003703BC"/>
    <w:rsid w:val="00375A0C"/>
    <w:rsid w:val="003A0DEB"/>
    <w:rsid w:val="00415029"/>
    <w:rsid w:val="00483600"/>
    <w:rsid w:val="004C3898"/>
    <w:rsid w:val="004D1CD8"/>
    <w:rsid w:val="0050793C"/>
    <w:rsid w:val="00535FD5"/>
    <w:rsid w:val="00547EE5"/>
    <w:rsid w:val="00572B76"/>
    <w:rsid w:val="005D3E71"/>
    <w:rsid w:val="005F4163"/>
    <w:rsid w:val="006029C5"/>
    <w:rsid w:val="006045F7"/>
    <w:rsid w:val="00605B86"/>
    <w:rsid w:val="0061740B"/>
    <w:rsid w:val="006312BC"/>
    <w:rsid w:val="00634952"/>
    <w:rsid w:val="00662C7F"/>
    <w:rsid w:val="00664557"/>
    <w:rsid w:val="00690BF4"/>
    <w:rsid w:val="006A2193"/>
    <w:rsid w:val="006C7CEF"/>
    <w:rsid w:val="006C7D90"/>
    <w:rsid w:val="006F0E65"/>
    <w:rsid w:val="007258BB"/>
    <w:rsid w:val="0074194E"/>
    <w:rsid w:val="00754FCE"/>
    <w:rsid w:val="0079381D"/>
    <w:rsid w:val="007A5DD9"/>
    <w:rsid w:val="007D7907"/>
    <w:rsid w:val="007F3C25"/>
    <w:rsid w:val="007F7C77"/>
    <w:rsid w:val="00812DDF"/>
    <w:rsid w:val="008207F3"/>
    <w:rsid w:val="00823490"/>
    <w:rsid w:val="00860A88"/>
    <w:rsid w:val="00885318"/>
    <w:rsid w:val="00890228"/>
    <w:rsid w:val="0089038F"/>
    <w:rsid w:val="00891260"/>
    <w:rsid w:val="008B2903"/>
    <w:rsid w:val="008B7E50"/>
    <w:rsid w:val="008E6537"/>
    <w:rsid w:val="0090327E"/>
    <w:rsid w:val="00903979"/>
    <w:rsid w:val="009046B5"/>
    <w:rsid w:val="00922C96"/>
    <w:rsid w:val="00982924"/>
    <w:rsid w:val="009A2D77"/>
    <w:rsid w:val="009B41E3"/>
    <w:rsid w:val="009B67DE"/>
    <w:rsid w:val="009C6D67"/>
    <w:rsid w:val="009E0601"/>
    <w:rsid w:val="00A34B43"/>
    <w:rsid w:val="00A35B37"/>
    <w:rsid w:val="00A725FB"/>
    <w:rsid w:val="00A84B78"/>
    <w:rsid w:val="00A970A6"/>
    <w:rsid w:val="00AE0ED9"/>
    <w:rsid w:val="00AE728E"/>
    <w:rsid w:val="00B44B40"/>
    <w:rsid w:val="00B5327A"/>
    <w:rsid w:val="00B90CCA"/>
    <w:rsid w:val="00B965E8"/>
    <w:rsid w:val="00B9691C"/>
    <w:rsid w:val="00BB760A"/>
    <w:rsid w:val="00BB7DB2"/>
    <w:rsid w:val="00BC259D"/>
    <w:rsid w:val="00BE23DC"/>
    <w:rsid w:val="00C02112"/>
    <w:rsid w:val="00C275A6"/>
    <w:rsid w:val="00C502DB"/>
    <w:rsid w:val="00C83DA9"/>
    <w:rsid w:val="00C868AD"/>
    <w:rsid w:val="00CE0F1F"/>
    <w:rsid w:val="00CE46B3"/>
    <w:rsid w:val="00CF0454"/>
    <w:rsid w:val="00D16BA7"/>
    <w:rsid w:val="00D23E29"/>
    <w:rsid w:val="00D342B6"/>
    <w:rsid w:val="00D3677D"/>
    <w:rsid w:val="00D36B6C"/>
    <w:rsid w:val="00D44F93"/>
    <w:rsid w:val="00D60D64"/>
    <w:rsid w:val="00D64143"/>
    <w:rsid w:val="00D66F45"/>
    <w:rsid w:val="00D85441"/>
    <w:rsid w:val="00D96341"/>
    <w:rsid w:val="00DA4E55"/>
    <w:rsid w:val="00DB2AE5"/>
    <w:rsid w:val="00DD4151"/>
    <w:rsid w:val="00DE0F6E"/>
    <w:rsid w:val="00DF019E"/>
    <w:rsid w:val="00DF7CE8"/>
    <w:rsid w:val="00E03637"/>
    <w:rsid w:val="00E149FE"/>
    <w:rsid w:val="00E54BFD"/>
    <w:rsid w:val="00E83B23"/>
    <w:rsid w:val="00F67E17"/>
    <w:rsid w:val="00F73313"/>
    <w:rsid w:val="00F75B6A"/>
    <w:rsid w:val="00FA471C"/>
    <w:rsid w:val="00FB01B3"/>
    <w:rsid w:val="00FC62B4"/>
    <w:rsid w:val="00FC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A50F"/>
  <w15:chartTrackingRefBased/>
  <w15:docId w15:val="{C9459475-766C-4DED-A9E8-48852611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84B78"/>
    <w:pPr>
      <w:spacing w:after="0" w:line="240" w:lineRule="auto"/>
    </w:pPr>
    <w:rPr>
      <w:sz w:val="20"/>
      <w:szCs w:val="20"/>
    </w:rPr>
  </w:style>
  <w:style w:type="character" w:customStyle="1" w:styleId="a4">
    <w:name w:val="Текст сноски Знак"/>
    <w:basedOn w:val="a0"/>
    <w:link w:val="a3"/>
    <w:uiPriority w:val="99"/>
    <w:semiHidden/>
    <w:rsid w:val="00A84B78"/>
    <w:rPr>
      <w:sz w:val="20"/>
      <w:szCs w:val="20"/>
      <w:lang w:val="en-GB"/>
    </w:rPr>
  </w:style>
  <w:style w:type="character" w:styleId="a5">
    <w:name w:val="footnote reference"/>
    <w:basedOn w:val="a0"/>
    <w:semiHidden/>
    <w:unhideWhenUsed/>
    <w:rsid w:val="00A84B78"/>
    <w:rPr>
      <w:vertAlign w:val="superscript"/>
    </w:rPr>
  </w:style>
  <w:style w:type="character" w:styleId="a6">
    <w:name w:val="Hyperlink"/>
    <w:basedOn w:val="a0"/>
    <w:rsid w:val="00A84B78"/>
    <w:rPr>
      <w:color w:val="0563C1" w:themeColor="hyperlink"/>
      <w:u w:val="single"/>
    </w:rPr>
  </w:style>
  <w:style w:type="paragraph" w:customStyle="1" w:styleId="BlackStrips">
    <w:name w:val="Black Strips"/>
    <w:basedOn w:val="a"/>
    <w:qFormat/>
    <w:rsid w:val="00D85441"/>
    <w:pPr>
      <w:shd w:val="clear" w:color="auto" w:fill="000000"/>
      <w:spacing w:after="200" w:line="240" w:lineRule="auto"/>
      <w:jc w:val="center"/>
    </w:pPr>
    <w:rPr>
      <w:rFonts w:eastAsiaTheme="minorHAnsi"/>
      <w:color w:val="FFFFFF"/>
      <w:sz w:val="24"/>
      <w:szCs w:val="24"/>
      <w:lang w:val="en-US" w:eastAsia="en-US"/>
    </w:rPr>
  </w:style>
  <w:style w:type="paragraph" w:customStyle="1" w:styleId="ReadOnline">
    <w:name w:val="Read Online"/>
    <w:basedOn w:val="a"/>
    <w:qFormat/>
    <w:rsid w:val="00D85441"/>
    <w:pPr>
      <w:spacing w:after="200" w:line="240" w:lineRule="auto"/>
      <w:jc w:val="center"/>
    </w:pPr>
    <w:rPr>
      <w:rFonts w:eastAsiaTheme="minorHAnsi"/>
      <w:color w:val="00000A"/>
      <w:sz w:val="28"/>
      <w:szCs w:val="24"/>
      <w:u w:val="single"/>
      <w:lang w:val="en-US" w:eastAsia="en-US"/>
    </w:rPr>
  </w:style>
  <w:style w:type="paragraph" w:styleId="a7">
    <w:name w:val="Title"/>
    <w:basedOn w:val="a"/>
    <w:link w:val="a8"/>
    <w:qFormat/>
    <w:rsid w:val="00D85441"/>
    <w:pPr>
      <w:keepNext/>
      <w:keepLines/>
      <w:spacing w:before="480" w:after="240" w:line="240" w:lineRule="auto"/>
    </w:pPr>
    <w:rPr>
      <w:rFonts w:asciiTheme="majorHAnsi" w:eastAsiaTheme="majorEastAsia" w:hAnsiTheme="majorHAnsi" w:cstheme="majorBidi"/>
      <w:b/>
      <w:bCs/>
      <w:color w:val="C0143C"/>
      <w:sz w:val="36"/>
      <w:szCs w:val="36"/>
      <w:lang w:val="en-US" w:eastAsia="en-US"/>
    </w:rPr>
  </w:style>
  <w:style w:type="character" w:customStyle="1" w:styleId="a8">
    <w:name w:val="Заголовок Знак"/>
    <w:basedOn w:val="a0"/>
    <w:link w:val="a7"/>
    <w:rsid w:val="00D85441"/>
    <w:rPr>
      <w:rFonts w:asciiTheme="majorHAnsi" w:eastAsiaTheme="majorEastAsia" w:hAnsiTheme="majorHAnsi" w:cstheme="majorBidi"/>
      <w:b/>
      <w:bCs/>
      <w:color w:val="C0143C"/>
      <w:sz w:val="36"/>
      <w:szCs w:val="36"/>
      <w:lang w:eastAsia="en-US"/>
    </w:rPr>
  </w:style>
  <w:style w:type="paragraph" w:styleId="a9">
    <w:name w:val="List Paragraph"/>
    <w:basedOn w:val="a"/>
    <w:uiPriority w:val="34"/>
    <w:qFormat/>
    <w:rsid w:val="008B2903"/>
    <w:pPr>
      <w:ind w:left="720"/>
      <w:contextualSpacing/>
    </w:pPr>
  </w:style>
  <w:style w:type="paragraph" w:styleId="aa">
    <w:name w:val="Balloon Text"/>
    <w:basedOn w:val="a"/>
    <w:link w:val="ab"/>
    <w:uiPriority w:val="99"/>
    <w:semiHidden/>
    <w:unhideWhenUsed/>
    <w:rsid w:val="00DD415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D4151"/>
    <w:rPr>
      <w:rFonts w:ascii="Segoe UI" w:hAnsi="Segoe UI" w:cs="Segoe UI"/>
      <w:sz w:val="18"/>
      <w:szCs w:val="18"/>
      <w:lang w:val="en-GB"/>
    </w:rPr>
  </w:style>
  <w:style w:type="character" w:styleId="ac">
    <w:name w:val="FollowedHyperlink"/>
    <w:basedOn w:val="a0"/>
    <w:uiPriority w:val="99"/>
    <w:semiHidden/>
    <w:unhideWhenUsed/>
    <w:rsid w:val="00483600"/>
    <w:rPr>
      <w:color w:val="954F72" w:themeColor="followedHyperlink"/>
      <w:u w:val="single"/>
    </w:rPr>
  </w:style>
  <w:style w:type="paragraph" w:customStyle="1" w:styleId="Disclaimer">
    <w:name w:val="Disclaimer"/>
    <w:basedOn w:val="a"/>
    <w:qFormat/>
    <w:rsid w:val="00231E5F"/>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val="en-US" w:eastAsia="en-US"/>
    </w:rPr>
  </w:style>
  <w:style w:type="paragraph" w:customStyle="1" w:styleId="DisclaimerBold">
    <w:name w:val="Disclaimer Bold"/>
    <w:basedOn w:val="Disclaimer"/>
    <w:qFormat/>
    <w:rsid w:val="00231E5F"/>
    <w:pPr>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hkex-listing-rule-amendments-reflect-new-sfc-code-of-conduct-provisions-for-issuers-and-intermediaries-involved-in-bookbuilding-and-placing-activities/" TargetMode="External"/><Relationship Id="rId13" Type="http://schemas.openxmlformats.org/officeDocument/2006/relationships/hyperlink" Target="https://www.charltonslaw.com/sfc-releases-consultation-conclusions-on-the-proposed-code-of-conduct-on-hong-kong-bookbuilding-and-placing-activities-and-hkex-sponsor-coupl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arltonslaw.com/sfc-consults-on-proposed-code-of-conduct-on-hong-kong-bookbuilding-and-placing-activities-and-proposal-on-hkex-sponsor-coupl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sfc.hk/edistributionWeb/api/consultation/conclusion?lang=EN&amp;refNo=21CP1" TargetMode="External"/><Relationship Id="rId5" Type="http://schemas.openxmlformats.org/officeDocument/2006/relationships/webSettings" Target="webSettings.xml"/><Relationship Id="rId15" Type="http://schemas.openxmlformats.org/officeDocument/2006/relationships/hyperlink" Target="mailto:unsubscribe@charltonslaw.com?subject=unsubscribe%20-Hong%20Kong%20Law-" TargetMode="External"/><Relationship Id="rId10" Type="http://schemas.openxmlformats.org/officeDocument/2006/relationships/hyperlink" Target="https://en-rules.hkex.com.hk/sites/default/files/net_file_store/Update_137_Attachment1.pdf" TargetMode="External"/><Relationship Id="rId4" Type="http://schemas.openxmlformats.org/officeDocument/2006/relationships/settings" Target="settings.xml"/><Relationship Id="rId9" Type="http://schemas.openxmlformats.org/officeDocument/2006/relationships/hyperlink" Target="https://en-rules.hkex.com.hk/sites/default/files/net_file_store/Update_137_Attachment1.pdf" TargetMode="External"/><Relationship Id="rId14" Type="http://schemas.openxmlformats.org/officeDocument/2006/relationships/hyperlink" Target="https://en-rules.hkex.com.hk/sites/default/files/net_file_store/FAQ_077-2022.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fc.hk/-/media/EN/assets/components/codes/files-current/web/codes/code-of-conduct-for-persons-licensed-by-or-registered-with-the-securities-and-futures-commission/Code_of_conduct-Dec-2020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0359D-9877-4AA8-8585-0ED971563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8</Pages>
  <Words>3317</Words>
  <Characters>18907</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Charltons</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Yuen</dc:creator>
  <cp:keywords/>
  <dc:description/>
  <cp:lastModifiedBy>Microsoft Office User</cp:lastModifiedBy>
  <cp:revision>23</cp:revision>
  <dcterms:created xsi:type="dcterms:W3CDTF">2022-04-29T12:23:00Z</dcterms:created>
  <dcterms:modified xsi:type="dcterms:W3CDTF">2022-05-05T08:45:00Z</dcterms:modified>
</cp:coreProperties>
</file>